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A5" w:rsidRPr="00E1467E" w:rsidRDefault="001B33A5" w:rsidP="001B33A5">
      <w:pPr>
        <w:pStyle w:val="Cmsor2"/>
        <w:shd w:val="clear" w:color="auto" w:fill="DEEAF6"/>
        <w:jc w:val="center"/>
        <w:rPr>
          <w:color w:val="auto"/>
        </w:rPr>
      </w:pPr>
      <w:bookmarkStart w:id="0" w:name="_Toc358555417"/>
      <w:bookmarkStart w:id="1" w:name="MÉK_vetőmaggazdálkodásisztsz"/>
      <w:bookmarkStart w:id="2" w:name="_GoBack"/>
      <w:bookmarkEnd w:id="2"/>
      <w:r w:rsidRPr="00E1467E">
        <w:rPr>
          <w:color w:val="auto"/>
        </w:rPr>
        <w:t xml:space="preserve">VETŐMAG-GAZDÁLKODÁSI SZAKMÉRNÖK </w:t>
      </w:r>
      <w:r w:rsidRPr="00E1467E">
        <w:rPr>
          <w:color w:val="auto"/>
        </w:rPr>
        <w:br/>
        <w:t>SZAKIRÁNYÚ TOVÁBBKÉPZÉSI SZAK</w:t>
      </w:r>
      <w:bookmarkEnd w:id="0"/>
    </w:p>
    <w:bookmarkEnd w:id="1"/>
    <w:p w:rsidR="001B33A5" w:rsidRPr="00E1467E" w:rsidRDefault="001B33A5" w:rsidP="001B33A5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Vetőmag-gazdálkodási szakmérnök</w:t>
      </w:r>
    </w:p>
    <w:p w:rsidR="001B33A5" w:rsidRPr="00E1467E" w:rsidRDefault="001B33A5" w:rsidP="001B33A5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1B33A5" w:rsidRPr="00E1467E" w:rsidRDefault="001B33A5" w:rsidP="001B33A5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1B33A5" w:rsidRPr="00E1467E" w:rsidRDefault="001B33A5" w:rsidP="001B33A5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1B33A5" w:rsidRPr="00E1467E" w:rsidRDefault="001B33A5" w:rsidP="001B33A5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1B33A5" w:rsidRPr="00E1467E" w:rsidRDefault="001B33A5" w:rsidP="001B33A5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1B33A5" w:rsidRPr="00E1467E" w:rsidRDefault="001B33A5" w:rsidP="001B33A5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 xml:space="preserve">Dr. </w:t>
      </w:r>
      <w:proofErr w:type="spellStart"/>
      <w:r w:rsidRPr="00E1467E">
        <w:rPr>
          <w:bCs/>
        </w:rPr>
        <w:t>Pepó</w:t>
      </w:r>
      <w:proofErr w:type="spellEnd"/>
      <w:r w:rsidRPr="00E1467E">
        <w:rPr>
          <w:bCs/>
        </w:rPr>
        <w:t xml:space="preserve"> Pál egyetemi tanár</w:t>
      </w:r>
    </w:p>
    <w:p w:rsidR="001B33A5" w:rsidRPr="00E1467E" w:rsidRDefault="001B33A5" w:rsidP="001B33A5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1B33A5" w:rsidRPr="00E1467E" w:rsidRDefault="001B33A5" w:rsidP="001B33A5">
      <w:pPr>
        <w:pStyle w:val="szempont1b-felsorol"/>
      </w:pPr>
      <w:r w:rsidRPr="00E1467E">
        <w:t>félévek száma: 2 félév</w:t>
      </w:r>
    </w:p>
    <w:p w:rsidR="001B33A5" w:rsidRPr="00E1467E" w:rsidRDefault="001B33A5" w:rsidP="001B33A5">
      <w:pPr>
        <w:pStyle w:val="szempont1b-felsorol"/>
      </w:pPr>
      <w:r w:rsidRPr="00E1467E">
        <w:t>az oklevélhez szükséges kreditek száma: 60 kredit</w:t>
      </w:r>
    </w:p>
    <w:p w:rsidR="001B33A5" w:rsidRPr="00E1467E" w:rsidRDefault="001B33A5" w:rsidP="001B33A5">
      <w:pPr>
        <w:pStyle w:val="szempont1b-felsorol"/>
      </w:pPr>
      <w:r w:rsidRPr="00E1467E">
        <w:t>összes kontaktóra száma: 175 óra</w:t>
      </w:r>
    </w:p>
    <w:p w:rsidR="001B33A5" w:rsidRPr="00E1467E" w:rsidRDefault="001B33A5" w:rsidP="001B33A5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1B33A5" w:rsidRPr="00E1467E" w:rsidRDefault="001B33A5" w:rsidP="001B33A5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1B33A5" w:rsidRPr="00E1467E" w:rsidRDefault="001B33A5" w:rsidP="001B33A5">
      <w:pPr>
        <w:pStyle w:val="szempont1"/>
        <w:spacing w:after="0"/>
        <w:ind w:firstLine="0"/>
        <w:rPr>
          <w:bCs/>
        </w:rPr>
      </w:pPr>
      <w:r w:rsidRPr="00E1467E">
        <w:rPr>
          <w:b/>
          <w:bCs/>
        </w:rPr>
        <w:t xml:space="preserve">A felvétel feltételei: </w:t>
      </w:r>
      <w:r w:rsidRPr="00E1467E">
        <w:rPr>
          <w:b/>
          <w:bCs/>
        </w:rPr>
        <w:br/>
      </w:r>
      <w:r w:rsidRPr="00E1467E">
        <w:rPr>
          <w:bCs/>
        </w:rPr>
        <w:t>A képzésben az agrár-, vagy természettudományi képzési területen alapképzésben vagy főiskolai képzésben (BSC) szerzett mérnöki oklevéllel rendelkezők vehetnek részt.</w:t>
      </w:r>
    </w:p>
    <w:p w:rsidR="001B33A5" w:rsidRPr="00E1467E" w:rsidRDefault="001B33A5" w:rsidP="001B33A5">
      <w:pPr>
        <w:pStyle w:val="szempont1"/>
        <w:spacing w:after="0"/>
        <w:ind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1B33A5" w:rsidRPr="00E1467E" w:rsidRDefault="001B33A5" w:rsidP="001B33A5">
      <w:pPr>
        <w:pStyle w:val="szempont1bfelsoroldltskz"/>
      </w:pPr>
      <w:r w:rsidRPr="00E1467E">
        <w:t>Feladatprofil (a képzés során elsajátítandó kompetenciák):</w:t>
      </w:r>
    </w:p>
    <w:p w:rsidR="001B33A5" w:rsidRPr="00E1467E" w:rsidRDefault="001B33A5" w:rsidP="001B33A5">
      <w:pPr>
        <w:pStyle w:val="szempont1b-felsorol"/>
      </w:pPr>
      <w:r w:rsidRPr="00E1467E">
        <w:t>A hazai és nemzetközi vetőmagtermesztés helyzetének széleskörű ismerete.</w:t>
      </w:r>
    </w:p>
    <w:p w:rsidR="001B33A5" w:rsidRPr="00E1467E" w:rsidRDefault="001B33A5" w:rsidP="001B33A5">
      <w:pPr>
        <w:pStyle w:val="szempont1b-felsorol"/>
      </w:pPr>
      <w:r w:rsidRPr="00E1467E">
        <w:t>A vetőmag-gazdálkodás jogi szabályozásának ismerete.</w:t>
      </w:r>
    </w:p>
    <w:p w:rsidR="001B33A5" w:rsidRPr="00E1467E" w:rsidRDefault="001B33A5" w:rsidP="001B33A5">
      <w:pPr>
        <w:pStyle w:val="szempont1b-felsorol"/>
      </w:pPr>
      <w:r w:rsidRPr="00E1467E">
        <w:t>Vetőmagmarketing és kereskedelem naprakész ismerete.</w:t>
      </w:r>
    </w:p>
    <w:p w:rsidR="001B33A5" w:rsidRPr="00E1467E" w:rsidRDefault="001B33A5" w:rsidP="001B33A5">
      <w:pPr>
        <w:pStyle w:val="szempont1b-felsorol"/>
      </w:pPr>
      <w:r w:rsidRPr="00E1467E">
        <w:t>Vetőmagtermesztés ökonómiai vonatkozásainak ismerete, a hatékonyság növelésének lehetőségei.</w:t>
      </w:r>
    </w:p>
    <w:p w:rsidR="001B33A5" w:rsidRPr="00E1467E" w:rsidRDefault="001B33A5" w:rsidP="001B33A5">
      <w:pPr>
        <w:pStyle w:val="szempont1b-felsorol"/>
      </w:pPr>
      <w:r w:rsidRPr="00E1467E">
        <w:t>OECD vetőmag rendszer.</w:t>
      </w:r>
    </w:p>
    <w:p w:rsidR="001B33A5" w:rsidRPr="00E1467E" w:rsidRDefault="001B33A5" w:rsidP="001B33A5">
      <w:pPr>
        <w:pStyle w:val="szempont1b-felsorol"/>
      </w:pPr>
      <w:r w:rsidRPr="00E1467E">
        <w:t>Tájékozottság a fajtakísérletezés és fajtaminősítés hazai és EU-rendszerének tekintetében.</w:t>
      </w:r>
    </w:p>
    <w:p w:rsidR="001B33A5" w:rsidRPr="00E1467E" w:rsidRDefault="001B33A5" w:rsidP="001B33A5">
      <w:pPr>
        <w:pStyle w:val="szempont1b-felsorol"/>
      </w:pPr>
      <w:r w:rsidRPr="00E1467E">
        <w:t>Az MGSZH országos szervezeti felépítésének és működésének ismerete.</w:t>
      </w:r>
    </w:p>
    <w:p w:rsidR="001B33A5" w:rsidRPr="00E1467E" w:rsidRDefault="001B33A5" w:rsidP="001B33A5">
      <w:pPr>
        <w:pStyle w:val="szempont1b-felsorol"/>
      </w:pPr>
      <w:r w:rsidRPr="00E1467E">
        <w:t>Széleskörű magbiológiai ismeretek.</w:t>
      </w:r>
    </w:p>
    <w:p w:rsidR="001B33A5" w:rsidRPr="00E1467E" w:rsidRDefault="001B33A5" w:rsidP="001B33A5">
      <w:pPr>
        <w:pStyle w:val="szempont1b-felsorol"/>
      </w:pPr>
      <w:r w:rsidRPr="00E1467E">
        <w:t>Speciális minőségi bélyegek ismerete.</w:t>
      </w:r>
    </w:p>
    <w:p w:rsidR="001B33A5" w:rsidRPr="00E1467E" w:rsidRDefault="001B33A5" w:rsidP="001B33A5">
      <w:pPr>
        <w:pStyle w:val="szempont1b-felsorol"/>
      </w:pPr>
      <w:r w:rsidRPr="00E1467E">
        <w:t xml:space="preserve">Abiotikus és </w:t>
      </w:r>
      <w:proofErr w:type="spellStart"/>
      <w:r w:rsidRPr="00E1467E">
        <w:t>biotikus</w:t>
      </w:r>
      <w:proofErr w:type="spellEnd"/>
      <w:r w:rsidRPr="00E1467E">
        <w:t xml:space="preserve"> </w:t>
      </w:r>
      <w:proofErr w:type="spellStart"/>
      <w:r w:rsidRPr="00E1467E">
        <w:t>stresszrezisztencia</w:t>
      </w:r>
      <w:proofErr w:type="spellEnd"/>
      <w:r w:rsidRPr="00E1467E">
        <w:t xml:space="preserve"> fokozásának lehetőségei.</w:t>
      </w:r>
    </w:p>
    <w:p w:rsidR="001B33A5" w:rsidRPr="00E1467E" w:rsidRDefault="001B33A5" w:rsidP="001B33A5">
      <w:pPr>
        <w:pStyle w:val="szempont1b-felsorol"/>
      </w:pPr>
      <w:r w:rsidRPr="00E1467E">
        <w:t>A vetőmagtermesztés genetikai alapjainak ismerete.</w:t>
      </w:r>
    </w:p>
    <w:p w:rsidR="001B33A5" w:rsidRPr="00E1467E" w:rsidRDefault="001B33A5" w:rsidP="001B33A5">
      <w:pPr>
        <w:pStyle w:val="szempont1b-felsorol"/>
      </w:pPr>
      <w:r w:rsidRPr="00E1467E">
        <w:t>A vetőmagtermesztés és fenntartás növénynemesítési alapjainak készségszinten történő alkalmazása.</w:t>
      </w:r>
    </w:p>
    <w:p w:rsidR="001B33A5" w:rsidRPr="00E1467E" w:rsidRDefault="001B33A5" w:rsidP="001B33A5">
      <w:pPr>
        <w:pStyle w:val="szempont1b-felsorol"/>
      </w:pPr>
      <w:r w:rsidRPr="00E1467E">
        <w:t>Molekuláris növénynemesítés, növényi biotechnológia, GMO szervezetek.</w:t>
      </w:r>
    </w:p>
    <w:p w:rsidR="001B33A5" w:rsidRPr="00E1467E" w:rsidRDefault="001B33A5" w:rsidP="001B33A5">
      <w:pPr>
        <w:pStyle w:val="szempont1b-felsorol"/>
      </w:pPr>
      <w:r w:rsidRPr="00E1467E">
        <w:t xml:space="preserve">Genetikai azonosítás </w:t>
      </w:r>
      <w:proofErr w:type="spellStart"/>
      <w:r w:rsidRPr="00E1467E">
        <w:t>elektroforézissel</w:t>
      </w:r>
      <w:proofErr w:type="spellEnd"/>
      <w:r w:rsidRPr="00E1467E">
        <w:t>.</w:t>
      </w:r>
    </w:p>
    <w:p w:rsidR="001B33A5" w:rsidRPr="00E1467E" w:rsidRDefault="001B33A5" w:rsidP="001B33A5">
      <w:pPr>
        <w:pStyle w:val="szempont1b-felsorol"/>
      </w:pPr>
      <w:r w:rsidRPr="00E1467E">
        <w:t>Vetőmagtermesztés (előállítás) technológiája (szántóföldi, zöldségnövények).</w:t>
      </w:r>
    </w:p>
    <w:p w:rsidR="001B33A5" w:rsidRPr="00E1467E" w:rsidRDefault="001B33A5" w:rsidP="001B33A5">
      <w:pPr>
        <w:pStyle w:val="szempont1b-felsorol"/>
      </w:pPr>
      <w:r w:rsidRPr="00E1467E">
        <w:t>Vetőmagtermesztés szántóföldi ellenőrzése.</w:t>
      </w:r>
    </w:p>
    <w:p w:rsidR="001B33A5" w:rsidRPr="00E1467E" w:rsidRDefault="001B33A5" w:rsidP="001B33A5">
      <w:pPr>
        <w:pStyle w:val="szempont1b-felsorol"/>
      </w:pPr>
      <w:proofErr w:type="spellStart"/>
      <w:r w:rsidRPr="00E1467E">
        <w:t>Vetőmagfeldolgozás</w:t>
      </w:r>
      <w:proofErr w:type="spellEnd"/>
      <w:r w:rsidRPr="00E1467E">
        <w:t>.</w:t>
      </w:r>
    </w:p>
    <w:p w:rsidR="001B33A5" w:rsidRPr="00E1467E" w:rsidRDefault="001B33A5" w:rsidP="001B33A5">
      <w:pPr>
        <w:pStyle w:val="szempont1b-felsorol"/>
      </w:pPr>
      <w:r w:rsidRPr="00E1467E">
        <w:t>Vetőmagvizsgálat.</w:t>
      </w:r>
    </w:p>
    <w:p w:rsidR="001B33A5" w:rsidRPr="00E1467E" w:rsidRDefault="001B33A5" w:rsidP="001B33A5">
      <w:pPr>
        <w:pStyle w:val="szempont1b-felsorol"/>
      </w:pPr>
      <w:r w:rsidRPr="00E1467E">
        <w:t>Vetőmag- és szaporítóanyag minősítés.</w:t>
      </w:r>
    </w:p>
    <w:p w:rsidR="001B33A5" w:rsidRPr="00E1467E" w:rsidRDefault="001B33A5" w:rsidP="001B33A5">
      <w:pPr>
        <w:pStyle w:val="szempont1b-felsorol"/>
      </w:pPr>
      <w:r w:rsidRPr="00E1467E">
        <w:t>Akkreditált vetőmaglabor munkájának készségszintű ismerete.</w:t>
      </w:r>
    </w:p>
    <w:p w:rsidR="001B33A5" w:rsidRPr="00E1467E" w:rsidRDefault="001B33A5" w:rsidP="001B33A5">
      <w:pPr>
        <w:pStyle w:val="szempont1b-felsorol"/>
      </w:pPr>
      <w:r w:rsidRPr="00E1467E">
        <w:t>Nemesítő intézetek felépítésének, működésének, vetőmag-gazdálkodásának ismerete.</w:t>
      </w:r>
    </w:p>
    <w:p w:rsidR="001B33A5" w:rsidRPr="00E1467E" w:rsidRDefault="001B33A5" w:rsidP="001B33A5">
      <w:pPr>
        <w:pStyle w:val="szempont1b-felsorol"/>
      </w:pPr>
      <w:r w:rsidRPr="00E1467E">
        <w:t>Hazai és nemzetközi génbanki tevékenység ismerete.</w:t>
      </w:r>
    </w:p>
    <w:p w:rsidR="001B33A5" w:rsidRPr="00E1467E" w:rsidRDefault="001B33A5" w:rsidP="001B33A5">
      <w:pPr>
        <w:pStyle w:val="szempont1b-felsorol"/>
      </w:pPr>
      <w:r w:rsidRPr="00E1467E">
        <w:t>A vetőmagvertikum ismerete.</w:t>
      </w:r>
    </w:p>
    <w:p w:rsidR="001B33A5" w:rsidRPr="00E1467E" w:rsidRDefault="001B33A5" w:rsidP="001B33A5">
      <w:pPr>
        <w:pStyle w:val="szempont1bfelsoroldltskz"/>
      </w:pPr>
      <w:r w:rsidRPr="00E1467E">
        <w:lastRenderedPageBreak/>
        <w:t>Tulajdonságprofil:</w:t>
      </w:r>
    </w:p>
    <w:p w:rsidR="001B33A5" w:rsidRPr="00E1467E" w:rsidRDefault="001B33A5" w:rsidP="001B33A5">
      <w:pPr>
        <w:pStyle w:val="szempont1bfelsoroldltskz"/>
      </w:pPr>
      <w:r w:rsidRPr="00E1467E">
        <w:t xml:space="preserve">Szakmai kompetenciák a tervezéstől a </w:t>
      </w:r>
      <w:proofErr w:type="spellStart"/>
      <w:r w:rsidRPr="00E1467E">
        <w:t>Vetőmagminősítő</w:t>
      </w:r>
      <w:proofErr w:type="spellEnd"/>
      <w:r w:rsidRPr="00E1467E">
        <w:t xml:space="preserve"> Bizonyítványig, vetőmag értékesítéséig:</w:t>
      </w:r>
    </w:p>
    <w:p w:rsidR="001B33A5" w:rsidRPr="00E1467E" w:rsidRDefault="001B33A5" w:rsidP="001B33A5">
      <w:pPr>
        <w:pStyle w:val="szempont1b-felsorol"/>
      </w:pPr>
      <w:r w:rsidRPr="00E1467E">
        <w:t xml:space="preserve">A </w:t>
      </w:r>
      <w:proofErr w:type="spellStart"/>
      <w:r w:rsidRPr="00E1467E">
        <w:t>vetőmagelőállítás</w:t>
      </w:r>
      <w:proofErr w:type="spellEnd"/>
      <w:r w:rsidRPr="00E1467E">
        <w:t xml:space="preserve"> tervezése, bázismag források ismerete, bázismag vagy elit és I. szaporulati fokú vetőmagtételek megrendelése, beszerzése.</w:t>
      </w:r>
    </w:p>
    <w:p w:rsidR="001B33A5" w:rsidRPr="00E1467E" w:rsidRDefault="001B33A5" w:rsidP="001B33A5">
      <w:pPr>
        <w:pStyle w:val="szempont1b-felsorol"/>
      </w:pPr>
      <w:r w:rsidRPr="00E1467E">
        <w:t>Területmegválasztási ismeretek.</w:t>
      </w:r>
    </w:p>
    <w:p w:rsidR="001B33A5" w:rsidRPr="00E1467E" w:rsidRDefault="001B33A5" w:rsidP="001B33A5">
      <w:pPr>
        <w:pStyle w:val="szempont1b-felsorol"/>
      </w:pPr>
      <w:r w:rsidRPr="00E1467E">
        <w:t>Vetésbejelentés (MGSZH).</w:t>
      </w:r>
    </w:p>
    <w:p w:rsidR="001B33A5" w:rsidRPr="00E1467E" w:rsidRDefault="001B33A5" w:rsidP="001B33A5">
      <w:pPr>
        <w:pStyle w:val="szempont1b-felsorol"/>
      </w:pPr>
      <w:r w:rsidRPr="00E1467E">
        <w:t>Technológia szigorú betartása, az állományok előírásoknak való megfeleltetése, előkészítése a szántóföldi szemlék számára.</w:t>
      </w:r>
    </w:p>
    <w:p w:rsidR="001B33A5" w:rsidRPr="00E1467E" w:rsidRDefault="001B33A5" w:rsidP="001B33A5">
      <w:pPr>
        <w:pStyle w:val="szempont1b-felsorol"/>
      </w:pPr>
      <w:proofErr w:type="spellStart"/>
      <w:r w:rsidRPr="00E1467E">
        <w:t>MGSZH-szántóföldi</w:t>
      </w:r>
      <w:proofErr w:type="spellEnd"/>
      <w:r w:rsidRPr="00E1467E">
        <w:t xml:space="preserve"> szemlék sikeres teljesítése, feltételek ismerete.</w:t>
      </w:r>
    </w:p>
    <w:p w:rsidR="001B33A5" w:rsidRPr="00E1467E" w:rsidRDefault="001B33A5" w:rsidP="001B33A5">
      <w:pPr>
        <w:pStyle w:val="szempont1b-felsorol"/>
      </w:pPr>
      <w:r w:rsidRPr="00E1467E">
        <w:t>A vetőmagtételeket fogadó vetőmagüzemek regionális ismerete.</w:t>
      </w:r>
    </w:p>
    <w:p w:rsidR="001B33A5" w:rsidRPr="00E1467E" w:rsidRDefault="001B33A5" w:rsidP="001B33A5">
      <w:pPr>
        <w:pStyle w:val="szempont1b-felsorol"/>
      </w:pPr>
      <w:proofErr w:type="spellStart"/>
      <w:r w:rsidRPr="00E1467E">
        <w:t>Vetőmagtísztítás</w:t>
      </w:r>
      <w:proofErr w:type="spellEnd"/>
      <w:r w:rsidRPr="00E1467E">
        <w:t>, kezelés (szárítás, gázosítás, csávázás).</w:t>
      </w:r>
    </w:p>
    <w:p w:rsidR="001B33A5" w:rsidRPr="00E1467E" w:rsidRDefault="001B33A5" w:rsidP="001B33A5">
      <w:pPr>
        <w:pStyle w:val="szempont1b-felsorol"/>
      </w:pPr>
      <w:r w:rsidRPr="00E1467E">
        <w:t>Fémzárolás.</w:t>
      </w:r>
    </w:p>
    <w:p w:rsidR="001B33A5" w:rsidRPr="00E1467E" w:rsidRDefault="001B33A5" w:rsidP="001B33A5">
      <w:pPr>
        <w:pStyle w:val="szempont1b-felsorol"/>
      </w:pPr>
      <w:proofErr w:type="spellStart"/>
      <w:r w:rsidRPr="00E1467E">
        <w:t>Cimkerendelés</w:t>
      </w:r>
      <w:proofErr w:type="spellEnd"/>
      <w:r w:rsidRPr="00E1467E">
        <w:t>.</w:t>
      </w:r>
    </w:p>
    <w:p w:rsidR="001B33A5" w:rsidRPr="00E1467E" w:rsidRDefault="001B33A5" w:rsidP="001B33A5">
      <w:pPr>
        <w:pStyle w:val="szempont1b-felsorol"/>
      </w:pPr>
      <w:r w:rsidRPr="00E1467E">
        <w:t>Piaci lehetőségek ismerete, értékesítés.</w:t>
      </w:r>
    </w:p>
    <w:p w:rsidR="001B33A5" w:rsidRPr="00E1467E" w:rsidRDefault="001B33A5" w:rsidP="001B33A5">
      <w:pPr>
        <w:pStyle w:val="szempont1bfelsoroldltskz"/>
      </w:pPr>
      <w:r w:rsidRPr="00E1467E">
        <w:t>Szakmai készségek:</w:t>
      </w:r>
    </w:p>
    <w:p w:rsidR="001B33A5" w:rsidRPr="00E1467E" w:rsidRDefault="001B33A5" w:rsidP="001B33A5">
      <w:pPr>
        <w:pStyle w:val="szempont1b-felsorol"/>
      </w:pPr>
      <w:r w:rsidRPr="00E1467E">
        <w:t>Olvasott szakmai szöveg megértése.</w:t>
      </w:r>
    </w:p>
    <w:p w:rsidR="001B33A5" w:rsidRPr="00E1467E" w:rsidRDefault="001B33A5" w:rsidP="001B33A5">
      <w:pPr>
        <w:pStyle w:val="szempont1b-felsorol"/>
      </w:pPr>
      <w:r w:rsidRPr="00E1467E">
        <w:t xml:space="preserve">Szakmai nyelvi íráskészség, </w:t>
      </w:r>
      <w:proofErr w:type="gramStart"/>
      <w:r w:rsidRPr="00E1467E">
        <w:t>fogalmazás írásban</w:t>
      </w:r>
      <w:proofErr w:type="gramEnd"/>
      <w:r w:rsidRPr="00E1467E">
        <w:t>.</w:t>
      </w:r>
    </w:p>
    <w:p w:rsidR="001B33A5" w:rsidRPr="00E1467E" w:rsidRDefault="001B33A5" w:rsidP="001B33A5">
      <w:pPr>
        <w:pStyle w:val="szempont1b-felsorol"/>
      </w:pPr>
      <w:r w:rsidRPr="00E1467E">
        <w:t>Szakmai nyelvű hallott szöveg megértése.</w:t>
      </w:r>
    </w:p>
    <w:p w:rsidR="001B33A5" w:rsidRPr="00E1467E" w:rsidRDefault="001B33A5" w:rsidP="001B33A5">
      <w:pPr>
        <w:pStyle w:val="szempont1b-felsorol"/>
      </w:pPr>
      <w:r w:rsidRPr="00E1467E">
        <w:t>Szakmai nyelvű beszédkészség.</w:t>
      </w:r>
    </w:p>
    <w:p w:rsidR="001B33A5" w:rsidRPr="00E1467E" w:rsidRDefault="001B33A5" w:rsidP="001B33A5">
      <w:pPr>
        <w:pStyle w:val="szempont1b-felsorol"/>
      </w:pPr>
      <w:r w:rsidRPr="00E1467E">
        <w:t>Idegen nyelvű olvasott szöveg megértése.</w:t>
      </w:r>
    </w:p>
    <w:p w:rsidR="001B33A5" w:rsidRPr="00E1467E" w:rsidRDefault="001B33A5" w:rsidP="001B33A5">
      <w:pPr>
        <w:pStyle w:val="szempont1b-felsorol"/>
      </w:pPr>
      <w:r w:rsidRPr="00E1467E">
        <w:t>Idegen nyelvű beszédkészség.</w:t>
      </w:r>
    </w:p>
    <w:p w:rsidR="001B33A5" w:rsidRPr="00E1467E" w:rsidRDefault="001B33A5" w:rsidP="001B33A5">
      <w:pPr>
        <w:pStyle w:val="szempont1b-felsorol"/>
      </w:pPr>
      <w:r w:rsidRPr="00E1467E">
        <w:t>Információforrások kezelése.</w:t>
      </w:r>
    </w:p>
    <w:p w:rsidR="001B33A5" w:rsidRPr="00E1467E" w:rsidRDefault="001B33A5" w:rsidP="001B33A5">
      <w:pPr>
        <w:pStyle w:val="szempont1b-felsorol"/>
      </w:pPr>
      <w:r w:rsidRPr="00E1467E">
        <w:t>Folyamatábrák olvasása, értelmezése.</w:t>
      </w:r>
    </w:p>
    <w:p w:rsidR="001B33A5" w:rsidRPr="00E1467E" w:rsidRDefault="001B33A5" w:rsidP="001B33A5">
      <w:pPr>
        <w:pStyle w:val="szempont1b-felsorol"/>
      </w:pPr>
      <w:proofErr w:type="spellStart"/>
      <w:r w:rsidRPr="00E1467E">
        <w:t>Diagrammok</w:t>
      </w:r>
      <w:proofErr w:type="spellEnd"/>
      <w:r w:rsidRPr="00E1467E">
        <w:t xml:space="preserve"> olvasása, értelmezése.</w:t>
      </w:r>
    </w:p>
    <w:p w:rsidR="001B33A5" w:rsidRPr="00E1467E" w:rsidRDefault="001B33A5" w:rsidP="001B33A5">
      <w:pPr>
        <w:pStyle w:val="szempont1b-felsorol"/>
      </w:pPr>
      <w:r w:rsidRPr="00E1467E">
        <w:t>Szakmához kapcsolódó matematikai, statisztikai képletek olvasása, értelmezése.</w:t>
      </w:r>
    </w:p>
    <w:p w:rsidR="001B33A5" w:rsidRPr="00E1467E" w:rsidRDefault="001B33A5" w:rsidP="001B33A5">
      <w:pPr>
        <w:pStyle w:val="szempont1bfelsoroldltskz"/>
      </w:pPr>
      <w:r w:rsidRPr="00E1467E">
        <w:t>Személyes adottságok, készségek:</w:t>
      </w:r>
    </w:p>
    <w:p w:rsidR="001B33A5" w:rsidRPr="00E1467E" w:rsidRDefault="001B33A5" w:rsidP="001B33A5">
      <w:pPr>
        <w:pStyle w:val="szempont1b-felsorol"/>
      </w:pPr>
      <w:r w:rsidRPr="00E1467E">
        <w:t xml:space="preserve">Önálló </w:t>
      </w:r>
      <w:proofErr w:type="spellStart"/>
      <w:r w:rsidRPr="00E1467E">
        <w:t>feledetmegoldó</w:t>
      </w:r>
      <w:proofErr w:type="spellEnd"/>
      <w:r w:rsidRPr="00E1467E">
        <w:t xml:space="preserve"> készség (tervezés, szervezés, irányítás, kivitelezés, ellenőrzés).</w:t>
      </w:r>
    </w:p>
    <w:p w:rsidR="001B33A5" w:rsidRPr="00E1467E" w:rsidRDefault="001B33A5" w:rsidP="001B33A5">
      <w:pPr>
        <w:pStyle w:val="szempont1b-felsorol"/>
      </w:pPr>
      <w:r w:rsidRPr="00E1467E">
        <w:t>Megbízhatóság.</w:t>
      </w:r>
    </w:p>
    <w:p w:rsidR="001B33A5" w:rsidRPr="00E1467E" w:rsidRDefault="001B33A5" w:rsidP="001B33A5">
      <w:pPr>
        <w:pStyle w:val="szempont1b-felsorol"/>
      </w:pPr>
      <w:r w:rsidRPr="00E1467E">
        <w:t>Precizitás.</w:t>
      </w:r>
    </w:p>
    <w:p w:rsidR="001B33A5" w:rsidRPr="00E1467E" w:rsidRDefault="001B33A5" w:rsidP="001B33A5">
      <w:pPr>
        <w:pStyle w:val="szempont1b-felsorol"/>
      </w:pPr>
      <w:r w:rsidRPr="00E1467E">
        <w:t>Önállóság.</w:t>
      </w:r>
    </w:p>
    <w:p w:rsidR="001B33A5" w:rsidRPr="00E1467E" w:rsidRDefault="001B33A5" w:rsidP="001B33A5">
      <w:pPr>
        <w:pStyle w:val="szempont1b-felsorol"/>
      </w:pPr>
      <w:r w:rsidRPr="00E1467E">
        <w:t>Döntésképesség.</w:t>
      </w:r>
    </w:p>
    <w:p w:rsidR="001B33A5" w:rsidRPr="00E1467E" w:rsidRDefault="001B33A5" w:rsidP="001B33A5">
      <w:pPr>
        <w:pStyle w:val="szempont1b-felsorol"/>
      </w:pPr>
      <w:r w:rsidRPr="00E1467E">
        <w:t>Elhivatottság, elkötelezettség.</w:t>
      </w:r>
    </w:p>
    <w:p w:rsidR="001B33A5" w:rsidRPr="00E1467E" w:rsidRDefault="001B33A5" w:rsidP="001B33A5">
      <w:pPr>
        <w:pStyle w:val="szempont1b-felsorol"/>
      </w:pPr>
      <w:r w:rsidRPr="00E1467E">
        <w:t>Szervezőkészség.</w:t>
      </w:r>
    </w:p>
    <w:p w:rsidR="001B33A5" w:rsidRPr="00E1467E" w:rsidRDefault="001B33A5" w:rsidP="001B33A5">
      <w:pPr>
        <w:pStyle w:val="szempont1b-felsorol"/>
      </w:pPr>
      <w:r w:rsidRPr="00E1467E">
        <w:t>Türelem.</w:t>
      </w:r>
    </w:p>
    <w:p w:rsidR="001B33A5" w:rsidRPr="00E1467E" w:rsidRDefault="001B33A5" w:rsidP="001B33A5">
      <w:pPr>
        <w:pStyle w:val="szempont1b-felsorol"/>
      </w:pPr>
      <w:r w:rsidRPr="00E1467E">
        <w:t>Rugalmasság.</w:t>
      </w:r>
    </w:p>
    <w:p w:rsidR="001B33A5" w:rsidRPr="00E1467E" w:rsidRDefault="001B33A5" w:rsidP="001B33A5">
      <w:pPr>
        <w:pStyle w:val="szempont1b-felsorol"/>
      </w:pPr>
      <w:proofErr w:type="spellStart"/>
      <w:r w:rsidRPr="00E1467E">
        <w:t>Stressztűrő</w:t>
      </w:r>
      <w:proofErr w:type="spellEnd"/>
      <w:r w:rsidRPr="00E1467E">
        <w:t xml:space="preserve"> képesség.</w:t>
      </w:r>
    </w:p>
    <w:p w:rsidR="001B33A5" w:rsidRPr="00E1467E" w:rsidRDefault="001B33A5" w:rsidP="001B33A5">
      <w:pPr>
        <w:pStyle w:val="szempont1b-felsorol"/>
      </w:pPr>
      <w:r w:rsidRPr="00E1467E">
        <w:t>Kitartás.</w:t>
      </w:r>
    </w:p>
    <w:p w:rsidR="001B33A5" w:rsidRPr="00E1467E" w:rsidRDefault="001B33A5" w:rsidP="001B33A5">
      <w:pPr>
        <w:pStyle w:val="szempont1bfelsoroldltskz"/>
      </w:pPr>
      <w:r w:rsidRPr="00E1467E">
        <w:t>Társas kompetenciák:</w:t>
      </w:r>
    </w:p>
    <w:p w:rsidR="001B33A5" w:rsidRPr="00E1467E" w:rsidRDefault="001B33A5" w:rsidP="001B33A5">
      <w:pPr>
        <w:pStyle w:val="szempont1b-felsorol"/>
      </w:pPr>
      <w:r w:rsidRPr="00E1467E">
        <w:t>Határozottság.</w:t>
      </w:r>
    </w:p>
    <w:p w:rsidR="001B33A5" w:rsidRPr="00E1467E" w:rsidRDefault="001B33A5" w:rsidP="001B33A5">
      <w:pPr>
        <w:pStyle w:val="szempont1b-felsorol"/>
      </w:pPr>
      <w:r w:rsidRPr="00E1467E">
        <w:t>Kapcsolatteremtő készség.</w:t>
      </w:r>
    </w:p>
    <w:p w:rsidR="001B33A5" w:rsidRPr="00E1467E" w:rsidRDefault="001B33A5" w:rsidP="001B33A5">
      <w:pPr>
        <w:pStyle w:val="szempont1b-felsorol"/>
      </w:pPr>
      <w:r w:rsidRPr="00E1467E">
        <w:t>Segítőkészség.</w:t>
      </w:r>
    </w:p>
    <w:p w:rsidR="001B33A5" w:rsidRPr="00E1467E" w:rsidRDefault="001B33A5" w:rsidP="001B33A5">
      <w:pPr>
        <w:pStyle w:val="szempont1b-felsorol"/>
      </w:pPr>
      <w:r w:rsidRPr="00E1467E">
        <w:t>Közérthetőség.</w:t>
      </w:r>
    </w:p>
    <w:p w:rsidR="001B33A5" w:rsidRPr="00E1467E" w:rsidRDefault="001B33A5" w:rsidP="001B33A5">
      <w:pPr>
        <w:pStyle w:val="szempont1b-felsorol"/>
      </w:pPr>
      <w:r w:rsidRPr="00E1467E">
        <w:t>Konfliktusmegoldó készség.</w:t>
      </w:r>
    </w:p>
    <w:p w:rsidR="001B33A5" w:rsidRPr="00E1467E" w:rsidRDefault="001B33A5" w:rsidP="001B33A5">
      <w:pPr>
        <w:pStyle w:val="szempont1b-felsorol"/>
      </w:pPr>
      <w:r w:rsidRPr="00E1467E">
        <w:t>Udvariasság.</w:t>
      </w:r>
    </w:p>
    <w:p w:rsidR="001B33A5" w:rsidRPr="00E1467E" w:rsidRDefault="001B33A5" w:rsidP="001B33A5">
      <w:pPr>
        <w:pStyle w:val="szempont1bfelsoroldltskz"/>
      </w:pPr>
      <w:r w:rsidRPr="00E1467E">
        <w:t>Módszerkompetenciák:</w:t>
      </w:r>
    </w:p>
    <w:p w:rsidR="001B33A5" w:rsidRPr="00E1467E" w:rsidRDefault="001B33A5" w:rsidP="001B33A5">
      <w:pPr>
        <w:pStyle w:val="szempont1b-felsorol"/>
      </w:pPr>
      <w:r w:rsidRPr="00E1467E">
        <w:t>Szakmai ismeretek helyénvaló alkalmazása.</w:t>
      </w:r>
    </w:p>
    <w:p w:rsidR="001B33A5" w:rsidRPr="00E1467E" w:rsidRDefault="001B33A5" w:rsidP="001B33A5">
      <w:pPr>
        <w:pStyle w:val="szempont1b-felsorol"/>
      </w:pPr>
      <w:r w:rsidRPr="00E1467E">
        <w:t>Logikus gondolkodás.</w:t>
      </w:r>
    </w:p>
    <w:p w:rsidR="001B33A5" w:rsidRPr="00E1467E" w:rsidRDefault="001B33A5" w:rsidP="001B33A5">
      <w:pPr>
        <w:pStyle w:val="szempont1b-felsorol"/>
      </w:pPr>
      <w:r w:rsidRPr="00E1467E">
        <w:t>Körültekintés, elővigyázatosság.</w:t>
      </w:r>
    </w:p>
    <w:p w:rsidR="001B33A5" w:rsidRPr="00E1467E" w:rsidRDefault="001B33A5" w:rsidP="001B33A5">
      <w:pPr>
        <w:pStyle w:val="szempont1b-felsorol"/>
      </w:pPr>
      <w:r w:rsidRPr="00E1467E">
        <w:t>Lényegfelismerés.</w:t>
      </w:r>
    </w:p>
    <w:p w:rsidR="001B33A5" w:rsidRPr="00E1467E" w:rsidRDefault="001B33A5" w:rsidP="001B33A5">
      <w:pPr>
        <w:pStyle w:val="szempont1b-felsorol"/>
      </w:pPr>
      <w:r w:rsidRPr="00E1467E">
        <w:t>Módszeres, hatékony munkavégzés.</w:t>
      </w:r>
    </w:p>
    <w:p w:rsidR="001B33A5" w:rsidRPr="00E1467E" w:rsidRDefault="001B33A5" w:rsidP="001B33A5">
      <w:pPr>
        <w:pStyle w:val="szempont1b-felsorol"/>
      </w:pPr>
      <w:r w:rsidRPr="00E1467E">
        <w:t>Gyakorlatias feladatértelmezés.</w:t>
      </w:r>
    </w:p>
    <w:p w:rsidR="001B33A5" w:rsidRPr="00E1467E" w:rsidRDefault="001B33A5" w:rsidP="001B33A5">
      <w:pPr>
        <w:pStyle w:val="szempont1b-felsorol"/>
      </w:pPr>
      <w:r w:rsidRPr="00E1467E">
        <w:lastRenderedPageBreak/>
        <w:t>Emlékezőképesség, ismeretmegőrzés.</w:t>
      </w:r>
    </w:p>
    <w:p w:rsidR="001B33A5" w:rsidRPr="00E1467E" w:rsidRDefault="001B33A5" w:rsidP="001B33A5">
      <w:pPr>
        <w:pStyle w:val="szempont1b-felsorol"/>
      </w:pPr>
      <w:r w:rsidRPr="00E1467E">
        <w:t>Problémamegoldás, hibaelhárítás.</w:t>
      </w:r>
    </w:p>
    <w:p w:rsidR="001B33A5" w:rsidRPr="00E1467E" w:rsidRDefault="001B33A5" w:rsidP="001B33A5">
      <w:pPr>
        <w:pStyle w:val="szempont1b-felsorol"/>
      </w:pPr>
      <w:r w:rsidRPr="00E1467E">
        <w:t>Figyelem-összpontosítás</w:t>
      </w:r>
    </w:p>
    <w:p w:rsidR="001B33A5" w:rsidRPr="00E1467E" w:rsidRDefault="001B33A5" w:rsidP="001B33A5">
      <w:pPr>
        <w:pStyle w:val="szempont1b-felsorol"/>
      </w:pPr>
      <w:r w:rsidRPr="00E1467E">
        <w:t>Gyors reagálás.</w:t>
      </w:r>
    </w:p>
    <w:p w:rsidR="001B33A5" w:rsidRPr="00E1467E" w:rsidRDefault="001B33A5" w:rsidP="001B33A5">
      <w:pPr>
        <w:pStyle w:val="szempont1bfelsoroldltskz"/>
      </w:pPr>
      <w:r w:rsidRPr="00E1467E">
        <w:t>Szakképzettség alkalmazása konkrét környezetben</w:t>
      </w:r>
    </w:p>
    <w:p w:rsidR="001B33A5" w:rsidRPr="00E1467E" w:rsidRDefault="001B33A5" w:rsidP="001B33A5">
      <w:pPr>
        <w:pStyle w:val="szempont1b-felsorol"/>
      </w:pPr>
      <w:r w:rsidRPr="00E1467E">
        <w:t>Vetőmag- és szárító cégcsoportok</w:t>
      </w:r>
    </w:p>
    <w:p w:rsidR="001B33A5" w:rsidRPr="00E1467E" w:rsidRDefault="001B33A5" w:rsidP="001B33A5">
      <w:pPr>
        <w:pStyle w:val="szempont1b-felsorol"/>
      </w:pPr>
      <w:proofErr w:type="spellStart"/>
      <w:r w:rsidRPr="00E1467E">
        <w:t>Nemesítőházak</w:t>
      </w:r>
      <w:proofErr w:type="spellEnd"/>
    </w:p>
    <w:p w:rsidR="001B33A5" w:rsidRPr="00E1467E" w:rsidRDefault="001B33A5" w:rsidP="001B33A5">
      <w:pPr>
        <w:pStyle w:val="szempont1b-felsorol"/>
      </w:pPr>
      <w:proofErr w:type="spellStart"/>
      <w:r w:rsidRPr="00E1467E">
        <w:t>Vetőmaglaboratóriumok</w:t>
      </w:r>
      <w:proofErr w:type="spellEnd"/>
    </w:p>
    <w:p w:rsidR="001B33A5" w:rsidRPr="00E1467E" w:rsidRDefault="001B33A5" w:rsidP="001B33A5">
      <w:pPr>
        <w:pStyle w:val="szempont1b-felsorol"/>
      </w:pPr>
      <w:r w:rsidRPr="00E1467E">
        <w:t>Biotechnológiai laboratóriumok</w:t>
      </w:r>
    </w:p>
    <w:p w:rsidR="001B33A5" w:rsidRPr="00E1467E" w:rsidRDefault="001B33A5" w:rsidP="001B33A5">
      <w:pPr>
        <w:pStyle w:val="szempont1b-felsorol"/>
      </w:pPr>
      <w:r w:rsidRPr="00E1467E">
        <w:t xml:space="preserve">MGSZH. </w:t>
      </w:r>
    </w:p>
    <w:p w:rsidR="001B33A5" w:rsidRPr="00E1467E" w:rsidRDefault="001B33A5" w:rsidP="001B33A5">
      <w:pPr>
        <w:pStyle w:val="szempont1"/>
        <w:keepNext/>
        <w:ind w:hanging="28"/>
        <w:rPr>
          <w:b/>
          <w:bCs/>
        </w:rPr>
      </w:pPr>
      <w:r w:rsidRPr="00E1467E">
        <w:rPr>
          <w:b/>
          <w:bCs/>
        </w:rPr>
        <w:t>A szakképzettség szempontjából meghatározó ismeretkörök és kreditértékük.</w:t>
      </w:r>
    </w:p>
    <w:p w:rsidR="001B33A5" w:rsidRPr="00E1467E" w:rsidRDefault="001B33A5" w:rsidP="001B33A5">
      <w:pPr>
        <w:pStyle w:val="szempont1b"/>
        <w:keepNext/>
        <w:tabs>
          <w:tab w:val="left" w:pos="896"/>
          <w:tab w:val="right" w:pos="6840"/>
        </w:tabs>
        <w:jc w:val="left"/>
      </w:pPr>
      <w:r w:rsidRPr="00E1467E">
        <w:t xml:space="preserve">I.     </w:t>
      </w:r>
      <w:proofErr w:type="gramStart"/>
      <w:r w:rsidRPr="00E1467E">
        <w:t>A</w:t>
      </w:r>
      <w:proofErr w:type="gramEnd"/>
      <w:r w:rsidRPr="00E1467E">
        <w:t xml:space="preserve"> vetőmag-gazdálkodás hazai és nemzetközi </w:t>
      </w:r>
      <w:r w:rsidRPr="00E1467E">
        <w:br/>
      </w:r>
      <w:r w:rsidRPr="00E1467E">
        <w:tab/>
        <w:t xml:space="preserve">aspektusai, OECD vetőmagrendszer. </w:t>
      </w:r>
      <w:r w:rsidRPr="00E1467E">
        <w:tab/>
        <w:t>6 kredit</w:t>
      </w:r>
    </w:p>
    <w:p w:rsidR="001B33A5" w:rsidRPr="00E1467E" w:rsidRDefault="001B33A5" w:rsidP="001B33A5">
      <w:pPr>
        <w:pStyle w:val="szempont1b"/>
        <w:keepNext/>
        <w:tabs>
          <w:tab w:val="left" w:pos="896"/>
          <w:tab w:val="right" w:pos="6840"/>
        </w:tabs>
      </w:pPr>
      <w:r w:rsidRPr="00E1467E">
        <w:t xml:space="preserve">II.    </w:t>
      </w:r>
      <w:proofErr w:type="gramStart"/>
      <w:r w:rsidRPr="00E1467E">
        <w:t>A</w:t>
      </w:r>
      <w:proofErr w:type="gramEnd"/>
      <w:r w:rsidRPr="00E1467E">
        <w:t xml:space="preserve"> vetőmagtermesztés genetikai-, nemesítési alapjai,</w:t>
      </w:r>
    </w:p>
    <w:p w:rsidR="001B33A5" w:rsidRPr="00E1467E" w:rsidRDefault="001B33A5" w:rsidP="001B33A5">
      <w:pPr>
        <w:pStyle w:val="szempont1b"/>
        <w:tabs>
          <w:tab w:val="left" w:pos="896"/>
          <w:tab w:val="right" w:pos="6840"/>
        </w:tabs>
        <w:jc w:val="left"/>
      </w:pPr>
      <w:r w:rsidRPr="00E1467E">
        <w:t xml:space="preserve">        </w:t>
      </w:r>
      <w:proofErr w:type="spellStart"/>
      <w:r w:rsidRPr="00E1467E">
        <w:t>növénybiotechnológiai</w:t>
      </w:r>
      <w:proofErr w:type="spellEnd"/>
      <w:r w:rsidRPr="00E1467E">
        <w:t xml:space="preserve"> és </w:t>
      </w:r>
      <w:r w:rsidRPr="00E1467E">
        <w:br/>
      </w:r>
      <w:r w:rsidRPr="00E1467E">
        <w:tab/>
        <w:t>molekuláris növénynemesítési ismeretek.</w:t>
      </w:r>
      <w:r w:rsidRPr="00E1467E">
        <w:tab/>
        <w:t>14 kredit</w:t>
      </w:r>
    </w:p>
    <w:p w:rsidR="001B33A5" w:rsidRPr="00E1467E" w:rsidRDefault="001B33A5" w:rsidP="001B33A5">
      <w:pPr>
        <w:pStyle w:val="szempont1b"/>
        <w:tabs>
          <w:tab w:val="left" w:pos="896"/>
          <w:tab w:val="right" w:pos="6840"/>
        </w:tabs>
        <w:jc w:val="left"/>
      </w:pPr>
      <w:r w:rsidRPr="00E1467E">
        <w:t xml:space="preserve">III.   </w:t>
      </w:r>
      <w:proofErr w:type="gramStart"/>
      <w:r w:rsidRPr="00E1467E">
        <w:t>A</w:t>
      </w:r>
      <w:proofErr w:type="gramEnd"/>
      <w:r w:rsidRPr="00E1467E">
        <w:t xml:space="preserve"> vetőmagtermesztés technológiája, </w:t>
      </w:r>
      <w:r w:rsidRPr="00E1467E">
        <w:br/>
        <w:t xml:space="preserve">szántóföldi ellenőrzési ismeretek, </w:t>
      </w:r>
      <w:proofErr w:type="spellStart"/>
      <w:r w:rsidRPr="00E1467E">
        <w:t>vetőmagfeldolgozás</w:t>
      </w:r>
      <w:proofErr w:type="spellEnd"/>
      <w:r w:rsidRPr="00E1467E">
        <w:t>.</w:t>
      </w:r>
      <w:r w:rsidRPr="00E1467E">
        <w:tab/>
        <w:t>14 kredit</w:t>
      </w:r>
    </w:p>
    <w:p w:rsidR="001B33A5" w:rsidRPr="00E1467E" w:rsidRDefault="001B33A5" w:rsidP="001B33A5">
      <w:pPr>
        <w:pStyle w:val="szempont1b"/>
        <w:tabs>
          <w:tab w:val="left" w:pos="896"/>
          <w:tab w:val="right" w:pos="6840"/>
        </w:tabs>
      </w:pPr>
      <w:proofErr w:type="gramStart"/>
      <w:r w:rsidRPr="00E1467E">
        <w:t>IV.   Vetőmagvizsgálat</w:t>
      </w:r>
      <w:proofErr w:type="gramEnd"/>
      <w:r w:rsidRPr="00E1467E">
        <w:t xml:space="preserve">, </w:t>
      </w:r>
      <w:proofErr w:type="spellStart"/>
      <w:r w:rsidRPr="00E1467E">
        <w:t>-minősítés</w:t>
      </w:r>
      <w:proofErr w:type="spellEnd"/>
      <w:r w:rsidRPr="00E1467E">
        <w:t>.</w:t>
      </w:r>
      <w:r w:rsidRPr="00E1467E">
        <w:tab/>
        <w:t xml:space="preserve">  4 kredit</w:t>
      </w:r>
    </w:p>
    <w:p w:rsidR="001B33A5" w:rsidRPr="00E1467E" w:rsidRDefault="001B33A5" w:rsidP="001B33A5">
      <w:pPr>
        <w:pStyle w:val="szempont1b"/>
        <w:tabs>
          <w:tab w:val="left" w:pos="896"/>
          <w:tab w:val="right" w:pos="6840"/>
        </w:tabs>
      </w:pPr>
      <w:r w:rsidRPr="00E1467E">
        <w:t xml:space="preserve"> V.   </w:t>
      </w:r>
      <w:proofErr w:type="gramStart"/>
      <w:r w:rsidRPr="00E1467E">
        <w:t>A</w:t>
      </w:r>
      <w:proofErr w:type="gramEnd"/>
      <w:r w:rsidRPr="00E1467E">
        <w:t xml:space="preserve"> vetőmagtermesztés közgazdaságtana.</w:t>
      </w:r>
      <w:r w:rsidRPr="00E1467E">
        <w:tab/>
        <w:t xml:space="preserve">  8 kredit</w:t>
      </w:r>
    </w:p>
    <w:p w:rsidR="001B33A5" w:rsidRPr="00E1467E" w:rsidRDefault="001B33A5" w:rsidP="001B33A5">
      <w:pPr>
        <w:pStyle w:val="szempont1b"/>
        <w:tabs>
          <w:tab w:val="left" w:pos="896"/>
          <w:tab w:val="right" w:pos="6840"/>
        </w:tabs>
      </w:pPr>
      <w:r w:rsidRPr="00E1467E">
        <w:t xml:space="preserve">VI.   </w:t>
      </w:r>
      <w:proofErr w:type="gramStart"/>
      <w:r w:rsidRPr="00E1467E">
        <w:t>A</w:t>
      </w:r>
      <w:proofErr w:type="gramEnd"/>
      <w:r w:rsidRPr="00E1467E">
        <w:t xml:space="preserve"> vetőmagvertikum tanulmányozása.</w:t>
      </w:r>
      <w:r w:rsidRPr="00E1467E">
        <w:tab/>
        <w:t xml:space="preserve">  4 kredit</w:t>
      </w:r>
    </w:p>
    <w:p w:rsidR="001B33A5" w:rsidRPr="00E1467E" w:rsidRDefault="001B33A5" w:rsidP="001B33A5">
      <w:pPr>
        <w:pStyle w:val="szempont1b"/>
        <w:tabs>
          <w:tab w:val="left" w:pos="896"/>
          <w:tab w:val="right" w:pos="6840"/>
        </w:tabs>
      </w:pPr>
      <w:proofErr w:type="gramStart"/>
      <w:r w:rsidRPr="00E1467E">
        <w:t>VII.  Szakdolgozat</w:t>
      </w:r>
      <w:proofErr w:type="gramEnd"/>
      <w:r w:rsidRPr="00E1467E">
        <w:t>.</w:t>
      </w:r>
      <w:r w:rsidRPr="00E1467E">
        <w:tab/>
        <w:t>10 kredit</w:t>
      </w:r>
    </w:p>
    <w:p w:rsidR="001B33A5" w:rsidRPr="00E1467E" w:rsidRDefault="001B33A5" w:rsidP="001B33A5">
      <w:pPr>
        <w:pStyle w:val="szempont1b"/>
        <w:tabs>
          <w:tab w:val="left" w:pos="896"/>
          <w:tab w:val="right" w:pos="6840"/>
        </w:tabs>
      </w:pPr>
      <w:r w:rsidRPr="00E1467E">
        <w:t>ÖSSZESEN:</w:t>
      </w:r>
      <w:r w:rsidRPr="00E1467E">
        <w:tab/>
        <w:t>60 kredit</w:t>
      </w:r>
    </w:p>
    <w:p w:rsidR="001B33A5" w:rsidRPr="00E1467E" w:rsidRDefault="001B33A5" w:rsidP="001B33A5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 xml:space="preserve">A szakdolgozat kreditértéke: </w:t>
      </w:r>
      <w:r w:rsidRPr="00E1467E">
        <w:rPr>
          <w:bCs/>
        </w:rPr>
        <w:t>10</w:t>
      </w:r>
    </w:p>
    <w:p w:rsidR="001B33A5" w:rsidRPr="00E1467E" w:rsidRDefault="001B33A5" w:rsidP="001B33A5">
      <w:pPr>
        <w:pStyle w:val="szempont1"/>
        <w:rPr>
          <w:b/>
          <w:bCs/>
        </w:rPr>
      </w:pPr>
      <w:r w:rsidRPr="00E1467E">
        <w:rPr>
          <w:b/>
          <w:bCs/>
        </w:rPr>
        <w:t>11.</w:t>
      </w:r>
      <w:r w:rsidRPr="00E1467E">
        <w:rPr>
          <w:b/>
          <w:bCs/>
        </w:rPr>
        <w:tab/>
        <w:t>A szak tanterve: mellékelve</w:t>
      </w:r>
    </w:p>
    <w:p w:rsidR="001B33A5" w:rsidRPr="00E1467E" w:rsidRDefault="001B33A5" w:rsidP="001B33A5">
      <w:pPr>
        <w:tabs>
          <w:tab w:val="left" w:pos="426"/>
        </w:tabs>
      </w:pPr>
      <w:r w:rsidRPr="00E1467E">
        <w:rPr>
          <w:b/>
          <w:bCs/>
        </w:rPr>
        <w:t>12.</w:t>
      </w:r>
      <w:r w:rsidRPr="00E1467E">
        <w:rPr>
          <w:b/>
          <w:bCs/>
        </w:rPr>
        <w:tab/>
        <w:t>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1B33A5" w:rsidRPr="00E1467E" w:rsidRDefault="001B33A5" w:rsidP="001B33A5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 w:rsidRPr="00E1467E">
        <w:br w:type="page"/>
      </w:r>
    </w:p>
    <w:p w:rsidR="001B33A5" w:rsidRPr="00E1467E" w:rsidRDefault="001B33A5" w:rsidP="001B33A5">
      <w:pPr>
        <w:pStyle w:val="szempont1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709"/>
        <w:gridCol w:w="850"/>
        <w:gridCol w:w="1418"/>
        <w:gridCol w:w="1061"/>
      </w:tblGrid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fejlc"/>
            </w:pPr>
            <w:r w:rsidRPr="00E1467E">
              <w:t>Sor-</w:t>
            </w:r>
          </w:p>
          <w:p w:rsidR="001B33A5" w:rsidRPr="00E1467E" w:rsidRDefault="001B33A5" w:rsidP="006D1AD4">
            <w:pPr>
              <w:pStyle w:val="Tblzatfejlc"/>
            </w:pPr>
            <w:r w:rsidRPr="00E1467E">
              <w:t>szám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fejlc"/>
            </w:pPr>
            <w:r w:rsidRPr="00E1467E">
              <w:t>Tantárgyak</w:t>
            </w:r>
          </w:p>
        </w:tc>
        <w:tc>
          <w:tcPr>
            <w:tcW w:w="1559" w:type="dxa"/>
            <w:gridSpan w:val="2"/>
            <w:vAlign w:val="center"/>
          </w:tcPr>
          <w:p w:rsidR="001B33A5" w:rsidRPr="00E1467E" w:rsidRDefault="001B33A5" w:rsidP="006D1AD4">
            <w:pPr>
              <w:pStyle w:val="Tblzatfejlc"/>
            </w:pPr>
            <w:r w:rsidRPr="00E1467E">
              <w:t>Tantárgyak félévenkénti</w:t>
            </w:r>
          </w:p>
          <w:p w:rsidR="001B33A5" w:rsidRPr="00E1467E" w:rsidRDefault="001B33A5" w:rsidP="006D1AD4">
            <w:pPr>
              <w:pStyle w:val="Tblzatfejlc"/>
            </w:pPr>
            <w:r w:rsidRPr="00E1467E">
              <w:t>óraszáma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fejlc"/>
            </w:pPr>
            <w:r w:rsidRPr="00E1467E">
              <w:t>Vizsgaforma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fejlc"/>
            </w:pPr>
            <w:r w:rsidRPr="00E1467E">
              <w:t>Kredit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1.</w:t>
            </w: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2.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I.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A vetőmag-gazdálkodás hazai és nemzetközi aspektusai, OECD vetőmagrendszer. 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1.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A vetőmagvertikum helyzete és szabályozásának</w:t>
            </w:r>
          </w:p>
          <w:p w:rsidR="001B33A5" w:rsidRPr="00E1467E" w:rsidRDefault="001B33A5" w:rsidP="006D1AD4">
            <w:pPr>
              <w:pStyle w:val="Tblzatoszlopcm"/>
            </w:pPr>
            <w:r w:rsidRPr="00E1467E">
              <w:t>rendszere (Vetőmagtörvény, OECD, CPVO).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6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II.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A vetőmagtermesztés genetikai-</w:t>
            </w:r>
            <w:proofErr w:type="gramStart"/>
            <w:r w:rsidRPr="00E1467E">
              <w:t>,  nemesítési</w:t>
            </w:r>
            <w:proofErr w:type="gramEnd"/>
            <w:r w:rsidRPr="00E1467E">
              <w:t xml:space="preserve"> alapjai, </w:t>
            </w:r>
            <w:proofErr w:type="spellStart"/>
            <w:r w:rsidRPr="00E1467E">
              <w:t>növénybiotechnológiai</w:t>
            </w:r>
            <w:proofErr w:type="spellEnd"/>
            <w:r w:rsidRPr="00E1467E">
              <w:t xml:space="preserve"> és molekuláris növénynemesítési ismeretek.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2.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A vetőmagtermesztés genetikai alapjai, génbanki</w:t>
            </w:r>
          </w:p>
          <w:p w:rsidR="001B33A5" w:rsidRPr="00E1467E" w:rsidRDefault="001B33A5" w:rsidP="006D1AD4">
            <w:pPr>
              <w:pStyle w:val="Tblzatoszlopcm"/>
            </w:pPr>
            <w:r w:rsidRPr="00E1467E">
              <w:t>tevékenység. Magbiológia.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5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3.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A biológiai alapok hatása a fajtafenntartásra és </w:t>
            </w:r>
            <w:proofErr w:type="gramStart"/>
            <w:r w:rsidRPr="00E1467E">
              <w:t>a</w:t>
            </w:r>
            <w:proofErr w:type="gramEnd"/>
          </w:p>
          <w:p w:rsidR="001B33A5" w:rsidRPr="00E1467E" w:rsidRDefault="001B33A5" w:rsidP="006D1AD4">
            <w:pPr>
              <w:pStyle w:val="Tblzatoszlopcm"/>
            </w:pPr>
            <w:r w:rsidRPr="00E1467E">
              <w:t>vetőmagtermesztésre.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5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4.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Növényi biotechnológia és molekuláris nemesítés</w:t>
            </w:r>
          </w:p>
          <w:p w:rsidR="001B33A5" w:rsidRPr="00E1467E" w:rsidRDefault="001B33A5" w:rsidP="006D1AD4">
            <w:pPr>
              <w:pStyle w:val="Tblzatoszlopcm"/>
            </w:pPr>
            <w:r w:rsidRPr="00E1467E">
              <w:t>lehetőségei a vetőmagtermesztésben.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4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III.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A vetőmagtermesztés technológiája, szántóföldi ellenőrzési ismeretek, </w:t>
            </w:r>
            <w:proofErr w:type="spellStart"/>
            <w:r w:rsidRPr="00E1467E">
              <w:t>vetőmagfeldolgozás</w:t>
            </w:r>
            <w:proofErr w:type="spellEnd"/>
            <w:r w:rsidRPr="00E1467E">
              <w:t>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5.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Szántóföldi növények </w:t>
            </w:r>
            <w:proofErr w:type="spellStart"/>
            <w:r w:rsidRPr="00E1467E">
              <w:t>vetőmagtermesztési</w:t>
            </w:r>
            <w:proofErr w:type="spellEnd"/>
          </w:p>
          <w:p w:rsidR="001B33A5" w:rsidRPr="00E1467E" w:rsidRDefault="001B33A5" w:rsidP="006D1AD4">
            <w:pPr>
              <w:pStyle w:val="Tblzatoszlopcm"/>
            </w:pPr>
            <w:r w:rsidRPr="00E1467E">
              <w:t>technológiája.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20</w:t>
            </w: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5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I. félév összesen: 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85</w:t>
            </w:r>
          </w:p>
        </w:tc>
        <w:tc>
          <w:tcPr>
            <w:tcW w:w="2268" w:type="dxa"/>
            <w:gridSpan w:val="2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3. konzultációs hét.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25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6. 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Zöldségnövények szaporítóanyag előállítása.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5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7. 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Vetőmagtermesztés szántóföldi ellenőrzése.</w:t>
            </w:r>
          </w:p>
          <w:p w:rsidR="001B33A5" w:rsidRPr="00E1467E" w:rsidRDefault="001B33A5" w:rsidP="006D1AD4">
            <w:pPr>
              <w:pStyle w:val="Tblzatoszlopcm"/>
            </w:pPr>
            <w:proofErr w:type="spellStart"/>
            <w:r w:rsidRPr="00E1467E">
              <w:t>Vetőmagfeldolgozás</w:t>
            </w:r>
            <w:proofErr w:type="spellEnd"/>
            <w:r w:rsidRPr="00E1467E">
              <w:t>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4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IV.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Vetőmagvizsgálat, </w:t>
            </w:r>
            <w:proofErr w:type="spellStart"/>
            <w:r w:rsidRPr="00E1467E">
              <w:t>-minősítés</w:t>
            </w:r>
            <w:proofErr w:type="spellEnd"/>
            <w:r w:rsidRPr="00E1467E">
              <w:t>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8. 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Vetőmag vizsgálat és </w:t>
            </w:r>
            <w:proofErr w:type="spellStart"/>
            <w:r w:rsidRPr="00E1467E">
              <w:t>-minősítés</w:t>
            </w:r>
            <w:proofErr w:type="spellEnd"/>
            <w:r w:rsidRPr="00E1467E">
              <w:t>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4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V.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A vetőmagtermesztés közgazdaságtana.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9.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A vetőmagtermesztés ökonómiája.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4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10.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Vetőmagmarketing és kereskedelem.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Kollokvium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4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VI.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A vetőmagvertikum tanulmányozása.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11.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Nemesítő intézetek, vetőmag cégek és akkreditált </w:t>
            </w:r>
          </w:p>
          <w:p w:rsidR="001B33A5" w:rsidRPr="00E1467E" w:rsidRDefault="001B33A5" w:rsidP="006D1AD4">
            <w:pPr>
              <w:pStyle w:val="Tblzatoszlopcm"/>
            </w:pPr>
            <w:proofErr w:type="spellStart"/>
            <w:r w:rsidRPr="00E1467E">
              <w:t>vetőmaglaboratóriumok</w:t>
            </w:r>
            <w:proofErr w:type="spellEnd"/>
            <w:r w:rsidRPr="00E1467E">
              <w:t xml:space="preserve"> tevékenységének tanulmányozása.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4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VII.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Szakdolgozat, záróvizsga.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12.</w:t>
            </w: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 xml:space="preserve">Szakdolgozat </w:t>
            </w:r>
            <w:proofErr w:type="gramStart"/>
            <w:r w:rsidRPr="00E1467E">
              <w:t>vetőmag-gazdálkodás  témakörben</w:t>
            </w:r>
            <w:proofErr w:type="gramEnd"/>
            <w:r w:rsidRPr="00E1467E">
              <w:t>.</w:t>
            </w:r>
          </w:p>
          <w:p w:rsidR="001B33A5" w:rsidRPr="00E1467E" w:rsidRDefault="001B33A5" w:rsidP="006D1AD4">
            <w:pPr>
              <w:pStyle w:val="Tblzatoszlopcm"/>
            </w:pPr>
            <w:r w:rsidRPr="00E1467E">
              <w:t>Záróvizsga.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proofErr w:type="spellStart"/>
            <w:r w:rsidRPr="00E1467E">
              <w:t>Gyak</w:t>
            </w:r>
            <w:proofErr w:type="spellEnd"/>
            <w:r w:rsidRPr="00E1467E">
              <w:t>. jegy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10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</w:pP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</w:pPr>
            <w:r w:rsidRPr="00E1467E">
              <w:t>II. félév összesen:</w:t>
            </w:r>
          </w:p>
        </w:tc>
        <w:tc>
          <w:tcPr>
            <w:tcW w:w="709" w:type="dxa"/>
            <w:vAlign w:val="center"/>
          </w:tcPr>
          <w:p w:rsidR="001B33A5" w:rsidRPr="00E1467E" w:rsidRDefault="001B33A5" w:rsidP="006D1AD4">
            <w:pPr>
              <w:pStyle w:val="Tblzatbelskzpre"/>
            </w:pPr>
          </w:p>
        </w:tc>
        <w:tc>
          <w:tcPr>
            <w:tcW w:w="850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90+15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3. konzultációs hét.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</w:pPr>
            <w:r w:rsidRPr="00E1467E">
              <w:t>25+10</w:t>
            </w:r>
          </w:p>
        </w:tc>
      </w:tr>
      <w:tr w:rsidR="001B33A5" w:rsidRPr="00E1467E" w:rsidTr="006D1AD4">
        <w:trPr>
          <w:cantSplit/>
          <w:trHeight w:val="227"/>
        </w:trPr>
        <w:tc>
          <w:tcPr>
            <w:tcW w:w="637" w:type="dxa"/>
            <w:vAlign w:val="center"/>
          </w:tcPr>
          <w:p w:rsidR="001B33A5" w:rsidRPr="00E1467E" w:rsidRDefault="001B33A5" w:rsidP="006D1AD4">
            <w:pPr>
              <w:pStyle w:val="Tblzatoszlopcm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1B33A5" w:rsidRPr="00E1467E" w:rsidRDefault="001B33A5" w:rsidP="006D1AD4">
            <w:pPr>
              <w:pStyle w:val="Tblzatoszlopcm"/>
              <w:rPr>
                <w:b/>
              </w:rPr>
            </w:pPr>
            <w:r w:rsidRPr="00E1467E">
              <w:rPr>
                <w:b/>
              </w:rPr>
              <w:t>ÖSSZESEN:</w:t>
            </w:r>
          </w:p>
        </w:tc>
        <w:tc>
          <w:tcPr>
            <w:tcW w:w="1559" w:type="dxa"/>
            <w:gridSpan w:val="2"/>
            <w:vAlign w:val="center"/>
          </w:tcPr>
          <w:p w:rsidR="001B33A5" w:rsidRPr="00E1467E" w:rsidRDefault="001B33A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190</w:t>
            </w:r>
          </w:p>
        </w:tc>
        <w:tc>
          <w:tcPr>
            <w:tcW w:w="1418" w:type="dxa"/>
            <w:vAlign w:val="center"/>
          </w:tcPr>
          <w:p w:rsidR="001B33A5" w:rsidRPr="00E1467E" w:rsidRDefault="001B33A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6. konzult. hét.</w:t>
            </w:r>
          </w:p>
        </w:tc>
        <w:tc>
          <w:tcPr>
            <w:tcW w:w="1061" w:type="dxa"/>
            <w:vAlign w:val="center"/>
          </w:tcPr>
          <w:p w:rsidR="001B33A5" w:rsidRPr="00E1467E" w:rsidRDefault="001B33A5" w:rsidP="006D1AD4">
            <w:pPr>
              <w:pStyle w:val="Tblzatbelskzpre"/>
              <w:rPr>
                <w:b/>
              </w:rPr>
            </w:pPr>
            <w:r w:rsidRPr="00E1467E">
              <w:rPr>
                <w:b/>
              </w:rPr>
              <w:t>60</w:t>
            </w:r>
          </w:p>
        </w:tc>
      </w:tr>
    </w:tbl>
    <w:p w:rsidR="001B33A5" w:rsidRPr="00E1467E" w:rsidRDefault="001B33A5" w:rsidP="001B33A5"/>
    <w:p w:rsidR="004C528C" w:rsidRDefault="004C528C"/>
    <w:sectPr w:rsidR="004C528C" w:rsidSect="00D94252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A5"/>
    <w:rsid w:val="001B33A5"/>
    <w:rsid w:val="004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3A5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1B33A5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1B33A5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1B33A5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1B33A5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1B33A5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1B33A5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1B33A5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1B33A5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B3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1B33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B33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1B33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1B33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1B33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1B3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1B3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1B33A5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1B33A5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1B33A5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1B33A5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1B33A5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1B33A5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1B33A5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1B33A5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1B33A5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1B33A5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1B33A5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1B33A5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1B33A5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3A5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1B33A5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1B33A5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1B33A5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1B33A5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1B33A5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1B33A5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1B33A5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1B33A5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B3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1B33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B33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1B33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1B33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1B33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1B3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1B3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1B33A5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1B33A5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1B33A5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1B33A5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1B33A5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1B33A5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1B33A5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1B33A5"/>
    <w:rPr>
      <w:rFonts w:ascii="Times New Roman" w:eastAsia="Times New Roman" w:hAnsi="Times New Roman" w:cs="Times New Roman"/>
      <w:i/>
      <w:lang w:eastAsia="hu-HU"/>
    </w:rPr>
  </w:style>
  <w:style w:type="paragraph" w:customStyle="1" w:styleId="Tblzatoszlopcm">
    <w:name w:val="Táblázat oszlopcím"/>
    <w:basedOn w:val="Norml"/>
    <w:link w:val="TblzatoszlopcmChar"/>
    <w:rsid w:val="001B33A5"/>
    <w:pPr>
      <w:spacing w:after="0"/>
      <w:contextualSpacing w:val="0"/>
      <w:jc w:val="left"/>
    </w:pPr>
    <w:rPr>
      <w:rFonts w:eastAsia="Times New Roman" w:cs="Times New Roman"/>
      <w:sz w:val="16"/>
      <w:lang w:eastAsia="hu-HU"/>
    </w:rPr>
  </w:style>
  <w:style w:type="character" w:customStyle="1" w:styleId="TblzatoszlopcmChar">
    <w:name w:val="Táblázat oszlopcím Char"/>
    <w:link w:val="Tblzatoszlopcm"/>
    <w:rsid w:val="001B33A5"/>
    <w:rPr>
      <w:rFonts w:ascii="Times New Roman" w:eastAsia="Times New Roman" w:hAnsi="Times New Roman" w:cs="Times New Roman"/>
      <w:sz w:val="16"/>
      <w:lang w:eastAsia="hu-HU"/>
    </w:rPr>
  </w:style>
  <w:style w:type="paragraph" w:customStyle="1" w:styleId="Tblzatfejlc">
    <w:name w:val="Táblázat fejléc"/>
    <w:basedOn w:val="Norml"/>
    <w:rsid w:val="001B33A5"/>
    <w:pPr>
      <w:spacing w:after="0"/>
      <w:contextualSpacing w:val="0"/>
      <w:jc w:val="center"/>
    </w:pPr>
    <w:rPr>
      <w:rFonts w:eastAsia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1B33A5"/>
    <w:pPr>
      <w:spacing w:after="0"/>
      <w:contextualSpacing w:val="0"/>
      <w:jc w:val="center"/>
    </w:pPr>
    <w:rPr>
      <w:rFonts w:eastAsia="Times New Roman" w:cs="Times New Roman"/>
      <w:sz w:val="16"/>
      <w:lang w:eastAsia="hu-HU"/>
    </w:rPr>
  </w:style>
  <w:style w:type="paragraph" w:customStyle="1" w:styleId="szempont1b-felsorol1">
    <w:name w:val="szempont1b-felsorol1"/>
    <w:basedOn w:val="szempont1b"/>
    <w:next w:val="szempont1b"/>
    <w:rsid w:val="001B33A5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6039</Characters>
  <Application>Microsoft Office Word</Application>
  <DocSecurity>0</DocSecurity>
  <Lines>50</Lines>
  <Paragraphs>13</Paragraphs>
  <ScaleCrop>false</ScaleCrop>
  <Company>DE AGTC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2019-11-18T08:00:00Z</dcterms:created>
  <dcterms:modified xsi:type="dcterms:W3CDTF">2019-11-18T08:01:00Z</dcterms:modified>
</cp:coreProperties>
</file>