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2874"/>
      </w:tblGrid>
      <w:tr w:rsidR="002D03A3" w:rsidRPr="00782B03" w:rsidTr="00CD0962">
        <w:tc>
          <w:tcPr>
            <w:tcW w:w="6095" w:type="dxa"/>
            <w:tcBorders>
              <w:top w:val="single" w:sz="4" w:space="0" w:color="auto"/>
              <w:left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2D03A3" w:rsidRPr="00782B03" w:rsidRDefault="002D03A3" w:rsidP="00CD0962">
            <w:pPr>
              <w:suppressAutoHyphens/>
              <w:jc w:val="both"/>
              <w:rPr>
                <w:rFonts w:ascii="Arial" w:hAnsi="Arial" w:cs="Arial"/>
                <w:b/>
                <w:i/>
                <w:lang w:val="en-US"/>
              </w:rPr>
            </w:pPr>
            <w:bookmarkStart w:id="0" w:name="_GoBack"/>
            <w:r w:rsidRPr="00782B03">
              <w:rPr>
                <w:rFonts w:ascii="Arial" w:hAnsi="Arial" w:cs="Arial"/>
                <w:b/>
                <w:lang w:val="en-US"/>
              </w:rPr>
              <w:t>Technologies of brewing and distilling industries MTBE7032A</w:t>
            </w:r>
            <w:bookmarkEnd w:id="0"/>
          </w:p>
        </w:tc>
        <w:tc>
          <w:tcPr>
            <w:tcW w:w="2943" w:type="dxa"/>
            <w:tcBorders>
              <w:top w:val="single" w:sz="4" w:space="0" w:color="auto"/>
              <w:left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2D03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2D03A3"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33/66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2D03A3"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28 hour(s) practice per </w:t>
            </w:r>
            <w:r w:rsidRPr="00782B03">
              <w:rPr>
                <w:rFonts w:ascii="Arial" w:hAnsi="Arial" w:cs="Arial"/>
                <w:b/>
                <w:lang w:val="en-US"/>
              </w:rPr>
              <w:t>semester</w:t>
            </w:r>
            <w:r w:rsidRPr="00782B03">
              <w:rPr>
                <w:rFonts w:ascii="Arial" w:hAnsi="Arial" w:cs="Arial"/>
                <w:lang w:val="en-US"/>
              </w:rPr>
              <w:t xml:space="preserve"> </w:t>
            </w:r>
          </w:p>
          <w:p w:rsidR="002D03A3" w:rsidRPr="00782B03" w:rsidRDefault="002D03A3" w:rsidP="00CD0962">
            <w:pPr>
              <w:suppressAutoHyphens/>
              <w:spacing w:before="60"/>
              <w:jc w:val="both"/>
              <w:rPr>
                <w:rFonts w:ascii="Arial" w:hAnsi="Arial" w:cs="Arial"/>
                <w:lang w:val="en-US"/>
              </w:rPr>
            </w:pPr>
            <w:r w:rsidRPr="00782B03">
              <w:rPr>
                <w:rFonts w:ascii="Arial" w:hAnsi="Arial" w:cs="Arial"/>
                <w:lang w:val="en-US"/>
              </w:rPr>
              <w:t>Number of teaching hours / week: 1+2 (lecture and practice)</w:t>
            </w:r>
          </w:p>
        </w:tc>
      </w:tr>
      <w:tr w:rsidR="002D03A3"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practical course mark</w:t>
            </w:r>
          </w:p>
        </w:tc>
      </w:tr>
      <w:tr w:rsidR="002D03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2D03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2D03A3" w:rsidRPr="00782B03" w:rsidRDefault="002D03A3" w:rsidP="002D03A3">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03A3"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CD0962">
            <w:pPr>
              <w:spacing w:before="60"/>
              <w:jc w:val="both"/>
              <w:rPr>
                <w:rFonts w:ascii="Arial" w:hAnsi="Arial" w:cs="Arial"/>
                <w:lang w:val="en-US"/>
              </w:rPr>
            </w:pPr>
            <w:r w:rsidRPr="00782B03">
              <w:rPr>
                <w:rFonts w:ascii="Arial" w:hAnsi="Arial" w:cs="Arial"/>
                <w:lang w:val="en-US"/>
              </w:rPr>
              <w:t xml:space="preserve">Course objectives: The main aim of the lectures is to know the methodologies of different spirit drink productions and the requirements for raw materials. Students will know the requirements and laws and requirements relation to spirit drink and spirit drink production. Students will know the mistakes which may occur in the spirit drink production, thereby affecting the quality of spirit drinks.    </w:t>
            </w:r>
          </w:p>
          <w:p w:rsidR="002D03A3" w:rsidRPr="00782B03" w:rsidRDefault="002D03A3" w:rsidP="00CD0962">
            <w:pPr>
              <w:suppressAutoHyphens/>
              <w:ind w:left="34"/>
              <w:jc w:val="both"/>
              <w:rPr>
                <w:rFonts w:ascii="Arial" w:hAnsi="Arial" w:cs="Arial"/>
                <w:b/>
                <w:lang w:val="en-US"/>
              </w:rPr>
            </w:pPr>
            <w:r w:rsidRPr="00782B03">
              <w:rPr>
                <w:rFonts w:ascii="Arial" w:hAnsi="Arial" w:cs="Arial"/>
                <w:b/>
                <w:lang w:val="en-US"/>
              </w:rPr>
              <w:t>Schedule:</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Raw materials of spirit production</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Legislation of spirit drink production</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Malt production and malt drying</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Mashing in brewing industry, enzymatic processes, wort production, fermentation and maturation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Production technologies of beer beverages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Raw materials of “</w:t>
            </w:r>
            <w:proofErr w:type="spellStart"/>
            <w:r w:rsidRPr="00782B03">
              <w:rPr>
                <w:rFonts w:ascii="Arial" w:hAnsi="Arial" w:cs="Arial"/>
                <w:sz w:val="22"/>
                <w:szCs w:val="22"/>
                <w:lang w:val="en-US"/>
              </w:rPr>
              <w:t>pálinka</w:t>
            </w:r>
            <w:proofErr w:type="spellEnd"/>
            <w:r w:rsidRPr="00782B03">
              <w:rPr>
                <w:rFonts w:ascii="Arial" w:hAnsi="Arial" w:cs="Arial"/>
                <w:sz w:val="22"/>
                <w:szCs w:val="22"/>
                <w:lang w:val="en-US"/>
              </w:rPr>
              <w:t xml:space="preserve">” fruit spirit production, legislation of production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Production of fruit “</w:t>
            </w:r>
            <w:proofErr w:type="spellStart"/>
            <w:r w:rsidRPr="00782B03">
              <w:rPr>
                <w:rFonts w:ascii="Arial" w:hAnsi="Arial" w:cs="Arial"/>
                <w:sz w:val="22"/>
                <w:szCs w:val="22"/>
                <w:lang w:val="en-US"/>
              </w:rPr>
              <w:t>pálinka</w:t>
            </w:r>
            <w:proofErr w:type="spellEnd"/>
            <w:r w:rsidRPr="00782B03">
              <w:rPr>
                <w:rFonts w:ascii="Arial" w:hAnsi="Arial" w:cs="Arial"/>
                <w:sz w:val="22"/>
                <w:szCs w:val="22"/>
                <w:lang w:val="en-US"/>
              </w:rPr>
              <w:t xml:space="preserve">”, operation of mashing and distillation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Technologies of production in red, white and rose wine production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Production of champagne</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Production of liqueur</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Production of whisky, vodka and brandy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Production of gin and cognac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 xml:space="preserve">Mistakes in spirit drink production </w:t>
            </w:r>
          </w:p>
          <w:p w:rsidR="002D03A3" w:rsidRPr="00782B03" w:rsidRDefault="002D03A3" w:rsidP="002D03A3">
            <w:pPr>
              <w:pStyle w:val="Listaszerbekezds"/>
              <w:numPr>
                <w:ilvl w:val="0"/>
                <w:numId w:val="25"/>
              </w:numPr>
              <w:spacing w:line="276" w:lineRule="auto"/>
              <w:jc w:val="both"/>
              <w:rPr>
                <w:rFonts w:ascii="Arial" w:hAnsi="Arial" w:cs="Arial"/>
                <w:sz w:val="22"/>
                <w:szCs w:val="22"/>
                <w:lang w:val="en-US"/>
              </w:rPr>
            </w:pPr>
            <w:r w:rsidRPr="00782B03">
              <w:rPr>
                <w:rFonts w:ascii="Arial" w:hAnsi="Arial" w:cs="Arial"/>
                <w:sz w:val="22"/>
                <w:szCs w:val="22"/>
                <w:lang w:val="en-US"/>
              </w:rPr>
              <w:t>Test</w:t>
            </w:r>
          </w:p>
        </w:tc>
      </w:tr>
      <w:tr w:rsidR="002D03A3"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CD0962">
            <w:pPr>
              <w:suppressAutoHyphens/>
              <w:ind w:left="34"/>
              <w:jc w:val="both"/>
              <w:rPr>
                <w:rFonts w:ascii="Arial" w:hAnsi="Arial" w:cs="Arial"/>
                <w:lang w:val="en-US"/>
              </w:rPr>
            </w:pPr>
            <w:r w:rsidRPr="00782B03">
              <w:rPr>
                <w:rFonts w:ascii="Arial" w:hAnsi="Arial" w:cs="Arial"/>
                <w:lang w:val="en-US"/>
              </w:rPr>
              <w:t>Skills to be learnt: The main aim of the practices is to know the steps of beer production and the analytical tests. Additional aim to know the steps of “</w:t>
            </w:r>
            <w:proofErr w:type="spellStart"/>
            <w:r w:rsidRPr="00782B03">
              <w:rPr>
                <w:rFonts w:ascii="Arial" w:hAnsi="Arial" w:cs="Arial"/>
                <w:lang w:val="en-US"/>
              </w:rPr>
              <w:t>pálinka</w:t>
            </w:r>
            <w:proofErr w:type="spellEnd"/>
            <w:r w:rsidRPr="00782B03">
              <w:rPr>
                <w:rFonts w:ascii="Arial" w:hAnsi="Arial" w:cs="Arial"/>
                <w:lang w:val="en-US"/>
              </w:rPr>
              <w:t xml:space="preserve">” and other spirit drink production and the determination of quality analysis of these drinks. </w:t>
            </w:r>
          </w:p>
          <w:p w:rsidR="002D03A3" w:rsidRPr="00782B03" w:rsidRDefault="002D03A3" w:rsidP="00CD0962">
            <w:pPr>
              <w:suppressAutoHyphens/>
              <w:ind w:left="34"/>
              <w:jc w:val="both"/>
              <w:rPr>
                <w:rFonts w:ascii="Arial" w:hAnsi="Arial" w:cs="Arial"/>
                <w:b/>
                <w:lang w:val="en-US"/>
              </w:rPr>
            </w:pPr>
            <w:r w:rsidRPr="00782B03">
              <w:rPr>
                <w:rFonts w:ascii="Arial" w:hAnsi="Arial" w:cs="Arial"/>
                <w:lang w:val="en-US"/>
              </w:rPr>
              <w:t xml:space="preserve">  </w:t>
            </w:r>
            <w:r w:rsidRPr="00782B03">
              <w:rPr>
                <w:rFonts w:ascii="Arial" w:hAnsi="Arial" w:cs="Arial"/>
                <w:b/>
                <w:lang w:val="en-US"/>
              </w:rPr>
              <w:t>Schedule:</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Grouping of different beer types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 xml:space="preserve">Brewing equipment and ingredient </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Brewing I. (British Pale Ale)</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Brewing II. (Pilsner)</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Brewing III. (Porter)</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Mash preparation (“</w:t>
            </w:r>
            <w:proofErr w:type="spellStart"/>
            <w:r w:rsidRPr="00782B03">
              <w:rPr>
                <w:rFonts w:ascii="Arial" w:hAnsi="Arial" w:cs="Arial"/>
                <w:sz w:val="22"/>
                <w:szCs w:val="22"/>
                <w:lang w:val="en-US"/>
              </w:rPr>
              <w:t>pálinka</w:t>
            </w:r>
            <w:proofErr w:type="spellEnd"/>
            <w:r w:rsidRPr="00782B03">
              <w:rPr>
                <w:rFonts w:ascii="Arial" w:hAnsi="Arial" w:cs="Arial"/>
                <w:sz w:val="22"/>
                <w:szCs w:val="22"/>
                <w:lang w:val="en-US"/>
              </w:rPr>
              <w:t>” production)</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Production of home-made beverages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Sampling and sample preparation of spirit drinks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Quality analysis of beers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Mineral analysis of spirit drinks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Quality analysis of wines and bitters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Calculation of different quality parameters of spirit drinks</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Flow diagram</w:t>
            </w:r>
          </w:p>
          <w:p w:rsidR="002D03A3" w:rsidRPr="00782B03" w:rsidRDefault="002D03A3" w:rsidP="002D03A3">
            <w:pPr>
              <w:pStyle w:val="Listaszerbekezds"/>
              <w:numPr>
                <w:ilvl w:val="0"/>
                <w:numId w:val="26"/>
              </w:numPr>
              <w:spacing w:line="276" w:lineRule="auto"/>
              <w:jc w:val="both"/>
              <w:rPr>
                <w:rFonts w:ascii="Arial" w:hAnsi="Arial" w:cs="Arial"/>
                <w:sz w:val="22"/>
                <w:szCs w:val="22"/>
                <w:lang w:val="en-US"/>
              </w:rPr>
            </w:pPr>
            <w:r w:rsidRPr="00782B03">
              <w:rPr>
                <w:rFonts w:ascii="Arial" w:hAnsi="Arial" w:cs="Arial"/>
                <w:sz w:val="22"/>
                <w:szCs w:val="22"/>
                <w:lang w:val="en-US"/>
              </w:rPr>
              <w:t>Manufacturing formula</w:t>
            </w:r>
          </w:p>
        </w:tc>
      </w:tr>
      <w:tr w:rsidR="002D03A3"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D03A3" w:rsidRPr="00782B03" w:rsidRDefault="002D03A3"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2D03A3"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D03A3" w:rsidRPr="00782B03" w:rsidRDefault="002D03A3" w:rsidP="002D03A3">
            <w:pPr>
              <w:numPr>
                <w:ilvl w:val="0"/>
                <w:numId w:val="27"/>
              </w:numPr>
              <w:spacing w:after="0" w:line="240" w:lineRule="auto"/>
              <w:jc w:val="both"/>
              <w:rPr>
                <w:rFonts w:ascii="Arial" w:hAnsi="Arial" w:cs="Arial"/>
                <w:lang w:val="en-US"/>
              </w:rPr>
            </w:pPr>
            <w:r w:rsidRPr="00782B03">
              <w:rPr>
                <w:rFonts w:ascii="Arial" w:hAnsi="Arial" w:cs="Arial"/>
                <w:lang w:val="en-US"/>
              </w:rPr>
              <w:t xml:space="preserve">Ted </w:t>
            </w:r>
            <w:proofErr w:type="spellStart"/>
            <w:r w:rsidRPr="00782B03">
              <w:rPr>
                <w:rFonts w:ascii="Arial" w:hAnsi="Arial" w:cs="Arial"/>
                <w:lang w:val="en-US"/>
              </w:rPr>
              <w:t>Goldammer</w:t>
            </w:r>
            <w:proofErr w:type="spellEnd"/>
            <w:r w:rsidRPr="00782B03">
              <w:rPr>
                <w:rFonts w:ascii="Arial" w:hAnsi="Arial" w:cs="Arial"/>
                <w:lang w:val="en-US"/>
              </w:rPr>
              <w:t xml:space="preserve"> (2008): The Brewer's Handbook. A Complete Book to Brewing Beer. Apex Publishers. (ISBN: 978-0-9675212-3-3)</w:t>
            </w:r>
          </w:p>
          <w:p w:rsidR="002D03A3" w:rsidRPr="00782B03" w:rsidRDefault="002D03A3" w:rsidP="002D03A3">
            <w:pPr>
              <w:numPr>
                <w:ilvl w:val="0"/>
                <w:numId w:val="27"/>
              </w:numPr>
              <w:spacing w:after="0" w:line="240" w:lineRule="auto"/>
              <w:jc w:val="both"/>
              <w:rPr>
                <w:rFonts w:ascii="Arial" w:hAnsi="Arial" w:cs="Arial"/>
                <w:lang w:val="en-US"/>
              </w:rPr>
            </w:pPr>
            <w:r w:rsidRPr="00782B03">
              <w:rPr>
                <w:rFonts w:ascii="Arial" w:hAnsi="Arial" w:cs="Arial"/>
                <w:lang w:val="en-US"/>
              </w:rPr>
              <w:t>Andrew G.H. Lea, John Piggott (2003): Fermented Beverage Production. Kluwer Academic/Plenum publishers. (ISBN: 0-306-47275-9)</w:t>
            </w:r>
          </w:p>
          <w:p w:rsidR="002D03A3" w:rsidRPr="00782B03" w:rsidRDefault="002D03A3" w:rsidP="002D03A3">
            <w:pPr>
              <w:numPr>
                <w:ilvl w:val="0"/>
                <w:numId w:val="27"/>
              </w:numPr>
              <w:spacing w:after="0" w:line="240" w:lineRule="auto"/>
              <w:jc w:val="both"/>
              <w:rPr>
                <w:rFonts w:ascii="Arial" w:hAnsi="Arial" w:cs="Arial"/>
                <w:lang w:val="en-US"/>
              </w:rPr>
            </w:pPr>
            <w:r w:rsidRPr="00782B03">
              <w:rPr>
                <w:rFonts w:ascii="Arial" w:hAnsi="Arial" w:cs="Arial"/>
                <w:lang w:val="en-US"/>
              </w:rPr>
              <w:t>Keith Grainger (2008): Wine production. Vine to bottle. John Wiley and Sons Inc. (ISBN: 9781405173544</w:t>
            </w:r>
          </w:p>
        </w:tc>
      </w:tr>
      <w:tr w:rsidR="002D03A3"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D03A3" w:rsidRPr="00782B03" w:rsidRDefault="002D03A3"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2D03A3"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2D03A3">
            <w:pPr>
              <w:numPr>
                <w:ilvl w:val="0"/>
                <w:numId w:val="28"/>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know the principles, equipment, instrument of spirit drink industries and will know the operation of these in practice</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know the requirements of raw materials in spirit drink industries and laws and regulations for spirit drinks</w:t>
            </w:r>
          </w:p>
          <w:p w:rsidR="002D03A3" w:rsidRPr="00782B03" w:rsidRDefault="002D03A3" w:rsidP="002D03A3">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 able to participate in spirit drink production and product development</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 able to carry out quality analysis of spirit drinks</w:t>
            </w:r>
          </w:p>
          <w:p w:rsidR="002D03A3" w:rsidRPr="00782B03" w:rsidRDefault="002D03A3" w:rsidP="002D03A3">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Students will </w:t>
            </w:r>
            <w:proofErr w:type="spellStart"/>
            <w:r w:rsidRPr="00782B03">
              <w:rPr>
                <w:rFonts w:ascii="Arial" w:hAnsi="Arial" w:cs="Arial"/>
                <w:sz w:val="22"/>
                <w:szCs w:val="22"/>
                <w:lang w:val="en-US"/>
              </w:rPr>
              <w:t>endeavour</w:t>
            </w:r>
            <w:proofErr w:type="spellEnd"/>
            <w:r w:rsidRPr="00782B03">
              <w:rPr>
                <w:rFonts w:ascii="Arial" w:hAnsi="Arial" w:cs="Arial"/>
                <w:sz w:val="22"/>
                <w:szCs w:val="22"/>
                <w:lang w:val="en-US"/>
              </w:rPr>
              <w:t xml:space="preserve"> to apply the newest technologies</w:t>
            </w:r>
          </w:p>
          <w:p w:rsidR="002D03A3" w:rsidRPr="00782B03" w:rsidRDefault="002D03A3" w:rsidP="002D03A3">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2D03A3" w:rsidRPr="00782B03" w:rsidRDefault="002D03A3" w:rsidP="002D03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shall be able to feel responsible for high-quality and safe spirit drink production</w:t>
            </w:r>
          </w:p>
        </w:tc>
      </w:tr>
    </w:tbl>
    <w:p w:rsidR="002D03A3" w:rsidRPr="00782B03" w:rsidRDefault="002D03A3" w:rsidP="002D03A3">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03A3" w:rsidRPr="00782B03" w:rsidTr="00CD0962">
        <w:trPr>
          <w:trHeight w:val="338"/>
        </w:trPr>
        <w:tc>
          <w:tcPr>
            <w:tcW w:w="9356" w:type="dxa"/>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Nikolett</w:t>
            </w:r>
            <w:proofErr w:type="spellEnd"/>
            <w:r w:rsidRPr="00782B03">
              <w:rPr>
                <w:rFonts w:ascii="Arial" w:hAnsi="Arial" w:cs="Arial"/>
                <w:b/>
                <w:lang w:val="en-US"/>
              </w:rPr>
              <w:t xml:space="preserve"> </w:t>
            </w:r>
            <w:proofErr w:type="spellStart"/>
            <w:r w:rsidRPr="00782B03">
              <w:rPr>
                <w:rFonts w:ascii="Arial" w:hAnsi="Arial" w:cs="Arial"/>
                <w:b/>
                <w:lang w:val="en-US"/>
              </w:rPr>
              <w:t>Czipa</w:t>
            </w:r>
            <w:proofErr w:type="spellEnd"/>
            <w:r w:rsidRPr="00782B03">
              <w:rPr>
                <w:rFonts w:ascii="Arial" w:hAnsi="Arial" w:cs="Arial"/>
                <w:b/>
                <w:lang w:val="en-US"/>
              </w:rPr>
              <w:t>, associate professor</w:t>
            </w:r>
          </w:p>
        </w:tc>
      </w:tr>
      <w:tr w:rsidR="002D03A3" w:rsidRPr="00782B03" w:rsidTr="00CD0962">
        <w:trPr>
          <w:trHeight w:val="337"/>
        </w:trPr>
        <w:tc>
          <w:tcPr>
            <w:tcW w:w="9356" w:type="dxa"/>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 xml:space="preserve">Other lecturer(s): </w:t>
            </w:r>
            <w:proofErr w:type="spellStart"/>
            <w:r w:rsidRPr="00782B03">
              <w:rPr>
                <w:rFonts w:ascii="Arial" w:hAnsi="Arial" w:cs="Arial"/>
                <w:b/>
                <w:lang w:val="en-US"/>
              </w:rPr>
              <w:t>Loránd</w:t>
            </w:r>
            <w:proofErr w:type="spellEnd"/>
            <w:r w:rsidRPr="00782B03">
              <w:rPr>
                <w:rFonts w:ascii="Arial" w:hAnsi="Arial" w:cs="Arial"/>
                <w:b/>
                <w:lang w:val="en-US"/>
              </w:rPr>
              <w:t xml:space="preserve"> Alexa, PhD student</w:t>
            </w:r>
          </w:p>
        </w:tc>
      </w:tr>
    </w:tbl>
    <w:p w:rsidR="002D03A3" w:rsidRPr="00782B03" w:rsidRDefault="002D03A3" w:rsidP="002D03A3">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03A3"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2D03A3">
            <w:pPr>
              <w:pStyle w:val="Listaszerbekezds"/>
              <w:numPr>
                <w:ilvl w:val="0"/>
                <w:numId w:val="30"/>
              </w:numPr>
              <w:suppressAutoHyphens/>
              <w:jc w:val="both"/>
              <w:rPr>
                <w:rFonts w:ascii="Arial" w:hAnsi="Arial" w:cs="Arial"/>
                <w:sz w:val="22"/>
                <w:szCs w:val="22"/>
                <w:lang w:val="en-US"/>
              </w:rPr>
            </w:pPr>
            <w:r w:rsidRPr="00782B03">
              <w:rPr>
                <w:rFonts w:ascii="Arial" w:hAnsi="Arial" w:cs="Arial"/>
                <w:sz w:val="22"/>
                <w:szCs w:val="22"/>
                <w:lang w:val="en-US"/>
              </w:rPr>
              <w:t>Exercises</w:t>
            </w:r>
          </w:p>
        </w:tc>
      </w:tr>
      <w:tr w:rsidR="002D03A3"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CD0962">
            <w:pPr>
              <w:suppressAutoHyphens/>
              <w:ind w:left="34"/>
              <w:jc w:val="both"/>
              <w:rPr>
                <w:rFonts w:ascii="Arial" w:hAnsi="Arial" w:cs="Arial"/>
                <w:lang w:val="en-US"/>
              </w:rPr>
            </w:pPr>
            <w:r w:rsidRPr="00782B03">
              <w:rPr>
                <w:rFonts w:ascii="Arial" w:hAnsi="Arial" w:cs="Arial"/>
                <w:lang w:val="en-US"/>
              </w:rPr>
              <w:t>Test</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CD0962">
            <w:pPr>
              <w:tabs>
                <w:tab w:val="left" w:pos="1277"/>
              </w:tabs>
              <w:suppressAutoHyphens/>
              <w:ind w:left="34"/>
              <w:jc w:val="both"/>
              <w:rPr>
                <w:rFonts w:ascii="Arial" w:hAnsi="Arial" w:cs="Arial"/>
                <w:lang w:val="en-US"/>
              </w:rPr>
            </w:pPr>
            <w:r w:rsidRPr="00782B03">
              <w:rPr>
                <w:rFonts w:ascii="Arial" w:hAnsi="Arial" w:cs="Arial"/>
                <w:lang w:val="en-US"/>
              </w:rPr>
              <w:t>Successful test (60%) and participation in practices</w:t>
            </w:r>
          </w:p>
        </w:tc>
      </w:tr>
    </w:tbl>
    <w:p w:rsidR="002D03A3" w:rsidRPr="00782B03" w:rsidRDefault="002D03A3" w:rsidP="002D03A3">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03A3"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03A3" w:rsidRPr="00782B03" w:rsidRDefault="002D03A3"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2D03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Grouping of raw materials in spirit drink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proofErr w:type="spellStart"/>
            <w:r w:rsidRPr="00782B03">
              <w:rPr>
                <w:rFonts w:ascii="Arial" w:hAnsi="Arial" w:cs="Arial"/>
                <w:sz w:val="22"/>
                <w:szCs w:val="22"/>
                <w:lang w:val="en-US"/>
              </w:rPr>
              <w:t>Characterisation</w:t>
            </w:r>
            <w:proofErr w:type="spellEnd"/>
            <w:r w:rsidRPr="00782B03">
              <w:rPr>
                <w:rFonts w:ascii="Arial" w:hAnsi="Arial" w:cs="Arial"/>
                <w:sz w:val="22"/>
                <w:szCs w:val="22"/>
                <w:lang w:val="en-US"/>
              </w:rPr>
              <w:t xml:space="preserve"> of raw materials in beer production, requirements of raw materials </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Grouping of different beer types</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Steps of beer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 xml:space="preserve">Process of mashing in beer production </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proofErr w:type="spellStart"/>
            <w:r w:rsidRPr="00782B03">
              <w:rPr>
                <w:rFonts w:ascii="Arial" w:hAnsi="Arial" w:cs="Arial"/>
                <w:sz w:val="22"/>
                <w:szCs w:val="22"/>
                <w:lang w:val="en-US"/>
              </w:rPr>
              <w:t>Characterisation</w:t>
            </w:r>
            <w:proofErr w:type="spellEnd"/>
            <w:r w:rsidRPr="00782B03">
              <w:rPr>
                <w:rFonts w:ascii="Arial" w:hAnsi="Arial" w:cs="Arial"/>
                <w:sz w:val="22"/>
                <w:szCs w:val="22"/>
                <w:lang w:val="en-US"/>
              </w:rPr>
              <w:t xml:space="preserve"> of determining parameters of beers</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 xml:space="preserve">Determination of </w:t>
            </w:r>
            <w:proofErr w:type="spellStart"/>
            <w:r w:rsidRPr="00782B03">
              <w:rPr>
                <w:rFonts w:ascii="Arial" w:hAnsi="Arial" w:cs="Arial"/>
                <w:sz w:val="22"/>
                <w:szCs w:val="22"/>
                <w:lang w:val="en-US"/>
              </w:rPr>
              <w:t>colour</w:t>
            </w:r>
            <w:proofErr w:type="spellEnd"/>
            <w:r w:rsidRPr="00782B03">
              <w:rPr>
                <w:rFonts w:ascii="Arial" w:hAnsi="Arial" w:cs="Arial"/>
                <w:sz w:val="22"/>
                <w:szCs w:val="22"/>
                <w:lang w:val="en-US"/>
              </w:rPr>
              <w:t>, acid content and foam stability</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Requirements of usable fruits in “</w:t>
            </w:r>
            <w:proofErr w:type="spellStart"/>
            <w:r w:rsidRPr="00782B03">
              <w:rPr>
                <w:rFonts w:ascii="Arial" w:hAnsi="Arial" w:cs="Arial"/>
                <w:sz w:val="22"/>
                <w:szCs w:val="22"/>
                <w:lang w:val="en-US"/>
              </w:rPr>
              <w:t>pálinka</w:t>
            </w:r>
            <w:proofErr w:type="spellEnd"/>
            <w:r w:rsidRPr="00782B03">
              <w:rPr>
                <w:rFonts w:ascii="Arial" w:hAnsi="Arial" w:cs="Arial"/>
                <w:sz w:val="22"/>
                <w:szCs w:val="22"/>
                <w:lang w:val="en-US"/>
              </w:rPr>
              <w:t>”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Steps of “</w:t>
            </w:r>
            <w:proofErr w:type="spellStart"/>
            <w:r w:rsidRPr="00782B03">
              <w:rPr>
                <w:rFonts w:ascii="Arial" w:hAnsi="Arial" w:cs="Arial"/>
                <w:sz w:val="22"/>
                <w:szCs w:val="22"/>
                <w:lang w:val="en-US"/>
              </w:rPr>
              <w:t>pálinka</w:t>
            </w:r>
            <w:proofErr w:type="spellEnd"/>
            <w:r w:rsidRPr="00782B03">
              <w:rPr>
                <w:rFonts w:ascii="Arial" w:hAnsi="Arial" w:cs="Arial"/>
                <w:sz w:val="22"/>
                <w:szCs w:val="22"/>
                <w:lang w:val="en-US"/>
              </w:rPr>
              <w:t>”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Steps of red wine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Steps of white wine production</w:t>
            </w:r>
          </w:p>
          <w:p w:rsidR="002D03A3" w:rsidRPr="00782B03" w:rsidRDefault="002D03A3" w:rsidP="002D03A3">
            <w:pPr>
              <w:pStyle w:val="Listaszerbekezds"/>
              <w:numPr>
                <w:ilvl w:val="0"/>
                <w:numId w:val="29"/>
              </w:numPr>
              <w:suppressAutoHyphens/>
              <w:jc w:val="both"/>
              <w:rPr>
                <w:rFonts w:ascii="Arial" w:hAnsi="Arial" w:cs="Arial"/>
                <w:sz w:val="22"/>
                <w:szCs w:val="22"/>
                <w:lang w:val="en-US"/>
              </w:rPr>
            </w:pPr>
            <w:r w:rsidRPr="00782B03">
              <w:rPr>
                <w:rFonts w:ascii="Arial" w:hAnsi="Arial" w:cs="Arial"/>
                <w:sz w:val="22"/>
                <w:szCs w:val="22"/>
                <w:lang w:val="en-US"/>
              </w:rPr>
              <w:t>Steps of whiskey production</w:t>
            </w:r>
          </w:p>
        </w:tc>
      </w:tr>
    </w:tbl>
    <w:p w:rsidR="00F42A96" w:rsidRPr="002D03A3" w:rsidRDefault="00F42A96" w:rsidP="002D03A3"/>
    <w:sectPr w:rsidR="00F42A96" w:rsidRPr="002D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82F"/>
    <w:multiLevelType w:val="hybridMultilevel"/>
    <w:tmpl w:val="9870A4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BA1560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626D5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29322E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41D268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2578349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E1523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1" w15:restartNumberingAfterBreak="0">
    <w:nsid w:val="300C6D8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EB644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EF176B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41B9253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2F8766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432A6D0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E415C72"/>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2"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1D6054"/>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6B2828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7A4E51DB"/>
    <w:multiLevelType w:val="hybridMultilevel"/>
    <w:tmpl w:val="774AAEDE"/>
    <w:lvl w:ilvl="0" w:tplc="1FDC81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29"/>
  </w:num>
  <w:num w:numId="5">
    <w:abstractNumId w:val="7"/>
  </w:num>
  <w:num w:numId="6">
    <w:abstractNumId w:val="25"/>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15"/>
  </w:num>
  <w:num w:numId="12">
    <w:abstractNumId w:val="9"/>
  </w:num>
  <w:num w:numId="13">
    <w:abstractNumId w:val="22"/>
  </w:num>
  <w:num w:numId="14">
    <w:abstractNumId w:val="17"/>
  </w:num>
  <w:num w:numId="15">
    <w:abstractNumId w:val="18"/>
  </w:num>
  <w:num w:numId="16">
    <w:abstractNumId w:val="6"/>
  </w:num>
  <w:num w:numId="17">
    <w:abstractNumId w:val="2"/>
  </w:num>
  <w:num w:numId="18">
    <w:abstractNumId w:val="13"/>
  </w:num>
  <w:num w:numId="19">
    <w:abstractNumId w:val="4"/>
  </w:num>
  <w:num w:numId="20">
    <w:abstractNumId w:val="16"/>
  </w:num>
  <w:num w:numId="21">
    <w:abstractNumId w:val="19"/>
  </w:num>
  <w:num w:numId="22">
    <w:abstractNumId w:val="3"/>
  </w:num>
  <w:num w:numId="23">
    <w:abstractNumId w:val="5"/>
  </w:num>
  <w:num w:numId="24">
    <w:abstractNumId w:val="28"/>
  </w:num>
  <w:num w:numId="25">
    <w:abstractNumId w:val="12"/>
  </w:num>
  <w:num w:numId="26">
    <w:abstractNumId w:val="11"/>
  </w:num>
  <w:num w:numId="27">
    <w:abstractNumId w:val="1"/>
  </w:num>
  <w:num w:numId="28">
    <w:abstractNumId w:val="26"/>
  </w:num>
  <w:num w:numId="29">
    <w:abstractNumId w:val="8"/>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03A3"/>
    <w:rsid w:val="002D1CA3"/>
    <w:rsid w:val="002E638E"/>
    <w:rsid w:val="0035664F"/>
    <w:rsid w:val="003777F0"/>
    <w:rsid w:val="00381B14"/>
    <w:rsid w:val="003F29B1"/>
    <w:rsid w:val="004600AD"/>
    <w:rsid w:val="004637A7"/>
    <w:rsid w:val="004677A9"/>
    <w:rsid w:val="004C6F44"/>
    <w:rsid w:val="00576CBA"/>
    <w:rsid w:val="00582EF4"/>
    <w:rsid w:val="005953CA"/>
    <w:rsid w:val="00632521"/>
    <w:rsid w:val="0067754A"/>
    <w:rsid w:val="006813B6"/>
    <w:rsid w:val="00681BCE"/>
    <w:rsid w:val="006F1338"/>
    <w:rsid w:val="0074490C"/>
    <w:rsid w:val="00762DDA"/>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3650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2019-08-28T10:01:00Z</dcterms:created>
  <dcterms:modified xsi:type="dcterms:W3CDTF">2019-08-28T10:01:00Z</dcterms:modified>
</cp:coreProperties>
</file>