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466"/>
      </w:tblGrid>
      <w:tr w:rsidR="005953CA" w:rsidRPr="00782B03" w:rsidTr="00CD0962">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5953CA" w:rsidRPr="00782B03" w:rsidRDefault="005953CA" w:rsidP="00CD0962">
            <w:pPr>
              <w:suppressAutoHyphens/>
              <w:jc w:val="both"/>
              <w:rPr>
                <w:rFonts w:ascii="Arial" w:hAnsi="Arial" w:cs="Arial"/>
                <w:b/>
                <w:i/>
                <w:lang w:val="en-US"/>
              </w:rPr>
            </w:pPr>
            <w:bookmarkStart w:id="0" w:name="_GoBack"/>
            <w:r w:rsidRPr="00782B03">
              <w:rPr>
                <w:rFonts w:ascii="Arial" w:hAnsi="Arial" w:cs="Arial"/>
                <w:b/>
                <w:lang w:val="en-US"/>
              </w:rPr>
              <w:t>Technologies of animal origin foods, MTBE7026A</w:t>
            </w:r>
            <w:bookmarkEnd w:id="0"/>
          </w:p>
        </w:tc>
        <w:tc>
          <w:tcPr>
            <w:tcW w:w="2517" w:type="dxa"/>
            <w:tcBorders>
              <w:top w:val="single" w:sz="4" w:space="0" w:color="auto"/>
              <w:left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60"/>
              <w:jc w:val="both"/>
              <w:rPr>
                <w:rFonts w:ascii="Arial" w:hAnsi="Arial" w:cs="Arial"/>
                <w:b/>
                <w:lang w:val="en-US"/>
              </w:rPr>
            </w:pPr>
            <w:r w:rsidRPr="00782B03">
              <w:rPr>
                <w:rFonts w:ascii="Arial" w:hAnsi="Arial" w:cs="Arial"/>
                <w:b/>
                <w:lang w:val="en-US"/>
              </w:rPr>
              <w:t>ECTS Credit Points:3</w:t>
            </w:r>
          </w:p>
        </w:tc>
      </w:tr>
      <w:tr w:rsidR="005953C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u w:val="single"/>
                <w:lang w:val="en-US"/>
              </w:rPr>
              <w:t>compulsory</w:t>
            </w:r>
            <w:r w:rsidRPr="00782B03">
              <w:rPr>
                <w:rFonts w:ascii="Arial" w:hAnsi="Arial" w:cs="Arial"/>
                <w:lang w:val="en-US"/>
              </w:rPr>
              <w:t xml:space="preserve"> / optional     </w:t>
            </w:r>
          </w:p>
        </w:tc>
      </w:tr>
      <w:tr w:rsidR="005953CA"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100/0 </w:t>
            </w:r>
            <w:r w:rsidRPr="00782B03">
              <w:rPr>
                <w:rFonts w:ascii="Arial" w:hAnsi="Arial" w:cs="Arial"/>
                <w:lang w:val="en-US"/>
              </w:rPr>
              <w:t>(credit%) 2 theory/ week</w:t>
            </w:r>
          </w:p>
        </w:tc>
      </w:tr>
      <w:tr w:rsidR="005953CA"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:28 hour(s) lecture and 0 hour(s) practice per </w:t>
            </w:r>
            <w:r w:rsidRPr="00782B03">
              <w:rPr>
                <w:rFonts w:ascii="Arial" w:hAnsi="Arial" w:cs="Arial"/>
                <w:b/>
                <w:lang w:val="en-US"/>
              </w:rPr>
              <w:t>semester</w:t>
            </w:r>
            <w:r w:rsidRPr="00782B03">
              <w:rPr>
                <w:rFonts w:ascii="Arial" w:hAnsi="Arial" w:cs="Arial"/>
                <w:lang w:val="en-US"/>
              </w:rPr>
              <w:t xml:space="preserve"> </w:t>
            </w:r>
          </w:p>
          <w:p w:rsidR="005953CA" w:rsidRPr="00782B03" w:rsidRDefault="005953CA" w:rsidP="00CD0962">
            <w:pPr>
              <w:suppressAutoHyphens/>
              <w:spacing w:before="60"/>
              <w:jc w:val="both"/>
              <w:rPr>
                <w:rFonts w:ascii="Arial" w:hAnsi="Arial" w:cs="Arial"/>
                <w:lang w:val="en-US"/>
              </w:rPr>
            </w:pPr>
            <w:r w:rsidRPr="00782B03">
              <w:rPr>
                <w:rFonts w:ascii="Arial" w:hAnsi="Arial" w:cs="Arial"/>
                <w:lang w:val="en-US"/>
              </w:rPr>
              <w:t>Number of teaching hours / week : eg.:2+0 (lecture and practice)</w:t>
            </w:r>
          </w:p>
        </w:tc>
      </w:tr>
      <w:tr w:rsidR="005953CA"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exam / practical course mark:  exam</w:t>
            </w:r>
          </w:p>
        </w:tc>
      </w:tr>
      <w:tr w:rsidR="005953C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5</w:t>
            </w:r>
          </w:p>
        </w:tc>
      </w:tr>
      <w:tr w:rsidR="005953C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5953CA" w:rsidRPr="00782B03" w:rsidRDefault="005953CA" w:rsidP="005953CA">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953C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r w:rsidRPr="00782B03">
              <w:rPr>
                <w:rStyle w:val="tlid-translation"/>
                <w:rFonts w:ascii="Arial" w:hAnsi="Arial" w:cs="Arial"/>
                <w:lang w:val="en-US"/>
              </w:rPr>
              <w:t>In the course students learn about the importance of meat consumption, the current state of meat production in the world. They get to know the factors that affect meat quality. They learn the technology of meat processing, the optimal use of additives used in the production process. They get a picture of egg production, fish farming, and fish processing, as well.</w:t>
            </w:r>
          </w:p>
        </w:tc>
      </w:tr>
      <w:tr w:rsidR="005953C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953CA" w:rsidRPr="00782B03" w:rsidRDefault="005953CA" w:rsidP="00CD0962">
            <w:pPr>
              <w:suppressAutoHyphens/>
              <w:ind w:left="34"/>
              <w:jc w:val="both"/>
              <w:rPr>
                <w:rFonts w:ascii="Arial" w:hAnsi="Arial" w:cs="Arial"/>
                <w:b/>
                <w:lang w:val="en-US"/>
              </w:rPr>
            </w:pPr>
            <w:r w:rsidRPr="00782B03">
              <w:rPr>
                <w:rFonts w:ascii="Arial" w:hAnsi="Arial" w:cs="Arial"/>
                <w:b/>
                <w:lang w:val="en-US"/>
              </w:rPr>
              <w:t>Schedule:</w:t>
            </w:r>
          </w:p>
          <w:p w:rsidR="005953CA" w:rsidRPr="00782B03" w:rsidRDefault="005953CA" w:rsidP="00CD0962">
            <w:pPr>
              <w:suppressAutoHyphens/>
              <w:spacing w:after="0"/>
              <w:ind w:left="34"/>
              <w:jc w:val="both"/>
              <w:rPr>
                <w:rStyle w:val="tlid-translation"/>
                <w:rFonts w:ascii="Arial" w:hAnsi="Arial" w:cs="Arial"/>
                <w:lang w:val="en-US"/>
              </w:rPr>
            </w:pPr>
          </w:p>
          <w:p w:rsidR="005953CA" w:rsidRPr="00782B03" w:rsidRDefault="005953CA" w:rsidP="00CD0962">
            <w:pPr>
              <w:suppressAutoHyphens/>
              <w:spacing w:after="0"/>
              <w:ind w:left="34"/>
              <w:jc w:val="both"/>
              <w:rPr>
                <w:rStyle w:val="tlid-translation"/>
                <w:rFonts w:ascii="Arial" w:hAnsi="Arial" w:cs="Arial"/>
                <w:lang w:val="en-US"/>
              </w:rPr>
            </w:pPr>
            <w:r w:rsidRPr="00782B03">
              <w:rPr>
                <w:rStyle w:val="tlid-translation"/>
                <w:rFonts w:ascii="Arial" w:hAnsi="Arial" w:cs="Arial"/>
                <w:lang w:val="en-US"/>
              </w:rPr>
              <w:t>Week 1: Meat production and meat consumption of the world and Hungary.</w:t>
            </w:r>
            <w:r w:rsidRPr="00782B03">
              <w:rPr>
                <w:rFonts w:ascii="Arial" w:hAnsi="Arial" w:cs="Arial"/>
                <w:lang w:val="en-US"/>
              </w:rPr>
              <w:br/>
            </w:r>
            <w:r w:rsidRPr="00782B03">
              <w:rPr>
                <w:rStyle w:val="tlid-translation"/>
                <w:rFonts w:ascii="Arial" w:hAnsi="Arial" w:cs="Arial"/>
                <w:lang w:val="en-US"/>
              </w:rPr>
              <w:t>Week 2: The chemical composition of the meat, its nutritional and physiological significance.</w:t>
            </w:r>
            <w:r w:rsidRPr="00782B03">
              <w:rPr>
                <w:rFonts w:ascii="Arial" w:hAnsi="Arial" w:cs="Arial"/>
                <w:lang w:val="en-US"/>
              </w:rPr>
              <w:br/>
            </w:r>
            <w:r w:rsidRPr="00782B03">
              <w:rPr>
                <w:rStyle w:val="tlid-translation"/>
                <w:rFonts w:ascii="Arial" w:hAnsi="Arial" w:cs="Arial"/>
                <w:lang w:val="en-US"/>
              </w:rPr>
              <w:t>Week 3: The physiology of slaughtering and the processes in the meat.</w:t>
            </w:r>
            <w:r w:rsidRPr="00782B03">
              <w:rPr>
                <w:rFonts w:ascii="Arial" w:hAnsi="Arial" w:cs="Arial"/>
                <w:lang w:val="en-US"/>
              </w:rPr>
              <w:br/>
            </w:r>
            <w:r w:rsidRPr="00782B03">
              <w:rPr>
                <w:rStyle w:val="tlid-translation"/>
                <w:rFonts w:ascii="Arial" w:hAnsi="Arial" w:cs="Arial"/>
                <w:lang w:val="en-US"/>
              </w:rPr>
              <w:t>Week 4</w:t>
            </w:r>
            <w:proofErr w:type="gramStart"/>
            <w:r w:rsidRPr="00782B03">
              <w:rPr>
                <w:rStyle w:val="tlid-translation"/>
                <w:rFonts w:ascii="Arial" w:hAnsi="Arial" w:cs="Arial"/>
                <w:lang w:val="en-US"/>
              </w:rPr>
              <w:t>:,</w:t>
            </w:r>
            <w:proofErr w:type="gramEnd"/>
            <w:r w:rsidRPr="00782B03">
              <w:rPr>
                <w:rStyle w:val="tlid-translation"/>
                <w:rFonts w:ascii="Arial" w:hAnsi="Arial" w:cs="Arial"/>
                <w:lang w:val="en-US"/>
              </w:rPr>
              <w:t xml:space="preserve"> Sensory, nutritional quality of meat, food safety and technological factors.</w:t>
            </w:r>
            <w:r w:rsidRPr="00782B03">
              <w:rPr>
                <w:rFonts w:ascii="Arial" w:hAnsi="Arial" w:cs="Arial"/>
                <w:lang w:val="en-US"/>
              </w:rPr>
              <w:br/>
            </w:r>
            <w:r w:rsidRPr="00782B03">
              <w:rPr>
                <w:rStyle w:val="tlid-translation"/>
                <w:rFonts w:ascii="Arial" w:hAnsi="Arial" w:cs="Arial"/>
                <w:lang w:val="en-US"/>
              </w:rPr>
              <w:t>Week 5: Qualification of slaughtered animals.</w:t>
            </w:r>
            <w:r w:rsidRPr="00782B03">
              <w:rPr>
                <w:rFonts w:ascii="Arial" w:hAnsi="Arial" w:cs="Arial"/>
                <w:lang w:val="en-US"/>
              </w:rPr>
              <w:br/>
            </w:r>
            <w:r w:rsidRPr="00782B03">
              <w:rPr>
                <w:rStyle w:val="tlid-translation"/>
                <w:rFonts w:ascii="Arial" w:hAnsi="Arial" w:cs="Arial"/>
                <w:lang w:val="en-US"/>
              </w:rPr>
              <w:t>Week 6: Production and processing of large slaughter animals.</w:t>
            </w:r>
            <w:r w:rsidRPr="00782B03">
              <w:rPr>
                <w:rFonts w:ascii="Arial" w:hAnsi="Arial" w:cs="Arial"/>
                <w:lang w:val="en-US"/>
              </w:rPr>
              <w:br/>
            </w:r>
            <w:r w:rsidRPr="00782B03">
              <w:rPr>
                <w:rStyle w:val="tlid-translation"/>
                <w:rFonts w:ascii="Arial" w:hAnsi="Arial" w:cs="Arial"/>
                <w:lang w:val="en-US"/>
              </w:rPr>
              <w:t>Week 7:  Production and processing of small slaughter animals.</w:t>
            </w:r>
            <w:r w:rsidRPr="00782B03">
              <w:rPr>
                <w:rFonts w:ascii="Arial" w:hAnsi="Arial" w:cs="Arial"/>
                <w:lang w:val="en-US"/>
              </w:rPr>
              <w:br/>
            </w:r>
            <w:r w:rsidRPr="00782B03">
              <w:rPr>
                <w:rStyle w:val="tlid-translation"/>
                <w:rFonts w:ascii="Arial" w:hAnsi="Arial" w:cs="Arial"/>
                <w:lang w:val="en-US"/>
              </w:rPr>
              <w:t xml:space="preserve">Week </w:t>
            </w:r>
            <w:proofErr w:type="gramStart"/>
            <w:r w:rsidRPr="00782B03">
              <w:rPr>
                <w:rStyle w:val="tlid-translation"/>
                <w:rFonts w:ascii="Arial" w:hAnsi="Arial" w:cs="Arial"/>
                <w:lang w:val="en-US"/>
              </w:rPr>
              <w:t>8.:</w:t>
            </w:r>
            <w:proofErr w:type="gramEnd"/>
            <w:r w:rsidRPr="00782B03">
              <w:rPr>
                <w:rStyle w:val="tlid-translation"/>
                <w:rFonts w:ascii="Arial" w:hAnsi="Arial" w:cs="Arial"/>
                <w:lang w:val="en-US"/>
              </w:rPr>
              <w:t xml:space="preserve"> Technologies for </w:t>
            </w:r>
            <w:r w:rsidRPr="00782B03">
              <w:rPr>
                <w:rFonts w:ascii="Arial" w:hAnsi="Arial" w:cs="Arial"/>
                <w:lang w:val="en-US"/>
              </w:rPr>
              <w:t>whole-muscle brine-injected products, cooked sausages</w:t>
            </w:r>
            <w:r w:rsidRPr="00782B03">
              <w:rPr>
                <w:rStyle w:val="tlid-translation"/>
                <w:rFonts w:ascii="Arial" w:hAnsi="Arial" w:cs="Arial"/>
                <w:lang w:val="en-US"/>
              </w:rPr>
              <w:t>.,</w:t>
            </w:r>
          </w:p>
          <w:p w:rsidR="005953CA" w:rsidRPr="00782B03" w:rsidRDefault="005953CA" w:rsidP="00CD0962">
            <w:pPr>
              <w:suppressAutoHyphens/>
              <w:spacing w:after="0"/>
              <w:ind w:left="34"/>
              <w:jc w:val="both"/>
              <w:rPr>
                <w:rFonts w:ascii="Arial" w:hAnsi="Arial" w:cs="Arial"/>
                <w:lang w:val="en-US"/>
              </w:rPr>
            </w:pPr>
            <w:r w:rsidRPr="00782B03">
              <w:rPr>
                <w:rStyle w:val="tlid-translation"/>
                <w:rFonts w:ascii="Arial" w:hAnsi="Arial" w:cs="Arial"/>
                <w:lang w:val="en-US"/>
              </w:rPr>
              <w:t>Week 9: Technologies for r</w:t>
            </w:r>
            <w:r w:rsidRPr="00782B03">
              <w:rPr>
                <w:rFonts w:ascii="Arial" w:hAnsi="Arial" w:cs="Arial"/>
                <w:lang w:val="en-US"/>
              </w:rPr>
              <w:t xml:space="preserve">aw fermented salami, non-fermented salami, </w:t>
            </w:r>
          </w:p>
          <w:p w:rsidR="005953CA" w:rsidRPr="00782B03" w:rsidRDefault="005953CA" w:rsidP="00CD0962">
            <w:pPr>
              <w:suppressAutoHyphens/>
              <w:spacing w:after="0"/>
              <w:ind w:left="34"/>
              <w:jc w:val="both"/>
              <w:rPr>
                <w:rFonts w:ascii="Arial" w:hAnsi="Arial" w:cs="Arial"/>
                <w:lang w:val="en-US"/>
              </w:rPr>
            </w:pPr>
            <w:r w:rsidRPr="00782B03">
              <w:rPr>
                <w:rFonts w:ascii="Arial" w:hAnsi="Arial" w:cs="Arial"/>
                <w:lang w:val="en-US"/>
              </w:rPr>
              <w:t xml:space="preserve">Week </w:t>
            </w:r>
            <w:proofErr w:type="gramStart"/>
            <w:r w:rsidRPr="00782B03">
              <w:rPr>
                <w:rFonts w:ascii="Arial" w:hAnsi="Arial" w:cs="Arial"/>
                <w:lang w:val="en-US"/>
              </w:rPr>
              <w:t>10.:</w:t>
            </w:r>
            <w:proofErr w:type="gramEnd"/>
            <w:r w:rsidRPr="00782B03">
              <w:rPr>
                <w:rFonts w:ascii="Arial" w:hAnsi="Arial" w:cs="Arial"/>
                <w:lang w:val="en-US"/>
              </w:rPr>
              <w:t xml:space="preserve"> </w:t>
            </w:r>
            <w:r w:rsidRPr="00782B03">
              <w:rPr>
                <w:rStyle w:val="tlid-translation"/>
                <w:rFonts w:ascii="Arial" w:hAnsi="Arial" w:cs="Arial"/>
                <w:lang w:val="en-US"/>
              </w:rPr>
              <w:t>Technologies for b</w:t>
            </w:r>
            <w:r w:rsidRPr="00782B03">
              <w:rPr>
                <w:rFonts w:ascii="Arial" w:hAnsi="Arial" w:cs="Arial"/>
                <w:lang w:val="en-US"/>
              </w:rPr>
              <w:t>urgers, patties and crumbed products</w:t>
            </w:r>
            <w:r w:rsidRPr="00782B03">
              <w:rPr>
                <w:rFonts w:ascii="Arial" w:hAnsi="Arial" w:cs="Arial"/>
                <w:lang w:val="en-US"/>
              </w:rPr>
              <w:br/>
            </w:r>
            <w:r w:rsidRPr="00782B03">
              <w:rPr>
                <w:rStyle w:val="tlid-translation"/>
                <w:rFonts w:ascii="Arial" w:hAnsi="Arial" w:cs="Arial"/>
                <w:lang w:val="en-US"/>
              </w:rPr>
              <w:t>Week 11: Packing of meat and meat products.</w:t>
            </w:r>
            <w:r w:rsidRPr="00782B03">
              <w:rPr>
                <w:rFonts w:ascii="Arial" w:hAnsi="Arial" w:cs="Arial"/>
                <w:lang w:val="en-US"/>
              </w:rPr>
              <w:br/>
            </w:r>
            <w:r w:rsidRPr="00782B03">
              <w:rPr>
                <w:rStyle w:val="tlid-translation"/>
                <w:rFonts w:ascii="Arial" w:hAnsi="Arial" w:cs="Arial"/>
                <w:lang w:val="en-US"/>
              </w:rPr>
              <w:t>Week 12 Quality assurance in meat production and processing</w:t>
            </w:r>
            <w:r w:rsidRPr="00782B03">
              <w:rPr>
                <w:rFonts w:ascii="Arial" w:hAnsi="Arial" w:cs="Arial"/>
                <w:lang w:val="en-US"/>
              </w:rPr>
              <w:br/>
            </w:r>
            <w:r w:rsidRPr="00782B03">
              <w:rPr>
                <w:rStyle w:val="tlid-translation"/>
                <w:rFonts w:ascii="Arial" w:hAnsi="Arial" w:cs="Arial"/>
                <w:lang w:val="en-US"/>
              </w:rPr>
              <w:t>Week 13: Production and industrial processing of eggs.</w:t>
            </w:r>
            <w:r w:rsidRPr="00782B03">
              <w:rPr>
                <w:rFonts w:ascii="Arial" w:hAnsi="Arial" w:cs="Arial"/>
                <w:lang w:val="en-US"/>
              </w:rPr>
              <w:br/>
            </w:r>
            <w:r w:rsidRPr="00782B03">
              <w:rPr>
                <w:rStyle w:val="tlid-translation"/>
                <w:rFonts w:ascii="Arial" w:hAnsi="Arial" w:cs="Arial"/>
                <w:lang w:val="en-US"/>
              </w:rPr>
              <w:t>Week 14: Fish production and fish consumption. Industrial processing of fish.</w:t>
            </w:r>
          </w:p>
        </w:tc>
      </w:tr>
      <w:tr w:rsidR="005953C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953CA" w:rsidRPr="00782B03" w:rsidRDefault="005953CA" w:rsidP="00CD0962">
            <w:pPr>
              <w:suppressAutoHyphens/>
              <w:ind w:right="-108"/>
              <w:jc w:val="both"/>
              <w:rPr>
                <w:rFonts w:ascii="Arial" w:hAnsi="Arial" w:cs="Arial"/>
                <w:b/>
                <w:lang w:val="en-US"/>
              </w:rPr>
            </w:pPr>
          </w:p>
          <w:p w:rsidR="005953CA" w:rsidRPr="00782B03" w:rsidRDefault="005953CA"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5953CA"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5953CA" w:rsidRPr="00782B03" w:rsidRDefault="005953CA" w:rsidP="005953CA">
            <w:pPr>
              <w:numPr>
                <w:ilvl w:val="0"/>
                <w:numId w:val="23"/>
              </w:numPr>
              <w:spacing w:after="0" w:line="240" w:lineRule="auto"/>
              <w:jc w:val="both"/>
              <w:rPr>
                <w:rFonts w:ascii="Arial" w:hAnsi="Arial" w:cs="Arial"/>
                <w:b/>
                <w:color w:val="000000" w:themeColor="text1"/>
                <w:lang w:val="en-US"/>
              </w:rPr>
            </w:pPr>
            <w:r w:rsidRPr="00782B03">
              <w:rPr>
                <w:rFonts w:ascii="Arial" w:hAnsi="Arial" w:cs="Arial"/>
                <w:b/>
                <w:bCs/>
                <w:color w:val="000000" w:themeColor="text1"/>
                <w:lang w:val="en-US"/>
              </w:rPr>
              <w:t xml:space="preserve">Meat Science: An Introductory Text  2 </w:t>
            </w:r>
            <w:proofErr w:type="spellStart"/>
            <w:r w:rsidRPr="00782B03">
              <w:rPr>
                <w:rFonts w:ascii="Arial" w:hAnsi="Arial" w:cs="Arial"/>
                <w:b/>
                <w:bCs/>
                <w:color w:val="000000" w:themeColor="text1"/>
                <w:lang w:val="en-US"/>
              </w:rPr>
              <w:t>nd</w:t>
            </w:r>
            <w:proofErr w:type="spellEnd"/>
            <w:r w:rsidRPr="00782B03">
              <w:rPr>
                <w:rFonts w:ascii="Arial" w:hAnsi="Arial" w:cs="Arial"/>
                <w:b/>
                <w:bCs/>
                <w:color w:val="000000" w:themeColor="text1"/>
                <w:lang w:val="en-US"/>
              </w:rPr>
              <w:t xml:space="preserve"> edition ISBN 9780851994246</w:t>
            </w:r>
          </w:p>
          <w:p w:rsidR="005953CA" w:rsidRPr="00782B03" w:rsidRDefault="005953CA" w:rsidP="005953CA">
            <w:pPr>
              <w:numPr>
                <w:ilvl w:val="0"/>
                <w:numId w:val="23"/>
              </w:numPr>
              <w:spacing w:after="0" w:line="240" w:lineRule="auto"/>
              <w:jc w:val="both"/>
              <w:rPr>
                <w:rFonts w:ascii="Arial" w:hAnsi="Arial" w:cs="Arial"/>
                <w:b/>
                <w:bCs/>
                <w:color w:val="000000" w:themeColor="text1"/>
                <w:lang w:val="en-US"/>
              </w:rPr>
            </w:pPr>
            <w:r w:rsidRPr="00782B03">
              <w:rPr>
                <w:rFonts w:ascii="Arial" w:hAnsi="Arial" w:cs="Arial"/>
                <w:b/>
                <w:bCs/>
                <w:color w:val="000000" w:themeColor="text1"/>
                <w:lang w:val="en-US"/>
              </w:rPr>
              <w:t xml:space="preserve">Muscle Development of Livestock Animals: Physiology, Genetics and Meat Quality, </w:t>
            </w:r>
            <w:hyperlink r:id="rId5" w:history="1">
              <w:proofErr w:type="spellStart"/>
              <w:r w:rsidRPr="00782B03">
                <w:rPr>
                  <w:rStyle w:val="Hiperhivatkozs"/>
                  <w:rFonts w:ascii="Arial" w:hAnsi="Arial" w:cs="Arial"/>
                  <w:b/>
                  <w:color w:val="000000" w:themeColor="text1"/>
                  <w:lang w:val="en-US"/>
                </w:rPr>
                <w:t>Marinus</w:t>
              </w:r>
              <w:proofErr w:type="spellEnd"/>
              <w:r w:rsidRPr="00782B03">
                <w:rPr>
                  <w:rStyle w:val="Hiperhivatkozs"/>
                  <w:rFonts w:ascii="Arial" w:hAnsi="Arial" w:cs="Arial"/>
                  <w:b/>
                  <w:color w:val="000000" w:themeColor="text1"/>
                  <w:lang w:val="en-US"/>
                </w:rPr>
                <w:t xml:space="preserve"> </w:t>
              </w:r>
              <w:proofErr w:type="spellStart"/>
              <w:r w:rsidRPr="00782B03">
                <w:rPr>
                  <w:rStyle w:val="Hiperhivatkozs"/>
                  <w:rFonts w:ascii="Arial" w:hAnsi="Arial" w:cs="Arial"/>
                  <w:b/>
                  <w:color w:val="000000" w:themeColor="text1"/>
                  <w:lang w:val="en-US"/>
                </w:rPr>
                <w:t>Te</w:t>
              </w:r>
              <w:proofErr w:type="spellEnd"/>
              <w:r w:rsidRPr="00782B03">
                <w:rPr>
                  <w:rStyle w:val="Hiperhivatkozs"/>
                  <w:rFonts w:ascii="Arial" w:hAnsi="Arial" w:cs="Arial"/>
                  <w:b/>
                  <w:color w:val="000000" w:themeColor="text1"/>
                  <w:lang w:val="en-US"/>
                </w:rPr>
                <w:t xml:space="preserve"> Pas</w:t>
              </w:r>
            </w:hyperlink>
            <w:r w:rsidRPr="00782B03">
              <w:rPr>
                <w:rStyle w:val="author"/>
                <w:rFonts w:ascii="Arial" w:hAnsi="Arial" w:cs="Arial"/>
                <w:b/>
                <w:color w:val="000000" w:themeColor="text1"/>
                <w:lang w:val="en-US"/>
              </w:rPr>
              <w:t xml:space="preserve">  </w:t>
            </w:r>
            <w:hyperlink r:id="rId6" w:history="1">
              <w:proofErr w:type="spellStart"/>
              <w:r w:rsidRPr="00782B03">
                <w:rPr>
                  <w:rStyle w:val="Hiperhivatkozs"/>
                  <w:rFonts w:ascii="Arial" w:hAnsi="Arial" w:cs="Arial"/>
                  <w:b/>
                  <w:color w:val="000000" w:themeColor="text1"/>
                  <w:lang w:val="en-US"/>
                </w:rPr>
                <w:t>Henk</w:t>
              </w:r>
              <w:proofErr w:type="spellEnd"/>
              <w:r w:rsidRPr="00782B03">
                <w:rPr>
                  <w:rStyle w:val="Hiperhivatkozs"/>
                  <w:rFonts w:ascii="Arial" w:hAnsi="Arial" w:cs="Arial"/>
                  <w:b/>
                  <w:color w:val="000000" w:themeColor="text1"/>
                  <w:lang w:val="en-US"/>
                </w:rPr>
                <w:t xml:space="preserve"> </w:t>
              </w:r>
              <w:proofErr w:type="spellStart"/>
              <w:r w:rsidRPr="00782B03">
                <w:rPr>
                  <w:rStyle w:val="Hiperhivatkozs"/>
                  <w:rFonts w:ascii="Arial" w:hAnsi="Arial" w:cs="Arial"/>
                  <w:b/>
                  <w:color w:val="000000" w:themeColor="text1"/>
                  <w:lang w:val="en-US"/>
                </w:rPr>
                <w:t>Haagsman</w:t>
              </w:r>
              <w:proofErr w:type="spellEnd"/>
            </w:hyperlink>
            <w:r w:rsidRPr="00782B03">
              <w:rPr>
                <w:rStyle w:val="author"/>
                <w:rFonts w:ascii="Arial" w:hAnsi="Arial" w:cs="Arial"/>
                <w:b/>
                <w:color w:val="000000" w:themeColor="text1"/>
                <w:lang w:val="en-US"/>
              </w:rPr>
              <w:t xml:space="preserve"> </w:t>
            </w:r>
            <w:hyperlink r:id="rId7" w:history="1">
              <w:r w:rsidRPr="00782B03">
                <w:rPr>
                  <w:rStyle w:val="Hiperhivatkozs"/>
                  <w:rFonts w:ascii="Arial" w:hAnsi="Arial" w:cs="Arial"/>
                  <w:b/>
                  <w:color w:val="000000" w:themeColor="text1"/>
                  <w:lang w:val="en-US"/>
                </w:rPr>
                <w:t>Maria Everts</w:t>
              </w:r>
            </w:hyperlink>
            <w:r w:rsidRPr="00782B03">
              <w:rPr>
                <w:rStyle w:val="author"/>
                <w:rFonts w:ascii="Arial" w:hAnsi="Arial" w:cs="Arial"/>
                <w:b/>
                <w:color w:val="000000" w:themeColor="text1"/>
                <w:lang w:val="en-US"/>
              </w:rPr>
              <w:t xml:space="preserve">, </w:t>
            </w:r>
            <w:r w:rsidRPr="00782B03">
              <w:rPr>
                <w:rFonts w:ascii="Arial" w:hAnsi="Arial" w:cs="Arial"/>
                <w:b/>
                <w:color w:val="000000" w:themeColor="text1"/>
                <w:lang w:val="en-US"/>
              </w:rPr>
              <w:t xml:space="preserve">CABI Publishing, , </w:t>
            </w:r>
            <w:r w:rsidRPr="00782B03">
              <w:rPr>
                <w:rFonts w:ascii="Arial" w:hAnsi="Arial" w:cs="Arial"/>
                <w:b/>
                <w:bCs/>
                <w:color w:val="000000" w:themeColor="text1"/>
                <w:lang w:val="en-US"/>
              </w:rPr>
              <w:t>ISBN-10:</w:t>
            </w:r>
            <w:r w:rsidRPr="00782B03">
              <w:rPr>
                <w:rFonts w:ascii="Arial" w:hAnsi="Arial" w:cs="Arial"/>
                <w:b/>
                <w:color w:val="000000" w:themeColor="text1"/>
                <w:lang w:val="en-US"/>
              </w:rPr>
              <w:t xml:space="preserve"> 9780851998114</w:t>
            </w:r>
          </w:p>
          <w:p w:rsidR="005953CA" w:rsidRPr="00782B03" w:rsidRDefault="005953CA" w:rsidP="005953CA">
            <w:pPr>
              <w:numPr>
                <w:ilvl w:val="0"/>
                <w:numId w:val="23"/>
              </w:numPr>
              <w:spacing w:after="0" w:line="240" w:lineRule="auto"/>
              <w:jc w:val="both"/>
              <w:rPr>
                <w:rFonts w:ascii="Arial" w:hAnsi="Arial" w:cs="Arial"/>
                <w:color w:val="000000"/>
                <w:lang w:val="en-US"/>
              </w:rPr>
            </w:pPr>
            <w:r w:rsidRPr="00782B03">
              <w:rPr>
                <w:rFonts w:ascii="Arial" w:hAnsi="Arial" w:cs="Arial"/>
                <w:b/>
                <w:color w:val="000000" w:themeColor="text1"/>
                <w:lang w:val="en-US"/>
              </w:rPr>
              <w:t xml:space="preserve">Meat products </w:t>
            </w:r>
            <w:proofErr w:type="spellStart"/>
            <w:r w:rsidRPr="00782B03">
              <w:rPr>
                <w:rFonts w:ascii="Arial" w:hAnsi="Arial" w:cs="Arial"/>
                <w:b/>
                <w:color w:val="000000" w:themeColor="text1"/>
                <w:lang w:val="en-US"/>
              </w:rPr>
              <w:t>handbookPractical</w:t>
            </w:r>
            <w:proofErr w:type="spellEnd"/>
            <w:r w:rsidRPr="00782B03">
              <w:rPr>
                <w:rFonts w:ascii="Arial" w:hAnsi="Arial" w:cs="Arial"/>
                <w:b/>
                <w:color w:val="000000" w:themeColor="text1"/>
                <w:lang w:val="en-US"/>
              </w:rPr>
              <w:t xml:space="preserve"> science and technology, G. </w:t>
            </w:r>
            <w:proofErr w:type="spellStart"/>
            <w:r w:rsidRPr="00782B03">
              <w:rPr>
                <w:rFonts w:ascii="Arial" w:hAnsi="Arial" w:cs="Arial"/>
                <w:b/>
                <w:color w:val="000000" w:themeColor="text1"/>
                <w:lang w:val="en-US"/>
              </w:rPr>
              <w:t>Feiner</w:t>
            </w:r>
            <w:proofErr w:type="spellEnd"/>
            <w:proofErr w:type="gramStart"/>
            <w:r w:rsidRPr="00782B03">
              <w:rPr>
                <w:rFonts w:ascii="Arial" w:hAnsi="Arial" w:cs="Arial"/>
                <w:b/>
                <w:color w:val="000000" w:themeColor="text1"/>
                <w:lang w:val="en-US"/>
              </w:rPr>
              <w:t>, ,</w:t>
            </w:r>
            <w:proofErr w:type="gramEnd"/>
            <w:r w:rsidRPr="00782B03">
              <w:rPr>
                <w:rFonts w:ascii="Arial" w:hAnsi="Arial" w:cs="Arial"/>
                <w:b/>
                <w:color w:val="000000" w:themeColor="text1"/>
                <w:lang w:val="en-US"/>
              </w:rPr>
              <w:t xml:space="preserve"> </w:t>
            </w:r>
            <w:r w:rsidRPr="00782B03">
              <w:rPr>
                <w:rStyle w:val="Kiemels2"/>
                <w:rFonts w:ascii="Arial" w:hAnsi="Arial" w:cs="Arial"/>
                <w:color w:val="000000" w:themeColor="text1"/>
                <w:lang w:val="en-US"/>
              </w:rPr>
              <w:t>eBook ISBN:</w:t>
            </w:r>
            <w:r w:rsidRPr="00782B03">
              <w:rPr>
                <w:rFonts w:ascii="Arial" w:hAnsi="Arial" w:cs="Arial"/>
                <w:b/>
                <w:color w:val="000000" w:themeColor="text1"/>
                <w:lang w:val="en-US"/>
              </w:rPr>
              <w:t xml:space="preserve"> 9781845691721, Woodhead Publishing, 2006.</w:t>
            </w:r>
          </w:p>
        </w:tc>
      </w:tr>
      <w:tr w:rsidR="005953C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953CA" w:rsidRPr="00782B03" w:rsidRDefault="005953CA"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5953CA"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953CA" w:rsidRPr="00782B03" w:rsidRDefault="005953CA" w:rsidP="00CD0962">
            <w:pPr>
              <w:tabs>
                <w:tab w:val="left" w:pos="317"/>
              </w:tabs>
              <w:suppressAutoHyphens/>
              <w:spacing w:after="0"/>
              <w:jc w:val="both"/>
              <w:rPr>
                <w:rStyle w:val="tlid-translation"/>
                <w:rFonts w:ascii="Arial" w:hAnsi="Arial" w:cs="Arial"/>
                <w:lang w:val="en-US"/>
              </w:rPr>
            </w:pPr>
            <w:r w:rsidRPr="00782B03">
              <w:rPr>
                <w:rFonts w:ascii="Arial" w:hAnsi="Arial" w:cs="Arial"/>
                <w:b/>
                <w:lang w:val="en-US"/>
              </w:rPr>
              <w:t xml:space="preserve">a) </w:t>
            </w:r>
            <w:proofErr w:type="gramStart"/>
            <w:r w:rsidRPr="00782B03">
              <w:rPr>
                <w:rStyle w:val="tlid-translation"/>
                <w:rFonts w:ascii="Arial" w:hAnsi="Arial" w:cs="Arial"/>
                <w:b/>
                <w:lang w:val="en-US"/>
              </w:rPr>
              <w:t>knowledge</w:t>
            </w:r>
            <w:proofErr w:type="gramEnd"/>
            <w:r w:rsidRPr="00782B03">
              <w:rPr>
                <w:rFonts w:ascii="Arial" w:hAnsi="Arial" w:cs="Arial"/>
                <w:lang w:val="en-US"/>
              </w:rPr>
              <w:br/>
            </w:r>
            <w:r w:rsidRPr="00782B03">
              <w:rPr>
                <w:rStyle w:val="tlid-translation"/>
                <w:rFonts w:ascii="Arial" w:hAnsi="Arial" w:cs="Arial"/>
                <w:lang w:val="en-US"/>
              </w:rPr>
              <w:t>Students can learn about the importance and technology of meat processing. They get a picture of egg production, fish farming, and fish processing.</w:t>
            </w:r>
          </w:p>
          <w:p w:rsidR="005953CA" w:rsidRPr="00782B03" w:rsidRDefault="005953CA" w:rsidP="00CD0962">
            <w:pPr>
              <w:tabs>
                <w:tab w:val="left" w:pos="317"/>
              </w:tabs>
              <w:suppressAutoHyphens/>
              <w:spacing w:after="0"/>
              <w:jc w:val="both"/>
              <w:rPr>
                <w:rStyle w:val="tlid-translation"/>
                <w:rFonts w:ascii="Arial" w:hAnsi="Arial" w:cs="Arial"/>
                <w:lang w:val="en-US"/>
              </w:rPr>
            </w:pPr>
          </w:p>
          <w:p w:rsidR="005953CA" w:rsidRPr="00782B03" w:rsidRDefault="005953CA" w:rsidP="00CD0962">
            <w:pPr>
              <w:tabs>
                <w:tab w:val="left" w:pos="317"/>
              </w:tabs>
              <w:suppressAutoHyphens/>
              <w:spacing w:after="0"/>
              <w:jc w:val="both"/>
              <w:rPr>
                <w:rStyle w:val="tlid-translation"/>
                <w:rFonts w:ascii="Arial" w:hAnsi="Arial" w:cs="Arial"/>
                <w:lang w:val="en-US"/>
              </w:rPr>
            </w:pPr>
            <w:r w:rsidRPr="00782B03">
              <w:rPr>
                <w:rStyle w:val="tlid-translation"/>
                <w:rFonts w:ascii="Arial" w:hAnsi="Arial" w:cs="Arial"/>
                <w:b/>
                <w:lang w:val="en-US"/>
              </w:rPr>
              <w:t>b) ability:</w:t>
            </w:r>
          </w:p>
          <w:p w:rsidR="005953CA" w:rsidRPr="00782B03" w:rsidRDefault="005953CA" w:rsidP="00CD0962">
            <w:pPr>
              <w:tabs>
                <w:tab w:val="left" w:pos="317"/>
              </w:tabs>
              <w:suppressAutoHyphens/>
              <w:spacing w:after="0"/>
              <w:jc w:val="both"/>
              <w:rPr>
                <w:rFonts w:ascii="Arial" w:hAnsi="Arial" w:cs="Arial"/>
                <w:lang w:val="en-US"/>
              </w:rPr>
            </w:pPr>
            <w:r w:rsidRPr="00782B03">
              <w:rPr>
                <w:rStyle w:val="tlid-translation"/>
                <w:rFonts w:ascii="Arial" w:hAnsi="Arial" w:cs="Arial"/>
                <w:lang w:val="en-US"/>
              </w:rPr>
              <w:t>They carry out a detailed analysis of the various ideas that make up the knowledge system of the given field, synthesizes the comprehensive and special contexts and performs an adequate evaluation activity with them.</w:t>
            </w:r>
            <w:r w:rsidRPr="00782B03">
              <w:rPr>
                <w:rFonts w:ascii="Arial" w:hAnsi="Arial" w:cs="Arial"/>
                <w:lang w:val="en-US"/>
              </w:rPr>
              <w:br/>
            </w:r>
            <w:r w:rsidRPr="00782B03">
              <w:rPr>
                <w:rStyle w:val="tlid-translation"/>
                <w:rFonts w:ascii="Arial" w:hAnsi="Arial" w:cs="Arial"/>
                <w:lang w:val="en-US"/>
              </w:rPr>
              <w:t>It identifies specific professional problems with a versatile, interdisciplinary approach, explores and formulates a detailed theoretical and practical background to their solution.</w:t>
            </w:r>
            <w:r w:rsidRPr="00782B03">
              <w:rPr>
                <w:rFonts w:ascii="Arial" w:hAnsi="Arial" w:cs="Arial"/>
                <w:lang w:val="en-US"/>
              </w:rPr>
              <w:br/>
            </w:r>
            <w:r w:rsidRPr="00782B03">
              <w:rPr>
                <w:rStyle w:val="tlid-translation"/>
                <w:rFonts w:ascii="Arial" w:hAnsi="Arial" w:cs="Arial"/>
                <w:b/>
                <w:lang w:val="en-US"/>
              </w:rPr>
              <w:t>c) attitude</w:t>
            </w:r>
            <w:r w:rsidRPr="00782B03">
              <w:rPr>
                <w:rFonts w:ascii="Arial" w:hAnsi="Arial" w:cs="Arial"/>
                <w:lang w:val="en-US"/>
              </w:rPr>
              <w:br/>
            </w:r>
            <w:proofErr w:type="gramStart"/>
            <w:r w:rsidRPr="00782B03">
              <w:rPr>
                <w:rStyle w:val="tlid-translation"/>
                <w:rFonts w:ascii="Arial" w:hAnsi="Arial" w:cs="Arial"/>
                <w:lang w:val="en-US"/>
              </w:rPr>
              <w:t xml:space="preserve">-  </w:t>
            </w:r>
            <w:proofErr w:type="spellStart"/>
            <w:r w:rsidRPr="00782B03">
              <w:rPr>
                <w:rStyle w:val="tlid-translation"/>
                <w:rFonts w:ascii="Arial" w:hAnsi="Arial" w:cs="Arial"/>
                <w:lang w:val="en-US"/>
              </w:rPr>
              <w:t>Credentially</w:t>
            </w:r>
            <w:proofErr w:type="spellEnd"/>
            <w:proofErr w:type="gramEnd"/>
            <w:r w:rsidRPr="00782B03">
              <w:rPr>
                <w:rStyle w:val="tlid-translation"/>
                <w:rFonts w:ascii="Arial" w:hAnsi="Arial" w:cs="Arial"/>
                <w:lang w:val="en-US"/>
              </w:rPr>
              <w:t xml:space="preserve"> conveys summary and detailed problems of your profession.</w:t>
            </w:r>
            <w:r w:rsidRPr="00782B03">
              <w:rPr>
                <w:rFonts w:ascii="Arial" w:hAnsi="Arial" w:cs="Arial"/>
                <w:lang w:val="en-US"/>
              </w:rPr>
              <w:br/>
            </w:r>
            <w:r w:rsidRPr="00782B03">
              <w:rPr>
                <w:rStyle w:val="tlid-translation"/>
                <w:rFonts w:ascii="Arial" w:hAnsi="Arial" w:cs="Arial"/>
                <w:lang w:val="en-US"/>
              </w:rPr>
              <w:t>- Deciding on a new, complex approach to strategic decision-making situations and unexpected life situations, taking full account of legislation and ethical standards.</w:t>
            </w:r>
            <w:r w:rsidRPr="00782B03">
              <w:rPr>
                <w:rFonts w:ascii="Arial" w:hAnsi="Arial" w:cs="Arial"/>
                <w:lang w:val="en-US"/>
              </w:rPr>
              <w:br/>
            </w:r>
            <w:r w:rsidRPr="00782B03">
              <w:rPr>
                <w:rStyle w:val="tlid-translation"/>
                <w:rFonts w:ascii="Arial" w:hAnsi="Arial" w:cs="Arial"/>
                <w:b/>
                <w:lang w:val="en-US"/>
              </w:rPr>
              <w:t xml:space="preserve">d) </w:t>
            </w:r>
            <w:proofErr w:type="gramStart"/>
            <w:r w:rsidRPr="00782B03">
              <w:rPr>
                <w:rStyle w:val="tlid-translation"/>
                <w:rFonts w:ascii="Arial" w:hAnsi="Arial" w:cs="Arial"/>
                <w:b/>
                <w:lang w:val="en-US"/>
              </w:rPr>
              <w:t>autonomy</w:t>
            </w:r>
            <w:proofErr w:type="gramEnd"/>
            <w:r w:rsidRPr="00782B03">
              <w:rPr>
                <w:rStyle w:val="tlid-translation"/>
                <w:rFonts w:ascii="Arial" w:hAnsi="Arial" w:cs="Arial"/>
                <w:b/>
                <w:lang w:val="en-US"/>
              </w:rPr>
              <w:t xml:space="preserve"> and responsibility</w:t>
            </w:r>
            <w:r w:rsidRPr="00782B03">
              <w:rPr>
                <w:rFonts w:ascii="Arial" w:hAnsi="Arial" w:cs="Arial"/>
                <w:lang w:val="en-US"/>
              </w:rPr>
              <w:br/>
            </w:r>
            <w:r w:rsidRPr="00782B03">
              <w:rPr>
                <w:rStyle w:val="tlid-translation"/>
                <w:rFonts w:ascii="Arial" w:hAnsi="Arial" w:cs="Arial"/>
                <w:lang w:val="en-US"/>
              </w:rPr>
              <w:t>- Engage in research and development projects, autonomously in the project team to mobilize theoretical and practical knowledge and skills in collaboration with other members of the group.</w:t>
            </w:r>
            <w:r w:rsidRPr="00782B03">
              <w:rPr>
                <w:rFonts w:ascii="Arial" w:hAnsi="Arial" w:cs="Arial"/>
                <w:lang w:val="en-US"/>
              </w:rPr>
              <w:br/>
            </w:r>
            <w:r w:rsidRPr="00782B03">
              <w:rPr>
                <w:rStyle w:val="tlid-translation"/>
                <w:rFonts w:ascii="Arial" w:hAnsi="Arial" w:cs="Arial"/>
                <w:lang w:val="en-US"/>
              </w:rPr>
              <w:t>- In a variety of complex and varyingly predictable contexts, apply a wide range of methods and techniques in practice.</w:t>
            </w:r>
          </w:p>
        </w:tc>
      </w:tr>
    </w:tbl>
    <w:p w:rsidR="005953CA" w:rsidRPr="00782B03" w:rsidRDefault="005953CA" w:rsidP="005953CA">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953CA" w:rsidRPr="00782B03" w:rsidTr="00CD0962">
        <w:trPr>
          <w:trHeight w:val="338"/>
        </w:trPr>
        <w:tc>
          <w:tcPr>
            <w:tcW w:w="9038" w:type="dxa"/>
            <w:shd w:val="clear" w:color="auto" w:fill="auto"/>
            <w:tcMar>
              <w:top w:w="57" w:type="dxa"/>
              <w:bottom w:w="57" w:type="dxa"/>
            </w:tcMar>
          </w:tcPr>
          <w:p w:rsidR="005953CA" w:rsidRPr="00782B03" w:rsidRDefault="005953CA" w:rsidP="00CD0962">
            <w:pPr>
              <w:suppressAutoHyphens/>
              <w:spacing w:before="60"/>
              <w:jc w:val="both"/>
              <w:rPr>
                <w:rFonts w:ascii="Arial" w:hAnsi="Arial" w:cs="Arial"/>
                <w:b/>
                <w:lang w:val="en-US"/>
              </w:rPr>
            </w:pPr>
            <w:r w:rsidRPr="00782B03">
              <w:rPr>
                <w:rFonts w:ascii="Arial" w:hAnsi="Arial" w:cs="Arial"/>
                <w:b/>
                <w:lang w:val="en-US"/>
              </w:rPr>
              <w:t xml:space="preserve">Responsible lecturer:  </w:t>
            </w:r>
            <w:proofErr w:type="spellStart"/>
            <w:r w:rsidRPr="00782B03">
              <w:rPr>
                <w:rFonts w:ascii="Arial" w:hAnsi="Arial" w:cs="Arial"/>
                <w:b/>
                <w:lang w:val="en-US"/>
              </w:rPr>
              <w:t>Zsófia</w:t>
            </w:r>
            <w:proofErr w:type="spellEnd"/>
            <w:r w:rsidRPr="00782B03">
              <w:rPr>
                <w:rFonts w:ascii="Arial" w:hAnsi="Arial" w:cs="Arial"/>
                <w:b/>
                <w:lang w:val="en-US"/>
              </w:rPr>
              <w:t xml:space="preserve"> </w:t>
            </w:r>
            <w:proofErr w:type="spellStart"/>
            <w:r w:rsidRPr="00782B03">
              <w:rPr>
                <w:rFonts w:ascii="Arial" w:hAnsi="Arial" w:cs="Arial"/>
                <w:b/>
                <w:lang w:val="en-US"/>
              </w:rPr>
              <w:t>Rózsáné</w:t>
            </w:r>
            <w:proofErr w:type="spellEnd"/>
            <w:r w:rsidRPr="00782B03">
              <w:rPr>
                <w:rFonts w:ascii="Arial" w:hAnsi="Arial" w:cs="Arial"/>
                <w:b/>
                <w:lang w:val="en-US"/>
              </w:rPr>
              <w:t xml:space="preserve"> </w:t>
            </w:r>
            <w:proofErr w:type="spellStart"/>
            <w:r w:rsidRPr="00782B03">
              <w:rPr>
                <w:rFonts w:ascii="Arial" w:hAnsi="Arial" w:cs="Arial"/>
                <w:b/>
                <w:lang w:val="en-US"/>
              </w:rPr>
              <w:t>Várszegi</w:t>
            </w:r>
            <w:proofErr w:type="spellEnd"/>
            <w:r w:rsidRPr="00782B03">
              <w:rPr>
                <w:rFonts w:ascii="Arial" w:hAnsi="Arial" w:cs="Arial"/>
                <w:b/>
                <w:lang w:val="en-US"/>
              </w:rPr>
              <w:t xml:space="preserve"> PhD</w:t>
            </w:r>
          </w:p>
        </w:tc>
      </w:tr>
    </w:tbl>
    <w:p w:rsidR="005953CA" w:rsidRPr="00782B03" w:rsidRDefault="005953CA" w:rsidP="005953CA">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953C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5953C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953CA" w:rsidRPr="00782B03" w:rsidRDefault="005953CA" w:rsidP="005953CA">
            <w:pPr>
              <w:pStyle w:val="Listaszerbekezds"/>
              <w:numPr>
                <w:ilvl w:val="0"/>
                <w:numId w:val="24"/>
              </w:numPr>
              <w:suppressAutoHyphens/>
              <w:jc w:val="both"/>
              <w:rPr>
                <w:rFonts w:ascii="Arial" w:hAnsi="Arial" w:cs="Arial"/>
                <w:sz w:val="22"/>
                <w:szCs w:val="22"/>
                <w:lang w:val="en-US"/>
              </w:rPr>
            </w:pPr>
            <w:r w:rsidRPr="00782B03">
              <w:rPr>
                <w:rFonts w:ascii="Arial" w:hAnsi="Arial" w:cs="Arial"/>
                <w:sz w:val="22"/>
                <w:szCs w:val="22"/>
                <w:lang w:val="en-US"/>
              </w:rPr>
              <w:t>Completing assignments / exercises</w:t>
            </w:r>
          </w:p>
          <w:p w:rsidR="005953CA" w:rsidRPr="00782B03" w:rsidRDefault="005953CA" w:rsidP="005953CA">
            <w:pPr>
              <w:pStyle w:val="Listaszerbekezds"/>
              <w:numPr>
                <w:ilvl w:val="0"/>
                <w:numId w:val="24"/>
              </w:numPr>
              <w:suppressAutoHyphens/>
              <w:jc w:val="both"/>
              <w:rPr>
                <w:rFonts w:ascii="Arial" w:hAnsi="Arial" w:cs="Arial"/>
                <w:sz w:val="22"/>
                <w:szCs w:val="22"/>
                <w:lang w:val="en-US"/>
              </w:rPr>
            </w:pPr>
            <w:r w:rsidRPr="00782B03">
              <w:rPr>
                <w:rFonts w:ascii="Arial" w:hAnsi="Arial" w:cs="Arial"/>
                <w:sz w:val="22"/>
                <w:szCs w:val="22"/>
                <w:lang w:val="en-US"/>
              </w:rPr>
              <w:t>Submitting essay</w:t>
            </w:r>
          </w:p>
          <w:p w:rsidR="005953CA" w:rsidRPr="00782B03" w:rsidRDefault="005953CA" w:rsidP="005953CA">
            <w:pPr>
              <w:pStyle w:val="Listaszerbekezds"/>
              <w:numPr>
                <w:ilvl w:val="0"/>
                <w:numId w:val="24"/>
              </w:numPr>
              <w:suppressAutoHyphens/>
              <w:jc w:val="both"/>
              <w:rPr>
                <w:rFonts w:ascii="Arial" w:hAnsi="Arial" w:cs="Arial"/>
                <w:color w:val="FF0000"/>
                <w:sz w:val="22"/>
                <w:szCs w:val="22"/>
                <w:u w:val="single"/>
                <w:lang w:val="en-US"/>
              </w:rPr>
            </w:pPr>
            <w:r w:rsidRPr="00782B03">
              <w:rPr>
                <w:rFonts w:ascii="Arial" w:hAnsi="Arial" w:cs="Arial"/>
                <w:sz w:val="22"/>
                <w:szCs w:val="22"/>
                <w:u w:val="single"/>
                <w:lang w:val="en-US"/>
              </w:rPr>
              <w:t>Giving presentation</w:t>
            </w:r>
          </w:p>
          <w:p w:rsidR="005953CA" w:rsidRPr="00782B03" w:rsidRDefault="005953CA" w:rsidP="00CD0962">
            <w:pPr>
              <w:pStyle w:val="Listaszerbekezds"/>
              <w:suppressAutoHyphens/>
              <w:jc w:val="both"/>
              <w:rPr>
                <w:rFonts w:ascii="Arial" w:hAnsi="Arial" w:cs="Arial"/>
                <w:sz w:val="22"/>
                <w:szCs w:val="22"/>
                <w:lang w:val="en-US"/>
              </w:rPr>
            </w:pPr>
          </w:p>
        </w:tc>
      </w:tr>
      <w:tr w:rsidR="005953CA"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5953C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953CA" w:rsidRPr="00782B03" w:rsidRDefault="005953CA" w:rsidP="00CD0962">
            <w:pPr>
              <w:suppressAutoHyphens/>
              <w:ind w:left="34"/>
              <w:jc w:val="both"/>
              <w:rPr>
                <w:rFonts w:ascii="Arial" w:hAnsi="Arial" w:cs="Arial"/>
                <w:lang w:val="en-US"/>
              </w:rPr>
            </w:pPr>
            <w:r w:rsidRPr="00782B03">
              <w:rPr>
                <w:rFonts w:ascii="Arial" w:hAnsi="Arial" w:cs="Arial"/>
                <w:lang w:val="en-US"/>
              </w:rPr>
              <w:t>oral exam</w:t>
            </w:r>
          </w:p>
        </w:tc>
      </w:tr>
      <w:tr w:rsidR="005953C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5953C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953CA" w:rsidRPr="00782B03" w:rsidRDefault="005953CA" w:rsidP="00CD0962">
            <w:pPr>
              <w:tabs>
                <w:tab w:val="left" w:pos="1277"/>
              </w:tabs>
              <w:suppressAutoHyphens/>
              <w:ind w:left="34"/>
              <w:jc w:val="both"/>
              <w:rPr>
                <w:rFonts w:ascii="Arial" w:hAnsi="Arial" w:cs="Arial"/>
                <w:lang w:val="en-US"/>
              </w:rPr>
            </w:pPr>
          </w:p>
        </w:tc>
      </w:tr>
    </w:tbl>
    <w:p w:rsidR="005953CA" w:rsidRPr="00782B03" w:rsidRDefault="005953CA" w:rsidP="005953CA">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953C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953CA" w:rsidRPr="00782B03" w:rsidRDefault="005953CA"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5953C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953CA" w:rsidRPr="00782B03" w:rsidRDefault="005953CA" w:rsidP="00CD0962">
            <w:pPr>
              <w:pStyle w:val="Listaszerbekezds"/>
              <w:suppressAutoHyphens/>
              <w:ind w:left="754"/>
              <w:jc w:val="both"/>
              <w:rPr>
                <w:rStyle w:val="tlid-translation"/>
                <w:rFonts w:ascii="Arial" w:hAnsi="Arial" w:cs="Arial"/>
                <w:sz w:val="22"/>
                <w:szCs w:val="22"/>
                <w:lang w:val="en-US"/>
              </w:rPr>
            </w:pPr>
            <w:r w:rsidRPr="00782B03">
              <w:rPr>
                <w:rStyle w:val="tlid-translation"/>
                <w:rFonts w:ascii="Arial" w:hAnsi="Arial" w:cs="Arial"/>
                <w:sz w:val="22"/>
                <w:szCs w:val="22"/>
                <w:lang w:val="en-US"/>
              </w:rPr>
              <w:t>1.The biochemistry of meat</w:t>
            </w:r>
          </w:p>
          <w:p w:rsidR="005953CA" w:rsidRPr="00782B03" w:rsidRDefault="005953CA" w:rsidP="00CD0962">
            <w:pPr>
              <w:pStyle w:val="Listaszerbekezds"/>
              <w:suppressAutoHyphens/>
              <w:ind w:left="754"/>
              <w:jc w:val="both"/>
              <w:rPr>
                <w:rStyle w:val="tlid-translation"/>
                <w:rFonts w:ascii="Arial" w:hAnsi="Arial" w:cs="Arial"/>
                <w:sz w:val="22"/>
                <w:szCs w:val="22"/>
                <w:lang w:val="en-US"/>
              </w:rPr>
            </w:pPr>
            <w:r w:rsidRPr="00782B03">
              <w:rPr>
                <w:rStyle w:val="tlid-translation"/>
                <w:rFonts w:ascii="Arial" w:hAnsi="Arial" w:cs="Arial"/>
                <w:sz w:val="22"/>
                <w:szCs w:val="22"/>
                <w:lang w:val="en-US"/>
              </w:rPr>
              <w:t xml:space="preserve"> Elements of meat quality: water holding capacity, color, texture</w:t>
            </w:r>
            <w:r w:rsidRPr="00782B03">
              <w:rPr>
                <w:rFonts w:ascii="Arial" w:hAnsi="Arial" w:cs="Arial"/>
                <w:sz w:val="22"/>
                <w:szCs w:val="22"/>
                <w:lang w:val="en-US"/>
              </w:rPr>
              <w:br/>
            </w:r>
            <w:r w:rsidRPr="00782B03">
              <w:rPr>
                <w:rStyle w:val="tlid-translation"/>
                <w:rFonts w:ascii="Arial" w:hAnsi="Arial" w:cs="Arial"/>
                <w:sz w:val="22"/>
                <w:szCs w:val="22"/>
                <w:lang w:val="en-US"/>
              </w:rPr>
              <w:t>2. Types of post-mortem pH reduction, extreme meat quality</w:t>
            </w:r>
            <w:r w:rsidRPr="00782B03">
              <w:rPr>
                <w:rFonts w:ascii="Arial" w:hAnsi="Arial" w:cs="Arial"/>
                <w:sz w:val="22"/>
                <w:szCs w:val="22"/>
                <w:lang w:val="en-US"/>
              </w:rPr>
              <w:br/>
            </w:r>
            <w:r w:rsidRPr="00782B03">
              <w:rPr>
                <w:rStyle w:val="tlid-translation"/>
                <w:rFonts w:ascii="Arial" w:hAnsi="Arial" w:cs="Arial"/>
                <w:sz w:val="22"/>
                <w:szCs w:val="22"/>
                <w:lang w:val="en-US"/>
              </w:rPr>
              <w:t>3. Factors influencing meat quality: species and varieties, transport, slaughtering methods, etc</w:t>
            </w:r>
            <w:proofErr w:type="gramStart"/>
            <w:r w:rsidRPr="00782B03">
              <w:rPr>
                <w:rStyle w:val="tlid-translation"/>
                <w:rFonts w:ascii="Arial" w:hAnsi="Arial" w:cs="Arial"/>
                <w:sz w:val="22"/>
                <w:szCs w:val="22"/>
                <w:lang w:val="en-US"/>
              </w:rPr>
              <w:t>.</w:t>
            </w:r>
            <w:proofErr w:type="gramEnd"/>
            <w:r w:rsidRPr="00782B03">
              <w:rPr>
                <w:rFonts w:ascii="Arial" w:hAnsi="Arial" w:cs="Arial"/>
                <w:sz w:val="22"/>
                <w:szCs w:val="22"/>
                <w:lang w:val="en-US"/>
              </w:rPr>
              <w:br/>
            </w:r>
            <w:r w:rsidRPr="00782B03">
              <w:rPr>
                <w:rStyle w:val="tlid-translation"/>
                <w:rFonts w:ascii="Arial" w:hAnsi="Arial" w:cs="Arial"/>
                <w:sz w:val="22"/>
                <w:szCs w:val="22"/>
                <w:lang w:val="en-US"/>
              </w:rPr>
              <w:t>4. Tissues of meat</w:t>
            </w:r>
            <w:r w:rsidRPr="00782B03">
              <w:rPr>
                <w:rFonts w:ascii="Arial" w:hAnsi="Arial" w:cs="Arial"/>
                <w:sz w:val="22"/>
                <w:szCs w:val="22"/>
                <w:lang w:val="en-US"/>
              </w:rPr>
              <w:br/>
            </w:r>
            <w:r w:rsidRPr="00782B03">
              <w:rPr>
                <w:rStyle w:val="tlid-translation"/>
                <w:rFonts w:ascii="Arial" w:hAnsi="Arial" w:cs="Arial"/>
                <w:sz w:val="22"/>
                <w:szCs w:val="22"/>
                <w:lang w:val="en-US"/>
              </w:rPr>
              <w:t>5. Methods for determining the slaughter value of cattle and sheep</w:t>
            </w:r>
            <w:r w:rsidRPr="00782B03">
              <w:rPr>
                <w:rFonts w:ascii="Arial" w:hAnsi="Arial" w:cs="Arial"/>
                <w:sz w:val="22"/>
                <w:szCs w:val="22"/>
                <w:lang w:val="en-US"/>
              </w:rPr>
              <w:br/>
            </w:r>
            <w:r w:rsidRPr="00782B03">
              <w:rPr>
                <w:rStyle w:val="tlid-translation"/>
                <w:rFonts w:ascii="Arial" w:hAnsi="Arial" w:cs="Arial"/>
                <w:sz w:val="22"/>
                <w:szCs w:val="22"/>
                <w:lang w:val="en-US"/>
              </w:rPr>
              <w:t>6. Methods for the determination of pig slaughter value</w:t>
            </w:r>
            <w:r w:rsidRPr="00782B03">
              <w:rPr>
                <w:rFonts w:ascii="Arial" w:hAnsi="Arial" w:cs="Arial"/>
                <w:sz w:val="22"/>
                <w:szCs w:val="22"/>
                <w:lang w:val="en-US"/>
              </w:rPr>
              <w:br/>
            </w:r>
            <w:r w:rsidRPr="00782B03">
              <w:rPr>
                <w:rStyle w:val="tlid-translation"/>
                <w:rFonts w:ascii="Arial" w:hAnsi="Arial" w:cs="Arial"/>
                <w:sz w:val="22"/>
                <w:szCs w:val="22"/>
                <w:lang w:val="en-US"/>
              </w:rPr>
              <w:t>7. Primary processing: stunning, bleeding, skin removal</w:t>
            </w:r>
            <w:r w:rsidRPr="00782B03">
              <w:rPr>
                <w:rFonts w:ascii="Arial" w:hAnsi="Arial" w:cs="Arial"/>
                <w:sz w:val="22"/>
                <w:szCs w:val="22"/>
                <w:lang w:val="en-US"/>
              </w:rPr>
              <w:br/>
            </w:r>
            <w:r w:rsidRPr="00782B03">
              <w:rPr>
                <w:rStyle w:val="tlid-translation"/>
                <w:rFonts w:ascii="Arial" w:hAnsi="Arial" w:cs="Arial"/>
                <w:sz w:val="22"/>
                <w:szCs w:val="22"/>
                <w:lang w:val="en-US"/>
              </w:rPr>
              <w:t>8. Primary processing: demolition, cleavage, removal of adipose tissue, cooling</w:t>
            </w:r>
            <w:r w:rsidRPr="00782B03">
              <w:rPr>
                <w:rFonts w:ascii="Arial" w:hAnsi="Arial" w:cs="Arial"/>
                <w:sz w:val="22"/>
                <w:szCs w:val="22"/>
                <w:lang w:val="en-US"/>
              </w:rPr>
              <w:br/>
            </w:r>
            <w:r w:rsidRPr="00782B03">
              <w:rPr>
                <w:rStyle w:val="tlid-translation"/>
                <w:rFonts w:ascii="Arial" w:hAnsi="Arial" w:cs="Arial"/>
                <w:sz w:val="22"/>
                <w:szCs w:val="22"/>
                <w:lang w:val="en-US"/>
              </w:rPr>
              <w:t>9. Physical preservation of meat</w:t>
            </w:r>
            <w:r w:rsidRPr="00782B03">
              <w:rPr>
                <w:rFonts w:ascii="Arial" w:hAnsi="Arial" w:cs="Arial"/>
                <w:sz w:val="22"/>
                <w:szCs w:val="22"/>
                <w:lang w:val="en-US"/>
              </w:rPr>
              <w:br/>
            </w:r>
            <w:r w:rsidRPr="00782B03">
              <w:rPr>
                <w:rStyle w:val="tlid-translation"/>
                <w:rFonts w:ascii="Arial" w:hAnsi="Arial" w:cs="Arial"/>
                <w:sz w:val="22"/>
                <w:szCs w:val="22"/>
                <w:lang w:val="en-US"/>
              </w:rPr>
              <w:t>10. Chemical preservation of meat</w:t>
            </w:r>
            <w:r w:rsidRPr="00782B03">
              <w:rPr>
                <w:rFonts w:ascii="Arial" w:hAnsi="Arial" w:cs="Arial"/>
                <w:sz w:val="22"/>
                <w:szCs w:val="22"/>
                <w:lang w:val="en-US"/>
              </w:rPr>
              <w:br/>
            </w:r>
            <w:r w:rsidRPr="00782B03">
              <w:rPr>
                <w:rStyle w:val="tlid-translation"/>
                <w:rFonts w:ascii="Arial" w:hAnsi="Arial" w:cs="Arial"/>
                <w:sz w:val="22"/>
                <w:szCs w:val="22"/>
                <w:lang w:val="en-US"/>
              </w:rPr>
              <w:t>11. Meat processing aids: additives</w:t>
            </w:r>
            <w:r w:rsidRPr="00782B03">
              <w:rPr>
                <w:rFonts w:ascii="Arial" w:hAnsi="Arial" w:cs="Arial"/>
                <w:sz w:val="22"/>
                <w:szCs w:val="22"/>
                <w:lang w:val="en-US"/>
              </w:rPr>
              <w:br/>
            </w:r>
            <w:r w:rsidRPr="00782B03">
              <w:rPr>
                <w:rStyle w:val="tlid-translation"/>
                <w:rFonts w:ascii="Arial" w:hAnsi="Arial" w:cs="Arial"/>
                <w:sz w:val="22"/>
                <w:szCs w:val="22"/>
                <w:lang w:val="en-US"/>
              </w:rPr>
              <w:t>12. Meat processing aids: coating materials</w:t>
            </w:r>
            <w:r w:rsidRPr="00782B03">
              <w:rPr>
                <w:rFonts w:ascii="Arial" w:hAnsi="Arial" w:cs="Arial"/>
                <w:sz w:val="22"/>
                <w:szCs w:val="22"/>
                <w:lang w:val="en-US"/>
              </w:rPr>
              <w:br/>
            </w:r>
            <w:r w:rsidRPr="00782B03">
              <w:rPr>
                <w:rStyle w:val="tlid-translation"/>
                <w:rFonts w:ascii="Arial" w:hAnsi="Arial" w:cs="Arial"/>
                <w:sz w:val="22"/>
                <w:szCs w:val="22"/>
                <w:lang w:val="en-US"/>
              </w:rPr>
              <w:t>13. Manufacture of cooked sausages</w:t>
            </w:r>
            <w:r w:rsidRPr="00782B03">
              <w:rPr>
                <w:rFonts w:ascii="Arial" w:hAnsi="Arial" w:cs="Arial"/>
                <w:sz w:val="22"/>
                <w:szCs w:val="22"/>
                <w:lang w:val="en-US"/>
              </w:rPr>
              <w:br/>
            </w:r>
            <w:r w:rsidRPr="00782B03">
              <w:rPr>
                <w:rStyle w:val="tlid-translation"/>
                <w:rFonts w:ascii="Arial" w:hAnsi="Arial" w:cs="Arial"/>
                <w:sz w:val="22"/>
                <w:szCs w:val="22"/>
                <w:lang w:val="en-US"/>
              </w:rPr>
              <w:t>14. Manufacture of cured products</w:t>
            </w:r>
            <w:r w:rsidRPr="00782B03">
              <w:rPr>
                <w:rFonts w:ascii="Arial" w:hAnsi="Arial" w:cs="Arial"/>
                <w:sz w:val="22"/>
                <w:szCs w:val="22"/>
                <w:lang w:val="en-US"/>
              </w:rPr>
              <w:br/>
            </w:r>
            <w:r w:rsidRPr="00782B03">
              <w:rPr>
                <w:rStyle w:val="tlid-translation"/>
                <w:rFonts w:ascii="Arial" w:hAnsi="Arial" w:cs="Arial"/>
                <w:sz w:val="22"/>
                <w:szCs w:val="22"/>
                <w:lang w:val="en-US"/>
              </w:rPr>
              <w:t>15. Production of raw fermented meat products</w:t>
            </w:r>
            <w:r w:rsidRPr="00782B03">
              <w:rPr>
                <w:rFonts w:ascii="Arial" w:hAnsi="Arial" w:cs="Arial"/>
                <w:sz w:val="22"/>
                <w:szCs w:val="22"/>
                <w:lang w:val="en-US"/>
              </w:rPr>
              <w:br/>
            </w:r>
            <w:r w:rsidRPr="00782B03">
              <w:rPr>
                <w:rStyle w:val="tlid-translation"/>
                <w:rFonts w:ascii="Arial" w:hAnsi="Arial" w:cs="Arial"/>
                <w:sz w:val="22"/>
                <w:szCs w:val="22"/>
                <w:lang w:val="en-US"/>
              </w:rPr>
              <w:t>16. Process of spreadable liver sausage</w:t>
            </w:r>
          </w:p>
          <w:p w:rsidR="005953CA" w:rsidRPr="00782B03" w:rsidRDefault="005953CA" w:rsidP="00CD0962">
            <w:pPr>
              <w:pStyle w:val="Listaszerbekezds"/>
              <w:suppressAutoHyphens/>
              <w:ind w:left="754"/>
              <w:jc w:val="both"/>
              <w:rPr>
                <w:rStyle w:val="tlid-translation"/>
                <w:rFonts w:ascii="Arial" w:hAnsi="Arial" w:cs="Arial"/>
                <w:sz w:val="22"/>
                <w:szCs w:val="22"/>
                <w:lang w:val="en-US"/>
              </w:rPr>
            </w:pPr>
            <w:r w:rsidRPr="00782B03">
              <w:rPr>
                <w:rStyle w:val="tlid-translation"/>
                <w:rFonts w:ascii="Arial" w:hAnsi="Arial" w:cs="Arial"/>
                <w:sz w:val="22"/>
                <w:szCs w:val="22"/>
                <w:lang w:val="en-US"/>
              </w:rPr>
              <w:t>17. Process of nuggets</w:t>
            </w:r>
          </w:p>
          <w:p w:rsidR="005953CA" w:rsidRPr="00782B03" w:rsidRDefault="005953CA" w:rsidP="00CD0962">
            <w:pPr>
              <w:pStyle w:val="Listaszerbekezds"/>
              <w:suppressAutoHyphens/>
              <w:ind w:left="754"/>
              <w:jc w:val="both"/>
              <w:rPr>
                <w:rFonts w:ascii="Arial" w:hAnsi="Arial" w:cs="Arial"/>
                <w:sz w:val="22"/>
                <w:szCs w:val="22"/>
                <w:lang w:val="en-US"/>
              </w:rPr>
            </w:pPr>
            <w:r w:rsidRPr="00782B03">
              <w:rPr>
                <w:rStyle w:val="tlid-translation"/>
                <w:rFonts w:ascii="Arial" w:hAnsi="Arial" w:cs="Arial"/>
                <w:sz w:val="22"/>
                <w:szCs w:val="22"/>
                <w:lang w:val="en-US"/>
              </w:rPr>
              <w:t>18. Production and industrial processing of eggs.</w:t>
            </w:r>
            <w:r w:rsidRPr="00782B03">
              <w:rPr>
                <w:rFonts w:ascii="Arial" w:hAnsi="Arial" w:cs="Arial"/>
                <w:sz w:val="22"/>
                <w:szCs w:val="22"/>
                <w:lang w:val="en-US"/>
              </w:rPr>
              <w:br/>
            </w:r>
            <w:r w:rsidRPr="00782B03">
              <w:rPr>
                <w:rStyle w:val="tlid-translation"/>
                <w:rFonts w:ascii="Arial" w:hAnsi="Arial" w:cs="Arial"/>
                <w:sz w:val="22"/>
                <w:szCs w:val="22"/>
                <w:lang w:val="en-US"/>
              </w:rPr>
              <w:t>19. Industrial processing of fish.</w:t>
            </w:r>
          </w:p>
        </w:tc>
      </w:tr>
    </w:tbl>
    <w:p w:rsidR="00F42A96" w:rsidRPr="005953CA" w:rsidRDefault="00F42A96" w:rsidP="005953CA"/>
    <w:sectPr w:rsidR="00F42A96" w:rsidRPr="00595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82F"/>
    <w:multiLevelType w:val="hybridMultilevel"/>
    <w:tmpl w:val="9870A4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6950F8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626D54"/>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29322E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1D2687"/>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5783497"/>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281B48C5"/>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9" w15:restartNumberingAfterBreak="0">
    <w:nsid w:val="37EB644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3C5C62A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3EF176B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41B92533"/>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42F8766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4" w15:restartNumberingAfterBreak="0">
    <w:nsid w:val="432A6D0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E415C72"/>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25141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8"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18C07CA"/>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688E514C"/>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7A4E51DB"/>
    <w:multiLevelType w:val="hybridMultilevel"/>
    <w:tmpl w:val="774AAEDE"/>
    <w:lvl w:ilvl="0" w:tplc="1FDC81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F55328C"/>
    <w:multiLevelType w:val="hybridMultilevel"/>
    <w:tmpl w:val="A86A88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21"/>
  </w:num>
  <w:num w:numId="3">
    <w:abstractNumId w:val="8"/>
  </w:num>
  <w:num w:numId="4">
    <w:abstractNumId w:val="23"/>
  </w:num>
  <w:num w:numId="5">
    <w:abstractNumId w:val="6"/>
  </w:num>
  <w:num w:numId="6">
    <w:abstractNumId w:val="20"/>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1"/>
  </w:num>
  <w:num w:numId="12">
    <w:abstractNumId w:val="7"/>
  </w:num>
  <w:num w:numId="13">
    <w:abstractNumId w:val="18"/>
  </w:num>
  <w:num w:numId="14">
    <w:abstractNumId w:val="13"/>
  </w:num>
  <w:num w:numId="15">
    <w:abstractNumId w:val="14"/>
  </w:num>
  <w:num w:numId="16">
    <w:abstractNumId w:val="5"/>
  </w:num>
  <w:num w:numId="17">
    <w:abstractNumId w:val="1"/>
  </w:num>
  <w:num w:numId="18">
    <w:abstractNumId w:val="9"/>
  </w:num>
  <w:num w:numId="19">
    <w:abstractNumId w:val="3"/>
  </w:num>
  <w:num w:numId="20">
    <w:abstractNumId w:val="12"/>
  </w:num>
  <w:num w:numId="21">
    <w:abstractNumId w:val="15"/>
  </w:num>
  <w:num w:numId="22">
    <w:abstractNumId w:val="2"/>
  </w:num>
  <w:num w:numId="23">
    <w:abstractNumId w:val="4"/>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473B4"/>
    <w:rsid w:val="002D1CA3"/>
    <w:rsid w:val="002E638E"/>
    <w:rsid w:val="0035664F"/>
    <w:rsid w:val="003777F0"/>
    <w:rsid w:val="00381B14"/>
    <w:rsid w:val="003F29B1"/>
    <w:rsid w:val="004600AD"/>
    <w:rsid w:val="004637A7"/>
    <w:rsid w:val="004677A9"/>
    <w:rsid w:val="004C6F44"/>
    <w:rsid w:val="00576CBA"/>
    <w:rsid w:val="00582EF4"/>
    <w:rsid w:val="005953CA"/>
    <w:rsid w:val="00632521"/>
    <w:rsid w:val="0067754A"/>
    <w:rsid w:val="006813B6"/>
    <w:rsid w:val="00681BCE"/>
    <w:rsid w:val="006F1338"/>
    <w:rsid w:val="0074490C"/>
    <w:rsid w:val="00762DDA"/>
    <w:rsid w:val="007C7451"/>
    <w:rsid w:val="0080473A"/>
    <w:rsid w:val="00930ADD"/>
    <w:rsid w:val="00980AB2"/>
    <w:rsid w:val="009A2F04"/>
    <w:rsid w:val="00A24104"/>
    <w:rsid w:val="00A35D3B"/>
    <w:rsid w:val="00A50FC7"/>
    <w:rsid w:val="00AD1E30"/>
    <w:rsid w:val="00B07011"/>
    <w:rsid w:val="00B86C89"/>
    <w:rsid w:val="00B92484"/>
    <w:rsid w:val="00BD6692"/>
    <w:rsid w:val="00BF07EF"/>
    <w:rsid w:val="00C052B9"/>
    <w:rsid w:val="00C80BBF"/>
    <w:rsid w:val="00CA1E3E"/>
    <w:rsid w:val="00CB08A7"/>
    <w:rsid w:val="00E23ABE"/>
    <w:rsid w:val="00F423EA"/>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s/ref=dp_byline_sr_book_3?ie=UTF8&amp;text=Maria+Everts&amp;search-alias=books-uk&amp;field-author=Maria+Everts&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s/ref=dp_byline_sr_book_2?ie=UTF8&amp;text=Henk+Haagsman&amp;search-alias=books-uk&amp;field-author=Henk+Haagsman&amp;sort=relevancerank" TargetMode="External"/><Relationship Id="rId5" Type="http://schemas.openxmlformats.org/officeDocument/2006/relationships/hyperlink" Target="https://www.amazon.co.uk/s/ref=dp_byline_sr_book_1?ie=UTF8&amp;text=Marinus+Te+Pas&amp;search-alias=books-uk&amp;field-author=Marinus+Te+Pas&amp;sort=relevancer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4510</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2019-08-28T10:01:00Z</dcterms:created>
  <dcterms:modified xsi:type="dcterms:W3CDTF">2019-08-28T10:01:00Z</dcterms:modified>
</cp:coreProperties>
</file>