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8"/>
        <w:gridCol w:w="2554"/>
      </w:tblGrid>
      <w:tr w:rsidR="007B0C37" w:rsidRPr="004B40E4" w:rsidTr="00CD0962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Default="007B0C37" w:rsidP="00CD0962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Title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of the subject: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:rsidR="007B0C37" w:rsidRPr="004B40E4" w:rsidRDefault="007B0C37" w:rsidP="00CD0962">
            <w:pPr>
              <w:spacing w:line="25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 w:eastAsia="en-US"/>
              </w:rPr>
            </w:pPr>
            <w:bookmarkStart w:id="0" w:name="_GoBack"/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Quality management systems and audit in the food chain MTMEL7016A</w:t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ECTS Credit Points: 4</w:t>
            </w:r>
          </w:p>
        </w:tc>
      </w:tr>
      <w:tr w:rsidR="007B0C37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Type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of the subject: </w:t>
            </w:r>
            <w:r w:rsidRPr="004B40E4">
              <w:rPr>
                <w:rFonts w:ascii="Arial" w:hAnsi="Arial" w:cs="Arial"/>
                <w:sz w:val="22"/>
                <w:szCs w:val="22"/>
                <w:u w:val="single"/>
                <w:lang w:val="en-GB" w:eastAsia="en-US"/>
              </w:rPr>
              <w:t>compulsory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/ optional</w:t>
            </w:r>
          </w:p>
        </w:tc>
      </w:tr>
      <w:tr w:rsidR="007B0C37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40" w:after="40"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Ratio of theory and practice: 50/50 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(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credit%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)</w:t>
            </w:r>
          </w:p>
        </w:tc>
      </w:tr>
      <w:tr w:rsidR="007B0C37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Type and number of classes per semester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: 28 hour(s) lecture and 28 hour(s) practice per 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semester. 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Number of teaching hours / week: 2+2 (lecture and practice) </w:t>
            </w:r>
          </w:p>
        </w:tc>
      </w:tr>
      <w:tr w:rsidR="007B0C37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Type of exam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: </w:t>
            </w:r>
            <w:r w:rsidRPr="004B40E4">
              <w:rPr>
                <w:rFonts w:ascii="Arial" w:hAnsi="Arial" w:cs="Arial"/>
                <w:sz w:val="22"/>
                <w:szCs w:val="22"/>
                <w:u w:val="single"/>
                <w:lang w:val="en-GB" w:eastAsia="en-US"/>
              </w:rPr>
              <w:t>exam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/ practical course mark</w:t>
            </w:r>
          </w:p>
        </w:tc>
      </w:tr>
      <w:tr w:rsidR="007B0C37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Subject in the curriculum: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semester 3</w:t>
            </w:r>
          </w:p>
        </w:tc>
      </w:tr>
      <w:tr w:rsidR="007B0C37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Preliminary requirements: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-</w:t>
            </w:r>
          </w:p>
        </w:tc>
      </w:tr>
    </w:tbl>
    <w:p w:rsidR="007B0C37" w:rsidRPr="004B40E4" w:rsidRDefault="007B0C37" w:rsidP="007B0C3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7B0C37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Summary of content -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en-US"/>
              </w:rPr>
              <w:t>theory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: </w:t>
            </w:r>
          </w:p>
        </w:tc>
      </w:tr>
      <w:tr w:rsidR="007B0C3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0C37" w:rsidRPr="004B40E4" w:rsidRDefault="007B0C37" w:rsidP="00CD0962">
            <w:pPr>
              <w:spacing w:line="256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Course objectives: </w:t>
            </w:r>
          </w:p>
          <w:p w:rsidR="007B0C37" w:rsidRPr="004B40E4" w:rsidRDefault="007B0C37" w:rsidP="00CD0962">
            <w:pPr>
              <w:spacing w:line="256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The aim of the subject is the introduction of standards, furthermore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the development, operation and certification of the quality, environmental and food safety systems. </w:t>
            </w:r>
          </w:p>
          <w:p w:rsidR="007B0C37" w:rsidRPr="004B40E4" w:rsidRDefault="007B0C37" w:rsidP="00CD0962">
            <w:pPr>
              <w:spacing w:line="256" w:lineRule="auto"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</w:rPr>
            </w:pP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3"/>
              </w:numPr>
              <w:autoSpaceDE w:val="0"/>
              <w:adjustRightInd w:val="0"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Introduction. Definitions. Evolution of quality management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3"/>
              </w:numPr>
              <w:autoSpaceDE w:val="0"/>
              <w:adjustRightInd w:val="0"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GMP, GHP, GAP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3"/>
              </w:numPr>
              <w:autoSpaceDE w:val="0"/>
              <w:adjustRightInd w:val="0"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GLOBALGAP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3"/>
              </w:numPr>
              <w:autoSpaceDE w:val="0"/>
              <w:adjustRightInd w:val="0"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HACCP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3"/>
              </w:numPr>
              <w:autoSpaceDE w:val="0"/>
              <w:adjustRightInd w:val="0"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ISO 9001, ISO 14001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3"/>
              </w:numPr>
              <w:autoSpaceDE w:val="0"/>
              <w:adjustRightInd w:val="0"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ISO 22000. GFSI, FSSC 22000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3"/>
              </w:numPr>
              <w:autoSpaceDE w:val="0"/>
              <w:adjustRightInd w:val="0"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BRC Global Standard for Food Safety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3"/>
              </w:numPr>
              <w:autoSpaceDE w:val="0"/>
              <w:adjustRightInd w:val="0"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IFS Food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3"/>
              </w:numPr>
              <w:autoSpaceDE w:val="0"/>
              <w:adjustRightInd w:val="0"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Auditing of management systems</w:t>
            </w:r>
          </w:p>
          <w:p w:rsidR="007B0C37" w:rsidRPr="004B40E4" w:rsidRDefault="007B0C37" w:rsidP="00CD0962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</w:tr>
      <w:tr w:rsidR="007B0C37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Summary of content -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en-US"/>
              </w:rPr>
              <w:t>practice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: </w:t>
            </w:r>
          </w:p>
        </w:tc>
      </w:tr>
      <w:tr w:rsidR="007B0C3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0C37" w:rsidRPr="004B40E4" w:rsidRDefault="007B0C37" w:rsidP="00CD0962">
            <w:pPr>
              <w:spacing w:line="256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Skills to be learnt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development, operation and certification of the quality, environmental and food safety systems. </w:t>
            </w:r>
          </w:p>
          <w:p w:rsidR="007B0C37" w:rsidRPr="004B40E4" w:rsidRDefault="007B0C37" w:rsidP="00CD0962">
            <w:pPr>
              <w:spacing w:line="256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1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Application and audit of ISO 9001:2015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1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Application and audit of ISO 9001:2015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1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Application and audit of ISO 22000:2018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1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Application and audit of ISO 22000:2018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1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Application and audit of BRC Global Standard for Food Safety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1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Application and audit of BRC Global Standard for Food Safety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1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Application and audit of IFS Food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1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Application and audit of IFS Food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1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Application and audit of GLOBALGAP IFA standard</w:t>
            </w:r>
          </w:p>
          <w:p w:rsidR="007B0C37" w:rsidRPr="004B40E4" w:rsidRDefault="007B0C37" w:rsidP="00CD0962">
            <w:pPr>
              <w:pStyle w:val="Listaszerbekezds"/>
              <w:spacing w:line="256" w:lineRule="auto"/>
              <w:ind w:left="754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</w:tr>
      <w:tr w:rsidR="007B0C37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B0C37" w:rsidRPr="004B40E4" w:rsidRDefault="007B0C37" w:rsidP="00CD0962">
            <w:pPr>
              <w:spacing w:line="256" w:lineRule="auto"/>
              <w:ind w:right="-108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Literature, handbooks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en-US"/>
              </w:rPr>
              <w:t xml:space="preserve">in English </w:t>
            </w:r>
          </w:p>
        </w:tc>
      </w:tr>
      <w:tr w:rsidR="007B0C37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B0C37" w:rsidRPr="004B40E4" w:rsidRDefault="007B0C37" w:rsidP="007B0C3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line="25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Peles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F. –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Juhász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Cs. (2014): Quality assurance. University lecture notes. University of Debrecen. /ISBN 978-963-473-656-1/ TÁMOP 4.1.2.A/1-11/1-2011-0009. 177p. 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line="256" w:lineRule="auto"/>
              <w:ind w:left="459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lastRenderedPageBreak/>
              <w:t>Vasconcellos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J.A. (2004): Quality Assurance for the Food Industry. A Practical Approach. CRC Press. 448 p. 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line="256" w:lineRule="auto"/>
              <w:ind w:left="459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Jacxsens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L. –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Devlieghere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F. –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Uyttendaele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, M. (2009): Quality Management Systems in the Food Industry. Ghent University. 153p.</w:t>
            </w:r>
          </w:p>
        </w:tc>
      </w:tr>
      <w:tr w:rsidR="007B0C37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B0C37" w:rsidRPr="004B40E4" w:rsidRDefault="007B0C37" w:rsidP="00CD0962">
            <w:pPr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lastRenderedPageBreak/>
              <w:t xml:space="preserve">Competencies gained 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(acc. to the Regulation on training and outcome </w:t>
            </w:r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val="en-GB" w:eastAsia="en-US"/>
              </w:rPr>
              <w:t>requirements)</w:t>
            </w:r>
          </w:p>
        </w:tc>
      </w:tr>
      <w:tr w:rsidR="007B0C37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7B0C37">
            <w:pPr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N/>
              <w:spacing w:line="256" w:lineRule="auto"/>
              <w:textAlignment w:val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Knowledge: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Familiar with the complexities of food safety and quality management systems and their legal regulatory background.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Recognizes the identities and differences between the management systems, and able to implement a quality, and food safety management system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Skills: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Able to coordinate quality and food safety processes and operate quality and food safety management systems. 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Attitude: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Committed to quality work.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Autonomy and responsibility: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During decision-making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he/ she takes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responsibility for environmental and quality impacts.</w:t>
            </w:r>
          </w:p>
        </w:tc>
      </w:tr>
    </w:tbl>
    <w:p w:rsidR="007B0C37" w:rsidRPr="004B40E4" w:rsidRDefault="007B0C37" w:rsidP="007B0C3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7B0C37" w:rsidRPr="004B40E4" w:rsidTr="00CD0962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Responsible lecturer: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Ferenc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Peles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, PhD</w:t>
            </w:r>
          </w:p>
        </w:tc>
      </w:tr>
      <w:tr w:rsidR="007B0C37" w:rsidRPr="004B40E4" w:rsidTr="00CD0962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Other lecturer(s): -</w:t>
            </w:r>
          </w:p>
        </w:tc>
      </w:tr>
    </w:tbl>
    <w:p w:rsidR="007B0C37" w:rsidRPr="004B40E4" w:rsidRDefault="007B0C37" w:rsidP="007B0C3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7B0C37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Terms of course completion:</w:t>
            </w:r>
          </w:p>
        </w:tc>
      </w:tr>
      <w:tr w:rsidR="007B0C3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7B0C37">
            <w:pPr>
              <w:pStyle w:val="Listaszerbekezds"/>
              <w:numPr>
                <w:ilvl w:val="0"/>
                <w:numId w:val="4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Participating i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n the exercises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4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Completing practical exercises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4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Submitting practical essays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4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Giving presentation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4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Four mid-year written exams 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4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Written exam (if the result of the mid-year written exams is less than 60%)</w:t>
            </w:r>
          </w:p>
          <w:p w:rsidR="007B0C37" w:rsidRPr="004B40E4" w:rsidRDefault="007B0C37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The course ends in a mid-semester grade based on the result of the mid-year written exams. The minimum requirement for both mid-term and end-term written exams is 60%.</w:t>
            </w:r>
          </w:p>
          <w:p w:rsidR="007B0C37" w:rsidRPr="004B40E4" w:rsidRDefault="007B0C37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Result and grade:</w:t>
            </w:r>
          </w:p>
          <w:p w:rsidR="007B0C37" w:rsidRPr="004B40E4" w:rsidRDefault="007B0C37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0-59%: fail (1) </w:t>
            </w:r>
          </w:p>
          <w:p w:rsidR="007B0C37" w:rsidRPr="004B40E4" w:rsidRDefault="007B0C37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60-69%: pass (2)</w:t>
            </w:r>
          </w:p>
          <w:p w:rsidR="007B0C37" w:rsidRPr="004B40E4" w:rsidRDefault="007B0C37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70-79%: satisfactory (3)</w:t>
            </w:r>
          </w:p>
          <w:p w:rsidR="007B0C37" w:rsidRPr="004B40E4" w:rsidRDefault="007B0C37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80-89%: good (4)</w:t>
            </w:r>
          </w:p>
          <w:p w:rsidR="007B0C37" w:rsidRPr="004B40E4" w:rsidRDefault="007B0C37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90-100%: excellent (5)</w:t>
            </w:r>
          </w:p>
          <w:p w:rsidR="007B0C37" w:rsidRPr="004B40E4" w:rsidRDefault="007B0C37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If the result of the written exams is below 60%, it is necessary to rewrite that. </w:t>
            </w:r>
          </w:p>
        </w:tc>
      </w:tr>
      <w:tr w:rsidR="007B0C3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Form of examination:</w:t>
            </w:r>
          </w:p>
        </w:tc>
      </w:tr>
      <w:tr w:rsidR="007B0C3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Written form</w:t>
            </w:r>
          </w:p>
        </w:tc>
      </w:tr>
      <w:tr w:rsidR="007B0C3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Requirement(s) to get signature:</w:t>
            </w:r>
          </w:p>
        </w:tc>
      </w:tr>
      <w:tr w:rsidR="007B0C3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7B0C37">
            <w:pPr>
              <w:pStyle w:val="Listaszerbekezds"/>
              <w:numPr>
                <w:ilvl w:val="0"/>
                <w:numId w:val="6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Participating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i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n the exercises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6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Completing practical exercises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6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Submitting practical essays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6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lastRenderedPageBreak/>
              <w:t>Giving presentation</w:t>
            </w:r>
          </w:p>
        </w:tc>
      </w:tr>
    </w:tbl>
    <w:p w:rsidR="007B0C37" w:rsidRPr="004B40E4" w:rsidRDefault="007B0C37" w:rsidP="007B0C3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7B0C37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Exam questions:</w:t>
            </w:r>
          </w:p>
        </w:tc>
      </w:tr>
      <w:tr w:rsidR="007B0C3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Interrelationship among the commonly used food safety tools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6" w:lineRule="auto"/>
              <w:textAlignment w:val="auto"/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What are the main q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uality management methods and systems in food industry?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What are the main q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uality management methods and systems in agriculture sector?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Characteristics of Good Manufacturing Practices (GMP)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Characteristics of Good Hygiene Practice (GHP)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Characteristics of Good Agricultural Practices (GAP) 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History, aims, characteristics and requirements of GLOBALGAP 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Documents, types of control points and audit (certification) of GLOBALGAP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GLOBALGAP standards. Benefits of IFA standard. Scopes and modules of IFA standard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Definition and main characteristics of HACCP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History and regulation of HACCP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Seven principles of HACCP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Logic sequence for application of HACCP and the characteristics of their steps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History and evolution of ISO 9000 family of standards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Elements and latest versions of ISO 9000 family of standards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Main characteristics of ISO 9000 and ISO 9001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The key changes in the new ISO 9001:2015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Title and contents  of ISO 9001:2015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History, characteristics and requirements of ISO 14001:2015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Title and contents of ISO 14001:2015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Characteristics and requirements of the ISO 22000 standard</w:t>
            </w:r>
          </w:p>
          <w:p w:rsidR="007B0C37" w:rsidRPr="004B40E4" w:rsidRDefault="007B0C37" w:rsidP="007B0C37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The key changes in the new ISO 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00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:201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Title and contents of ISO 22000:2018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Characteristics of Global Food Safety Initiative (GFSI)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Characteristics of FSSC 22000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History and characteristics of </w:t>
            </w:r>
            <w:bookmarkStart w:id="1" w:name="_Toc469923282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BRC Global Standard for Food Safety</w:t>
            </w:r>
            <w:bookmarkEnd w:id="1"/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Requirements and audit of BRC Global Standard for Food Safety Issue 8 (2018)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History and characteristics of IFS Food standard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Requirements and audit of IFS Food version 6 (2014) 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Definition, types and main characteristics of audit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Main principles of auditing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Definition and characteristics of audit programme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Characteristics of typical audit activities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Main steps and their characteristics of “conducting the audit activities” </w:t>
            </w:r>
          </w:p>
          <w:p w:rsidR="007B0C37" w:rsidRPr="004B40E4" w:rsidRDefault="007B0C37" w:rsidP="007B0C37">
            <w:pPr>
              <w:pStyle w:val="Listaszerbekezds"/>
              <w:numPr>
                <w:ilvl w:val="0"/>
                <w:numId w:val="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Main personal behaviours of the auditors during the performance of audit activities</w:t>
            </w:r>
          </w:p>
        </w:tc>
      </w:tr>
    </w:tbl>
    <w:p w:rsidR="00F42A96" w:rsidRPr="007B0C37" w:rsidRDefault="00F42A96" w:rsidP="007B0C37"/>
    <w:sectPr w:rsidR="00F42A96" w:rsidRPr="007B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84B7D84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4517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368"/>
    <w:multiLevelType w:val="hybridMultilevel"/>
    <w:tmpl w:val="1F04329E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86C6EDD"/>
    <w:multiLevelType w:val="hybridMultilevel"/>
    <w:tmpl w:val="1C74D8EC"/>
    <w:lvl w:ilvl="0" w:tplc="3CBC7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F2F1F1B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113001"/>
    <w:rsid w:val="00137405"/>
    <w:rsid w:val="002721C8"/>
    <w:rsid w:val="002A6EC0"/>
    <w:rsid w:val="00331602"/>
    <w:rsid w:val="003F06BC"/>
    <w:rsid w:val="00492D51"/>
    <w:rsid w:val="004B2365"/>
    <w:rsid w:val="004C5D3E"/>
    <w:rsid w:val="005D5B8C"/>
    <w:rsid w:val="00646768"/>
    <w:rsid w:val="006F45EC"/>
    <w:rsid w:val="007B0C37"/>
    <w:rsid w:val="007E1FED"/>
    <w:rsid w:val="00800AF8"/>
    <w:rsid w:val="00830832"/>
    <w:rsid w:val="008C72AA"/>
    <w:rsid w:val="00917EE8"/>
    <w:rsid w:val="009865FB"/>
    <w:rsid w:val="00A051EE"/>
    <w:rsid w:val="00B01DA3"/>
    <w:rsid w:val="00B944F7"/>
    <w:rsid w:val="00C72AF7"/>
    <w:rsid w:val="00D344CA"/>
    <w:rsid w:val="00D77BED"/>
    <w:rsid w:val="00D919D0"/>
    <w:rsid w:val="00DC6898"/>
    <w:rsid w:val="00EC20C1"/>
    <w:rsid w:val="00F42A96"/>
    <w:rsid w:val="00F4638A"/>
    <w:rsid w:val="00F778E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  <w:style w:type="character" w:styleId="Hiperhivatkozs">
    <w:name w:val="Hyperlink"/>
    <w:basedOn w:val="Bekezdsalapbettpusa"/>
    <w:uiPriority w:val="99"/>
    <w:rsid w:val="00492D51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492D51"/>
    <w:pPr>
      <w:suppressAutoHyphens w:val="0"/>
      <w:ind w:left="103"/>
      <w:textAlignment w:val="auto"/>
    </w:pPr>
    <w:rPr>
      <w:rFonts w:eastAsia="Times New Roman" w:cs="Times New Roman"/>
      <w:color w:val="auto"/>
      <w:kern w:val="0"/>
      <w:sz w:val="22"/>
      <w:szCs w:val="22"/>
      <w:lang w:val="en-US" w:eastAsia="en-US"/>
    </w:rPr>
  </w:style>
  <w:style w:type="character" w:styleId="Kiemels">
    <w:name w:val="Emphasis"/>
    <w:uiPriority w:val="99"/>
    <w:qFormat/>
    <w:rsid w:val="004C5D3E"/>
    <w:rPr>
      <w:i/>
      <w:iCs/>
    </w:rPr>
  </w:style>
  <w:style w:type="character" w:customStyle="1" w:styleId="hps">
    <w:name w:val="hps"/>
    <w:rsid w:val="0098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2019-08-28T12:45:00Z</dcterms:created>
  <dcterms:modified xsi:type="dcterms:W3CDTF">2019-08-28T12:45:00Z</dcterms:modified>
</cp:coreProperties>
</file>