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1E6F92" w:rsidRPr="006E4C3E" w:rsidTr="006E4C3E"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541A64" w:rsidP="00922B73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22B73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Agricultural water supply </w:t>
            </w:r>
            <w:r w:rsidR="00477D71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systems</w:t>
            </w:r>
            <w:r w:rsid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, MTMVG7012A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541A64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22B73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</w:tr>
      <w:tr w:rsidR="001E6F92" w:rsidRPr="006E4C3E" w:rsidTr="006E4C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541A64" w:rsidP="00E97863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6E4C3E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compulsory</w:t>
            </w:r>
          </w:p>
        </w:tc>
      </w:tr>
      <w:tr w:rsidR="001E6F92" w:rsidRPr="006E4C3E" w:rsidTr="006E4C3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39094A" w:rsidP="00E97863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 of theory and practice:</w:t>
            </w:r>
            <w:r w:rsidR="00922B73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E97863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7863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50/50</w:t>
            </w:r>
          </w:p>
        </w:tc>
      </w:tr>
      <w:tr w:rsidR="001E6F92" w:rsidRPr="006E4C3E" w:rsidTr="006E4C3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39094A" w:rsidP="00922B73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22B73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28 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922B73" w:rsidRPr="006E4C3E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6E4C3E" w:rsidTr="006E4C3E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39094A" w:rsidP="00E97863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1E6F92" w:rsidRPr="006E4C3E" w:rsidTr="006E4C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22B73" w:rsidRPr="006E4C3E">
              <w:rPr>
                <w:rFonts w:ascii="Arial" w:hAnsi="Arial" w:cs="Arial"/>
                <w:sz w:val="22"/>
                <w:szCs w:val="22"/>
                <w:lang w:val="en-GB"/>
              </w:rPr>
              <w:t>semester 4</w:t>
            </w:r>
          </w:p>
        </w:tc>
      </w:tr>
      <w:tr w:rsidR="00A419F6" w:rsidRPr="006E4C3E" w:rsidTr="006E4C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6E4C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6E4C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6E4C3E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6E4C3E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6E4C3E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6E4C3E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6E4C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6E4C3E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6E4C3E" w:rsidRDefault="00D748D0" w:rsidP="006E4C3E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Course objectives: acquiring theoretical and practical knowledge of agricultural water supply systems (mainly of their technical tasks and legislation).</w:t>
            </w:r>
          </w:p>
          <w:p w:rsidR="00B03C66" w:rsidRPr="006E4C3E" w:rsidRDefault="00B03C66" w:rsidP="006E4C3E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84342F" w:rsidRPr="006E4C3E" w:rsidRDefault="00922B73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basics and tasks of water management planning. The most important separate provisions of water licensing and the water management planning process. </w:t>
            </w:r>
          </w:p>
          <w:p w:rsidR="00B03C66" w:rsidRPr="006E4C3E" w:rsidRDefault="00922B73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The water management and water protection authorities</w:t>
            </w:r>
          </w:p>
          <w:p w:rsidR="00B03C66" w:rsidRPr="006E4C3E" w:rsidRDefault="00922B73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Water legislation </w:t>
            </w:r>
          </w:p>
          <w:p w:rsidR="00B03C66" w:rsidRPr="006E4C3E" w:rsidRDefault="00922B73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The elements of water supply for agricultural purposes</w:t>
            </w:r>
          </w:p>
          <w:p w:rsidR="00922B73" w:rsidRPr="006E4C3E" w:rsidRDefault="00922B73" w:rsidP="006E4C3E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Authorization of agricultural water facilities</w:t>
            </w:r>
          </w:p>
          <w:p w:rsidR="00B03C66" w:rsidRPr="006E4C3E" w:rsidRDefault="00D748D0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Watercourses, c</w:t>
            </w:r>
            <w:r w:rsidR="00B362EB" w:rsidRPr="006E4C3E">
              <w:rPr>
                <w:rFonts w:ascii="Arial" w:hAnsi="Arial" w:cs="Arial"/>
                <w:sz w:val="22"/>
                <w:szCs w:val="22"/>
                <w:lang w:val="en-GB"/>
              </w:rPr>
              <w:t>hannels, reservoirs</w:t>
            </w:r>
          </w:p>
          <w:p w:rsidR="00B03C66" w:rsidRPr="006E4C3E" w:rsidRDefault="00D748D0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B362EB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lood protection, readiness states, flood barriers, water meadows </w:t>
            </w:r>
          </w:p>
          <w:p w:rsidR="00B03C66" w:rsidRPr="006E4C3E" w:rsidRDefault="0008490A" w:rsidP="006E4C3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Legislation of </w:t>
            </w:r>
            <w:r w:rsidR="00CD3CA5" w:rsidRPr="006E4C3E">
              <w:rPr>
                <w:rFonts w:ascii="Arial" w:hAnsi="Arial" w:cs="Arial"/>
                <w:sz w:val="22"/>
                <w:szCs w:val="22"/>
                <w:lang w:val="en-GB"/>
              </w:rPr>
              <w:t>maintain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river basins and sides</w:t>
            </w:r>
          </w:p>
          <w:p w:rsidR="0008490A" w:rsidRPr="006E4C3E" w:rsidRDefault="0008490A" w:rsidP="006E4C3E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The water use charge, and the agricultural water supply fee. Agricultural water management sector development.</w:t>
            </w:r>
          </w:p>
          <w:p w:rsidR="00B03C66" w:rsidRPr="006E4C3E" w:rsidRDefault="00B03C66" w:rsidP="006E4C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F92" w:rsidRPr="006E4C3E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6E4C3E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6E4C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6E4C3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6E4C3E" w:rsidRDefault="00CD3CA5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</w:p>
          <w:p w:rsidR="00B03C66" w:rsidRPr="006E4C3E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477D71" w:rsidRPr="006E4C3E" w:rsidRDefault="00477D71" w:rsidP="00477D7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GIS and remote sensing in water management planning </w:t>
            </w:r>
          </w:p>
          <w:p w:rsidR="00D748D0" w:rsidRPr="006E4C3E" w:rsidRDefault="00D748D0" w:rsidP="00477D7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The water management and water protection authorities</w:t>
            </w:r>
            <w:r w:rsidR="00477D71"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D748D0" w:rsidRPr="006E4C3E" w:rsidRDefault="00D748D0" w:rsidP="00D748D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Water legislation </w:t>
            </w:r>
          </w:p>
          <w:p w:rsidR="00D748D0" w:rsidRPr="006E4C3E" w:rsidRDefault="00D748D0" w:rsidP="00D748D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The elements of water supply for agricultural purposes</w:t>
            </w:r>
          </w:p>
          <w:p w:rsidR="00D748D0" w:rsidRPr="006E4C3E" w:rsidRDefault="00D748D0" w:rsidP="00D748D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Authorization of agricultural water facilities</w:t>
            </w:r>
          </w:p>
          <w:p w:rsidR="00477D71" w:rsidRPr="006E4C3E" w:rsidRDefault="00477D71" w:rsidP="00477D7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Inland water channel design </w:t>
            </w:r>
          </w:p>
          <w:p w:rsidR="00D748D0" w:rsidRPr="006E4C3E" w:rsidRDefault="00D748D0" w:rsidP="00477D7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concept, purpose and means of flood protection, readiness states, flood barriers, water meadows </w:t>
            </w:r>
          </w:p>
          <w:p w:rsidR="00D748D0" w:rsidRPr="006E4C3E" w:rsidRDefault="00D748D0" w:rsidP="00D748D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Legislation of </w:t>
            </w:r>
            <w:r w:rsidR="00477D71" w:rsidRPr="006E4C3E">
              <w:rPr>
                <w:rFonts w:ascii="Arial" w:hAnsi="Arial" w:cs="Arial"/>
                <w:sz w:val="22"/>
                <w:szCs w:val="22"/>
                <w:lang w:val="en-GB"/>
              </w:rPr>
              <w:t>maintain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river basins and sides</w:t>
            </w:r>
          </w:p>
          <w:p w:rsidR="0084342F" w:rsidRPr="006E4C3E" w:rsidRDefault="00D748D0" w:rsidP="00477D71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water use charge, and the agricultural water supply fee. </w:t>
            </w:r>
          </w:p>
        </w:tc>
      </w:tr>
      <w:tr w:rsidR="001E6F92" w:rsidRPr="006E4C3E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6E4C3E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E4C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6E4C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6E4C3E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03C66" w:rsidRPr="006E4C3E" w:rsidRDefault="00791F7E" w:rsidP="00791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</w:t>
            </w:r>
            <w:r w:rsidR="00477D71"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Gupta, P</w:t>
            </w:r>
            <w:r w:rsidR="00477D71"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Srivastava, G</w:t>
            </w:r>
            <w:r w:rsidR="00477D71"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Tsakiris,</w:t>
            </w:r>
            <w:r w:rsidR="00477D71"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N.</w:t>
            </w: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Quinn.: 2019.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Agricultural Water Management. Theories and Practice. Academic Press. 416 p. </w:t>
            </w:r>
          </w:p>
          <w:p w:rsidR="00B03C66" w:rsidRPr="006E4C3E" w:rsidRDefault="0030735E" w:rsidP="003073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A. Iglesias, L. Garrote, A. Cancelliere, F. Cubillo, D. Whilhite.: 2009. Coping with Drought Risk in Agriculture and Water Supply Systems. Springer. 356 p.</w:t>
            </w:r>
          </w:p>
          <w:p w:rsidR="00FC67EA" w:rsidRPr="006E4C3E" w:rsidRDefault="00FC67EA" w:rsidP="003073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S.N. Ghosh.: 2018. Flood Control and Drainage Engineering. CBC Press. 400 p.</w:t>
            </w:r>
          </w:p>
        </w:tc>
      </w:tr>
      <w:tr w:rsidR="001E6F92" w:rsidRPr="006E4C3E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6E4C3E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Competencies gained</w:t>
            </w:r>
            <w:r w:rsidR="00726128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6E4C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6E4C3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6E4C3E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6E4C3E" w:rsidRDefault="00B03C66" w:rsidP="006E4C3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03C66" w:rsidRPr="006E4C3E" w:rsidRDefault="00272C6A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he/she has a high level of natural sciences and technical knowledge for agricultural water management</w:t>
            </w:r>
          </w:p>
          <w:p w:rsidR="00272C6A" w:rsidRPr="006E4C3E" w:rsidRDefault="00272C6A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he/she knows in detail the characteristics of agricultural water management (processes and the relationships between them)</w:t>
            </w:r>
          </w:p>
          <w:p w:rsidR="00A419F6" w:rsidRPr="006E4C3E" w:rsidRDefault="00B03C66" w:rsidP="006E4C3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1F1EF8" w:rsidRPr="006E4C3E" w:rsidRDefault="001F1EF8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interpret </w:t>
            </w:r>
            <w:r w:rsid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law independently</w:t>
            </w:r>
          </w:p>
          <w:p w:rsidR="00B03C66" w:rsidRPr="006E4C3E" w:rsidRDefault="001F1EF8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define, plan and organize the activity </w:t>
            </w:r>
            <w:r w:rsidR="001135E1" w:rsidRPr="006E4C3E">
              <w:rPr>
                <w:rFonts w:ascii="Arial" w:hAnsi="Arial" w:cs="Arial"/>
                <w:sz w:val="22"/>
                <w:szCs w:val="22"/>
                <w:lang w:val="en-GB"/>
              </w:rPr>
              <w:t>of  agricultural water supply systems</w:t>
            </w:r>
          </w:p>
          <w:p w:rsidR="001135E1" w:rsidRPr="006E4C3E" w:rsidRDefault="001135E1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Able to create a project team, and to be an active participant in research and development projects</w:t>
            </w:r>
          </w:p>
          <w:p w:rsidR="001135E1" w:rsidRPr="006E4C3E" w:rsidRDefault="00F719D9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Able to analyse different problems which</w:t>
            </w:r>
            <w:r w:rsid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are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related to agricultural water supply systems</w:t>
            </w:r>
          </w:p>
          <w:p w:rsidR="005D5A4F" w:rsidRPr="006E4C3E" w:rsidRDefault="00B03C66" w:rsidP="006E4C3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ED17A5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Committed to environmental protection and sustainable agriculture</w:t>
            </w:r>
          </w:p>
          <w:p w:rsidR="00ED17A5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Characterized by law-abiding </w:t>
            </w:r>
            <w:r w:rsidR="00477D71" w:rsidRPr="006E4C3E">
              <w:rPr>
                <w:rFonts w:ascii="Arial" w:hAnsi="Arial" w:cs="Arial"/>
                <w:sz w:val="22"/>
                <w:szCs w:val="22"/>
                <w:lang w:val="en-GB"/>
              </w:rPr>
              <w:t>behaviour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and expects from subordinates</w:t>
            </w:r>
          </w:p>
          <w:p w:rsidR="00ED17A5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Makes her/his opinion on a professional basis, </w:t>
            </w:r>
            <w:r w:rsid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4C3E">
              <w:rPr>
                <w:rFonts w:ascii="Arial" w:hAnsi="Arial" w:cs="Arial"/>
                <w:sz w:val="22"/>
                <w:szCs w:val="22"/>
                <w:lang w:val="en-GB"/>
              </w:rPr>
              <w:t>consistently represents them</w:t>
            </w:r>
          </w:p>
          <w:p w:rsidR="005D5A4F" w:rsidRPr="006E4C3E" w:rsidRDefault="00B03C66" w:rsidP="006E4C3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Has a high degree of autonomy in developing comprehensive and specialized professional </w:t>
            </w:r>
            <w:r w:rsidR="00477D71" w:rsidRPr="006E4C3E">
              <w:rPr>
                <w:rFonts w:ascii="Arial" w:hAnsi="Arial" w:cs="Arial"/>
                <w:sz w:val="22"/>
                <w:szCs w:val="22"/>
                <w:lang w:val="en-GB"/>
              </w:rPr>
              <w:t>issues, representing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 professional views</w:t>
            </w:r>
          </w:p>
          <w:p w:rsidR="00ED17A5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Take responsibility for all of this</w:t>
            </w:r>
          </w:p>
          <w:p w:rsidR="00ED17A5" w:rsidRPr="006E4C3E" w:rsidRDefault="00ED17A5" w:rsidP="006E4C3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Make decisions with professional responsibility</w:t>
            </w:r>
          </w:p>
        </w:tc>
      </w:tr>
    </w:tbl>
    <w:p w:rsidR="00A419F6" w:rsidRPr="006E4C3E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E4C3E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685940" w:rsidP="00ED17A5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ED17A5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Csaba Juhász, PhD., associate professor</w:t>
            </w:r>
          </w:p>
        </w:tc>
      </w:tr>
      <w:tr w:rsidR="00A419F6" w:rsidRPr="006E4C3E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6E4C3E" w:rsidRDefault="00685940" w:rsidP="00ED17A5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D17A5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Bernadett Gálya, PhD., assistant lecturer</w:t>
            </w:r>
          </w:p>
        </w:tc>
      </w:tr>
    </w:tbl>
    <w:p w:rsidR="00457587" w:rsidRPr="006E4C3E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E4C3E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E4C3E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E4C3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6E4C3E" w:rsidRDefault="006C651E" w:rsidP="006C651E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1E6F92" w:rsidRPr="006E4C3E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E4C3E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6E4C3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E4C3E" w:rsidRDefault="006C651E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Written exam</w:t>
            </w:r>
          </w:p>
        </w:tc>
      </w:tr>
      <w:tr w:rsidR="001E6F92" w:rsidRPr="006E4C3E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6E4C3E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E4C3E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E4C3E" w:rsidRDefault="006C651E" w:rsidP="00664669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Exer</w:t>
            </w:r>
            <w:r w:rsidR="00664669" w:rsidRPr="006E4C3E">
              <w:rPr>
                <w:rFonts w:ascii="Arial" w:hAnsi="Arial" w:cs="Arial"/>
                <w:sz w:val="22"/>
                <w:szCs w:val="22"/>
                <w:lang w:val="en-GB"/>
              </w:rPr>
              <w:t>cise attendance and a</w:t>
            </w: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>ctive participation in exercises.</w:t>
            </w:r>
          </w:p>
        </w:tc>
      </w:tr>
    </w:tbl>
    <w:p w:rsidR="009C1BD2" w:rsidRPr="006E4C3E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E4C3E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E4C3E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6E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E4C3E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940" w:rsidRPr="006E4C3E" w:rsidRDefault="007E64DD" w:rsidP="007E64DD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title of the weekly lectures covers the questions. </w:t>
            </w:r>
          </w:p>
        </w:tc>
      </w:tr>
    </w:tbl>
    <w:p w:rsidR="009F7177" w:rsidRPr="006E4C3E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6E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C0" w:rsidRDefault="003A7FC0" w:rsidP="00A419F6">
      <w:r>
        <w:separator/>
      </w:r>
    </w:p>
  </w:endnote>
  <w:endnote w:type="continuationSeparator" w:id="0">
    <w:p w:rsidR="003A7FC0" w:rsidRDefault="003A7FC0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C0" w:rsidRDefault="003A7FC0" w:rsidP="00A419F6">
      <w:r>
        <w:separator/>
      </w:r>
    </w:p>
  </w:footnote>
  <w:footnote w:type="continuationSeparator" w:id="0">
    <w:p w:rsidR="003A7FC0" w:rsidRDefault="003A7FC0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8490A"/>
    <w:rsid w:val="00097103"/>
    <w:rsid w:val="000B14F5"/>
    <w:rsid w:val="000E3C9E"/>
    <w:rsid w:val="000E47D8"/>
    <w:rsid w:val="001135E1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317F"/>
    <w:rsid w:val="001E6F92"/>
    <w:rsid w:val="001F1EF8"/>
    <w:rsid w:val="00212277"/>
    <w:rsid w:val="00227EDA"/>
    <w:rsid w:val="00232BB0"/>
    <w:rsid w:val="00243A85"/>
    <w:rsid w:val="00272C6A"/>
    <w:rsid w:val="002953E4"/>
    <w:rsid w:val="00297F11"/>
    <w:rsid w:val="002B0789"/>
    <w:rsid w:val="002B0BC3"/>
    <w:rsid w:val="002B3EB2"/>
    <w:rsid w:val="0030735E"/>
    <w:rsid w:val="00320917"/>
    <w:rsid w:val="003635C1"/>
    <w:rsid w:val="00370380"/>
    <w:rsid w:val="00376868"/>
    <w:rsid w:val="0039094A"/>
    <w:rsid w:val="003A7FC0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77D71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64669"/>
    <w:rsid w:val="00670EC9"/>
    <w:rsid w:val="00685940"/>
    <w:rsid w:val="006A399D"/>
    <w:rsid w:val="006C4789"/>
    <w:rsid w:val="006C651E"/>
    <w:rsid w:val="006D5679"/>
    <w:rsid w:val="006E4C3E"/>
    <w:rsid w:val="00717978"/>
    <w:rsid w:val="00725EED"/>
    <w:rsid w:val="00726128"/>
    <w:rsid w:val="00734257"/>
    <w:rsid w:val="0075233F"/>
    <w:rsid w:val="0075410B"/>
    <w:rsid w:val="00791F7E"/>
    <w:rsid w:val="007C5672"/>
    <w:rsid w:val="007E64DD"/>
    <w:rsid w:val="00807F65"/>
    <w:rsid w:val="00816D86"/>
    <w:rsid w:val="0084342F"/>
    <w:rsid w:val="00862E4D"/>
    <w:rsid w:val="00864BFE"/>
    <w:rsid w:val="00870FFA"/>
    <w:rsid w:val="008B6754"/>
    <w:rsid w:val="00905158"/>
    <w:rsid w:val="00922B73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362EB"/>
    <w:rsid w:val="00B435A1"/>
    <w:rsid w:val="00B4676F"/>
    <w:rsid w:val="00B67C17"/>
    <w:rsid w:val="00B73E98"/>
    <w:rsid w:val="00B76D12"/>
    <w:rsid w:val="00B91E33"/>
    <w:rsid w:val="00BA46AE"/>
    <w:rsid w:val="00BA5B12"/>
    <w:rsid w:val="00BD3DBB"/>
    <w:rsid w:val="00BD5AA7"/>
    <w:rsid w:val="00BE334C"/>
    <w:rsid w:val="00C73CA3"/>
    <w:rsid w:val="00C76B2D"/>
    <w:rsid w:val="00C84872"/>
    <w:rsid w:val="00CA66AE"/>
    <w:rsid w:val="00CD3CA5"/>
    <w:rsid w:val="00CF2082"/>
    <w:rsid w:val="00CF3353"/>
    <w:rsid w:val="00CF338A"/>
    <w:rsid w:val="00D45ED7"/>
    <w:rsid w:val="00D56C9C"/>
    <w:rsid w:val="00D61B8E"/>
    <w:rsid w:val="00D748D0"/>
    <w:rsid w:val="00D932AF"/>
    <w:rsid w:val="00DB29D4"/>
    <w:rsid w:val="00DC3221"/>
    <w:rsid w:val="00E3426F"/>
    <w:rsid w:val="00E43CE0"/>
    <w:rsid w:val="00E75103"/>
    <w:rsid w:val="00E87691"/>
    <w:rsid w:val="00E97863"/>
    <w:rsid w:val="00EB0DCB"/>
    <w:rsid w:val="00ED17A5"/>
    <w:rsid w:val="00ED2FAA"/>
    <w:rsid w:val="00ED7E2B"/>
    <w:rsid w:val="00EF1901"/>
    <w:rsid w:val="00F35A40"/>
    <w:rsid w:val="00F52893"/>
    <w:rsid w:val="00F61DDC"/>
    <w:rsid w:val="00F719D9"/>
    <w:rsid w:val="00F7722C"/>
    <w:rsid w:val="00FC67EA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2A7A-3456-48C9-8ACA-78B01EA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1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15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6C7E-338B-4494-B7D6-2E03C22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2019-02-04T07:17:00Z</cp:lastPrinted>
  <dcterms:created xsi:type="dcterms:W3CDTF">2019-07-24T13:12:00Z</dcterms:created>
  <dcterms:modified xsi:type="dcterms:W3CDTF">2019-07-24T13:12:00Z</dcterms:modified>
</cp:coreProperties>
</file>