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C7681" w14:textId="77777777" w:rsidR="00A419F6" w:rsidRPr="001E6F92" w:rsidRDefault="00A419F6" w:rsidP="00992EEF">
      <w:pPr>
        <w:suppressAutoHyphens/>
        <w:spacing w:after="60"/>
        <w:ind w:left="708"/>
        <w:jc w:val="both"/>
        <w:rPr>
          <w:i/>
          <w:sz w:val="22"/>
          <w:szCs w:val="22"/>
        </w:rPr>
      </w:pPr>
    </w:p>
    <w:p w14:paraId="742AF7DF" w14:textId="77777777" w:rsidR="00A419F6" w:rsidRPr="001E6F92" w:rsidRDefault="00A419F6" w:rsidP="00992EEF">
      <w:pPr>
        <w:suppressAutoHyphens/>
        <w:jc w:val="both"/>
        <w:rPr>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154"/>
      </w:tblGrid>
      <w:tr w:rsidR="001E6F92" w:rsidRPr="001E6F92" w14:paraId="106E02C0" w14:textId="7777777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14:paraId="78F2E9E1" w14:textId="77777777" w:rsidR="00992EEF" w:rsidRDefault="00541A64" w:rsidP="00992EEF">
            <w:pPr>
              <w:suppressAutoHyphens/>
              <w:jc w:val="both"/>
              <w:rPr>
                <w:b/>
                <w:sz w:val="22"/>
                <w:szCs w:val="22"/>
              </w:rPr>
            </w:pPr>
            <w:r w:rsidRPr="00FA1874">
              <w:rPr>
                <w:b/>
                <w:color w:val="0070C0"/>
                <w:sz w:val="22"/>
                <w:szCs w:val="22"/>
              </w:rPr>
              <w:t xml:space="preserve">Title </w:t>
            </w:r>
            <w:r w:rsidR="00FA1874" w:rsidRPr="00FA1874">
              <w:rPr>
                <w:b/>
                <w:color w:val="0070C0"/>
                <w:sz w:val="22"/>
                <w:szCs w:val="22"/>
              </w:rPr>
              <w:t>and Code</w:t>
            </w:r>
            <w:r w:rsidR="00FA1874" w:rsidRPr="00FA1874">
              <w:rPr>
                <w:color w:val="0070C0"/>
                <w:sz w:val="22"/>
                <w:szCs w:val="22"/>
              </w:rPr>
              <w:t xml:space="preserve"> </w:t>
            </w:r>
            <w:r w:rsidRPr="00541A64">
              <w:rPr>
                <w:sz w:val="22"/>
                <w:szCs w:val="22"/>
              </w:rPr>
              <w:t>of the subject</w:t>
            </w:r>
            <w:r w:rsidR="00A419F6" w:rsidRPr="00541A64">
              <w:rPr>
                <w:sz w:val="22"/>
                <w:szCs w:val="22"/>
              </w:rPr>
              <w:t>:</w:t>
            </w:r>
            <w:r w:rsidR="00A419F6" w:rsidRPr="001E6F92">
              <w:rPr>
                <w:b/>
                <w:sz w:val="22"/>
                <w:szCs w:val="22"/>
              </w:rPr>
              <w:t xml:space="preserve"> </w:t>
            </w:r>
            <w:r w:rsidR="00992EEF">
              <w:rPr>
                <w:b/>
                <w:sz w:val="22"/>
                <w:szCs w:val="22"/>
              </w:rPr>
              <w:t xml:space="preserve">Molecular Biology  </w:t>
            </w:r>
          </w:p>
          <w:p w14:paraId="2F740B04" w14:textId="563404F8" w:rsidR="00A419F6" w:rsidRPr="001E6F92" w:rsidRDefault="00C2063E" w:rsidP="00992EEF">
            <w:pPr>
              <w:suppressAutoHyphens/>
              <w:jc w:val="both"/>
              <w:rPr>
                <w:b/>
                <w:i/>
                <w:sz w:val="22"/>
                <w:szCs w:val="22"/>
              </w:rPr>
            </w:pPr>
            <w:r>
              <w:rPr>
                <w:b/>
                <w:sz w:val="22"/>
                <w:szCs w:val="22"/>
              </w:rPr>
              <w:t xml:space="preserve">Code: </w:t>
            </w:r>
            <w:r w:rsidR="00992EEF">
              <w:rPr>
                <w:b/>
                <w:sz w:val="24"/>
                <w:szCs w:val="24"/>
              </w:rPr>
              <w:t>MTMNO7012</w:t>
            </w:r>
            <w:r w:rsidR="001E2B99">
              <w:rPr>
                <w:b/>
                <w:sz w:val="24"/>
                <w:szCs w:val="24"/>
              </w:rPr>
              <w:t>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14:paraId="11D76C9A" w14:textId="7E19B525" w:rsidR="00A419F6" w:rsidRPr="00FA1874" w:rsidRDefault="00FA1874" w:rsidP="00992EEF">
            <w:pPr>
              <w:suppressAutoHyphens/>
              <w:spacing w:before="60"/>
              <w:jc w:val="both"/>
              <w:rPr>
                <w:b/>
                <w:color w:val="0070C0"/>
                <w:sz w:val="22"/>
                <w:szCs w:val="22"/>
              </w:rPr>
            </w:pPr>
            <w:r w:rsidRPr="00FA1874">
              <w:rPr>
                <w:b/>
                <w:color w:val="0070C0"/>
                <w:sz w:val="22"/>
                <w:szCs w:val="22"/>
              </w:rPr>
              <w:t xml:space="preserve">ECTS </w:t>
            </w:r>
            <w:r w:rsidR="00541A64" w:rsidRPr="00FA1874">
              <w:rPr>
                <w:b/>
                <w:color w:val="0070C0"/>
                <w:sz w:val="22"/>
                <w:szCs w:val="22"/>
              </w:rPr>
              <w:t>Credit</w:t>
            </w:r>
            <w:r w:rsidRPr="00FA1874">
              <w:rPr>
                <w:b/>
                <w:color w:val="0070C0"/>
                <w:sz w:val="22"/>
                <w:szCs w:val="22"/>
              </w:rPr>
              <w:t xml:space="preserve"> Points</w:t>
            </w:r>
            <w:r w:rsidR="00A419F6" w:rsidRPr="00FA1874">
              <w:rPr>
                <w:b/>
                <w:color w:val="0070C0"/>
                <w:sz w:val="22"/>
                <w:szCs w:val="22"/>
              </w:rPr>
              <w:t xml:space="preserve">: </w:t>
            </w:r>
            <w:r w:rsidR="00992EEF">
              <w:rPr>
                <w:b/>
                <w:color w:val="0070C0"/>
                <w:sz w:val="22"/>
                <w:szCs w:val="22"/>
              </w:rPr>
              <w:t>3</w:t>
            </w:r>
          </w:p>
        </w:tc>
      </w:tr>
      <w:tr w:rsidR="001E6F92" w:rsidRPr="001E6F92" w14:paraId="3DD63FA8"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76C3911" w14:textId="77777777" w:rsidR="00A419F6" w:rsidRPr="001E6F92" w:rsidRDefault="00541A64" w:rsidP="00992EEF">
            <w:pPr>
              <w:suppressAutoHyphens/>
              <w:spacing w:before="60"/>
              <w:jc w:val="both"/>
              <w:rPr>
                <w:sz w:val="22"/>
                <w:szCs w:val="22"/>
              </w:rPr>
            </w:pPr>
            <w:r w:rsidRPr="00541A64">
              <w:rPr>
                <w:b/>
                <w:sz w:val="22"/>
                <w:szCs w:val="22"/>
              </w:rPr>
              <w:t>Type</w:t>
            </w:r>
            <w:r>
              <w:rPr>
                <w:sz w:val="22"/>
                <w:szCs w:val="22"/>
              </w:rPr>
              <w:t xml:space="preserve"> of the subject</w:t>
            </w:r>
            <w:r w:rsidR="00A419F6" w:rsidRPr="001E6F92">
              <w:rPr>
                <w:sz w:val="22"/>
                <w:szCs w:val="22"/>
              </w:rPr>
              <w:t>:</w:t>
            </w:r>
            <w:r w:rsidR="00A419F6" w:rsidRPr="00FD4A3B">
              <w:rPr>
                <w:b/>
                <w:sz w:val="22"/>
                <w:szCs w:val="22"/>
                <w:u w:val="single"/>
              </w:rPr>
              <w:t xml:space="preserve"> </w:t>
            </w:r>
            <w:r w:rsidRPr="00FD4A3B">
              <w:rPr>
                <w:b/>
                <w:sz w:val="22"/>
                <w:szCs w:val="22"/>
                <w:u w:val="single"/>
              </w:rPr>
              <w:t>compulsory</w:t>
            </w:r>
            <w:r>
              <w:rPr>
                <w:sz w:val="22"/>
                <w:szCs w:val="22"/>
              </w:rPr>
              <w:t xml:space="preserve"> / optional</w:t>
            </w:r>
            <w:r w:rsidR="00FA1874">
              <w:rPr>
                <w:sz w:val="22"/>
                <w:szCs w:val="22"/>
              </w:rPr>
              <w:t xml:space="preserve"> </w:t>
            </w:r>
          </w:p>
        </w:tc>
      </w:tr>
      <w:tr w:rsidR="001E6F92" w:rsidRPr="001E6F92" w14:paraId="555DFB8C" w14:textId="7777777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54DAE2" w14:textId="0318A2CA" w:rsidR="00A419F6" w:rsidRPr="001E6F92" w:rsidRDefault="0039094A" w:rsidP="00992EEF">
            <w:pPr>
              <w:suppressAutoHyphens/>
              <w:spacing w:before="40" w:after="40"/>
              <w:jc w:val="both"/>
              <w:rPr>
                <w:sz w:val="22"/>
                <w:szCs w:val="22"/>
              </w:rPr>
            </w:pPr>
            <w:r>
              <w:rPr>
                <w:b/>
                <w:sz w:val="22"/>
                <w:szCs w:val="22"/>
              </w:rPr>
              <w:t xml:space="preserve">Ratio of theory and practice: </w:t>
            </w:r>
            <w:r w:rsidR="00992EEF">
              <w:rPr>
                <w:b/>
                <w:sz w:val="22"/>
                <w:szCs w:val="22"/>
              </w:rPr>
              <w:t>50</w:t>
            </w:r>
            <w:r w:rsidR="003E691C">
              <w:rPr>
                <w:b/>
                <w:sz w:val="22"/>
                <w:szCs w:val="22"/>
              </w:rPr>
              <w:t>/</w:t>
            </w:r>
            <w:r w:rsidR="00992EEF">
              <w:rPr>
                <w:b/>
                <w:sz w:val="22"/>
                <w:szCs w:val="22"/>
              </w:rPr>
              <w:t>50</w:t>
            </w:r>
            <w:r w:rsidR="00F61DDC" w:rsidRPr="00403737">
              <w:rPr>
                <w:b/>
                <w:sz w:val="22"/>
                <w:szCs w:val="22"/>
              </w:rPr>
              <w:t xml:space="preserve"> </w:t>
            </w:r>
            <w:r w:rsidR="00A419F6" w:rsidRPr="001E6F92">
              <w:rPr>
                <w:sz w:val="22"/>
                <w:szCs w:val="22"/>
              </w:rPr>
              <w:t>(</w:t>
            </w:r>
            <w:r>
              <w:rPr>
                <w:sz w:val="22"/>
                <w:szCs w:val="22"/>
              </w:rPr>
              <w:t>c</w:t>
            </w:r>
            <w:r w:rsidR="00A419F6" w:rsidRPr="001E6F92">
              <w:rPr>
                <w:sz w:val="22"/>
                <w:szCs w:val="22"/>
              </w:rPr>
              <w:t>redit%)</w:t>
            </w:r>
          </w:p>
        </w:tc>
      </w:tr>
      <w:tr w:rsidR="001E6F92" w:rsidRPr="001E6F92" w14:paraId="0477B4F6" w14:textId="7777777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118815D6" w14:textId="17FF7FB5" w:rsidR="00A419F6" w:rsidRDefault="0039094A" w:rsidP="00992EEF">
            <w:pPr>
              <w:suppressAutoHyphens/>
              <w:spacing w:before="60"/>
              <w:jc w:val="both"/>
              <w:rPr>
                <w:sz w:val="22"/>
                <w:szCs w:val="22"/>
              </w:rPr>
            </w:pPr>
            <w:r w:rsidRPr="0039094A">
              <w:rPr>
                <w:b/>
                <w:sz w:val="22"/>
                <w:szCs w:val="22"/>
              </w:rPr>
              <w:t>Type and number of classes per semester</w:t>
            </w:r>
            <w:r>
              <w:rPr>
                <w:sz w:val="22"/>
                <w:szCs w:val="22"/>
              </w:rPr>
              <w:t>:</w:t>
            </w:r>
            <w:r w:rsidR="00A419F6" w:rsidRPr="001E6F92">
              <w:rPr>
                <w:sz w:val="22"/>
                <w:szCs w:val="22"/>
              </w:rPr>
              <w:t xml:space="preserve"> </w:t>
            </w:r>
            <w:r w:rsidR="00992EEF">
              <w:rPr>
                <w:sz w:val="22"/>
                <w:szCs w:val="22"/>
              </w:rPr>
              <w:t>14</w:t>
            </w:r>
            <w:r w:rsidR="00670EC9" w:rsidRPr="001E6F92">
              <w:rPr>
                <w:sz w:val="22"/>
                <w:szCs w:val="22"/>
              </w:rPr>
              <w:t xml:space="preserve"> </w:t>
            </w:r>
            <w:r>
              <w:rPr>
                <w:sz w:val="22"/>
                <w:szCs w:val="22"/>
              </w:rPr>
              <w:t>hour(s)</w:t>
            </w:r>
            <w:r w:rsidR="00670EC9" w:rsidRPr="001E6F92">
              <w:rPr>
                <w:sz w:val="22"/>
                <w:szCs w:val="22"/>
              </w:rPr>
              <w:t xml:space="preserve"> </w:t>
            </w:r>
            <w:r w:rsidR="00992EEF">
              <w:rPr>
                <w:sz w:val="22"/>
                <w:szCs w:val="22"/>
              </w:rPr>
              <w:t>lecture and 14</w:t>
            </w:r>
            <w:r>
              <w:rPr>
                <w:sz w:val="22"/>
                <w:szCs w:val="22"/>
              </w:rPr>
              <w:t xml:space="preserve"> hour(s) practice per </w:t>
            </w:r>
            <w:r w:rsidRPr="0039094A">
              <w:rPr>
                <w:b/>
                <w:sz w:val="22"/>
                <w:szCs w:val="22"/>
              </w:rPr>
              <w:t>semester</w:t>
            </w:r>
            <w:r w:rsidR="00734257" w:rsidRPr="001E6F92">
              <w:rPr>
                <w:sz w:val="22"/>
                <w:szCs w:val="22"/>
              </w:rPr>
              <w:t xml:space="preserve"> </w:t>
            </w:r>
          </w:p>
          <w:p w14:paraId="2CBA5C67" w14:textId="1465BD2D" w:rsidR="00FA1874" w:rsidRPr="001E6F92" w:rsidRDefault="00FA1874" w:rsidP="002D1B8D">
            <w:pPr>
              <w:suppressAutoHyphens/>
              <w:spacing w:before="60"/>
              <w:jc w:val="both"/>
              <w:rPr>
                <w:sz w:val="22"/>
                <w:szCs w:val="22"/>
              </w:rPr>
            </w:pPr>
            <w:r w:rsidRPr="00FA1874">
              <w:rPr>
                <w:color w:val="0070C0"/>
                <w:sz w:val="22"/>
                <w:szCs w:val="22"/>
              </w:rPr>
              <w:t xml:space="preserve">Number </w:t>
            </w:r>
            <w:r w:rsidR="00C2063E">
              <w:rPr>
                <w:color w:val="0070C0"/>
                <w:sz w:val="22"/>
                <w:szCs w:val="22"/>
              </w:rPr>
              <w:t xml:space="preserve">of teaching hours / week : </w:t>
            </w:r>
            <w:r w:rsidR="002D1B8D">
              <w:rPr>
                <w:color w:val="0070C0"/>
                <w:sz w:val="22"/>
                <w:szCs w:val="22"/>
              </w:rPr>
              <w:t>1</w:t>
            </w:r>
            <w:r w:rsidR="00C2063E">
              <w:rPr>
                <w:color w:val="0070C0"/>
                <w:sz w:val="22"/>
                <w:szCs w:val="22"/>
              </w:rPr>
              <w:t>+</w:t>
            </w:r>
            <w:r w:rsidR="002D1B8D">
              <w:rPr>
                <w:color w:val="0070C0"/>
                <w:sz w:val="22"/>
                <w:szCs w:val="22"/>
              </w:rPr>
              <w:t>1</w:t>
            </w:r>
            <w:bookmarkStart w:id="0" w:name="_GoBack"/>
            <w:bookmarkEnd w:id="0"/>
            <w:r w:rsidRPr="00FA1874">
              <w:rPr>
                <w:color w:val="0070C0"/>
                <w:sz w:val="22"/>
                <w:szCs w:val="22"/>
              </w:rPr>
              <w:t xml:space="preserve"> (lecture and practice)</w:t>
            </w:r>
          </w:p>
        </w:tc>
      </w:tr>
      <w:tr w:rsidR="00FA1874" w:rsidRPr="00FA1874" w14:paraId="05C7F023" w14:textId="77777777" w:rsidTr="00553346">
        <w:tc>
          <w:tcPr>
            <w:tcW w:w="9356" w:type="dxa"/>
            <w:gridSpan w:val="2"/>
            <w:tcBorders>
              <w:left w:val="single" w:sz="4" w:space="0" w:color="auto"/>
              <w:right w:val="single" w:sz="4" w:space="0" w:color="auto"/>
            </w:tcBorders>
            <w:shd w:val="clear" w:color="auto" w:fill="auto"/>
            <w:tcMar>
              <w:top w:w="57" w:type="dxa"/>
              <w:bottom w:w="57" w:type="dxa"/>
            </w:tcMar>
          </w:tcPr>
          <w:p w14:paraId="7F65F72A" w14:textId="24CD2E12" w:rsidR="00A419F6" w:rsidRPr="001E6F92" w:rsidRDefault="0039094A" w:rsidP="00992EEF">
            <w:pPr>
              <w:suppressAutoHyphens/>
              <w:spacing w:before="60"/>
              <w:jc w:val="both"/>
              <w:rPr>
                <w:b/>
                <w:sz w:val="22"/>
                <w:szCs w:val="22"/>
              </w:rPr>
            </w:pPr>
            <w:r w:rsidRPr="0039094A">
              <w:rPr>
                <w:b/>
                <w:sz w:val="22"/>
                <w:szCs w:val="22"/>
              </w:rPr>
              <w:t>Type of exam</w:t>
            </w:r>
            <w:r w:rsidR="00A419F6" w:rsidRPr="001E6F92">
              <w:rPr>
                <w:sz w:val="22"/>
                <w:szCs w:val="22"/>
              </w:rPr>
              <w:t xml:space="preserve">: </w:t>
            </w:r>
            <w:r w:rsidR="00C2063E" w:rsidRPr="00C2063E">
              <w:rPr>
                <w:b/>
                <w:sz w:val="22"/>
                <w:szCs w:val="22"/>
              </w:rPr>
              <w:t xml:space="preserve">oarl </w:t>
            </w:r>
            <w:r w:rsidRPr="00C2063E">
              <w:rPr>
                <w:b/>
                <w:sz w:val="22"/>
                <w:szCs w:val="22"/>
              </w:rPr>
              <w:t>exam</w:t>
            </w:r>
            <w:r>
              <w:rPr>
                <w:sz w:val="22"/>
                <w:szCs w:val="22"/>
              </w:rPr>
              <w:t xml:space="preserve"> / </w:t>
            </w:r>
            <w:r w:rsidRPr="00983A30">
              <w:rPr>
                <w:sz w:val="22"/>
                <w:szCs w:val="22"/>
              </w:rPr>
              <w:t>practical course mark</w:t>
            </w:r>
          </w:p>
        </w:tc>
      </w:tr>
      <w:tr w:rsidR="001E6F92" w:rsidRPr="001E6F92" w14:paraId="4EBC59FA"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62541527" w14:textId="697B65F6" w:rsidR="00A419F6" w:rsidRPr="001E6F92" w:rsidRDefault="0039094A" w:rsidP="00992EEF">
            <w:pPr>
              <w:suppressAutoHyphens/>
              <w:jc w:val="both"/>
              <w:rPr>
                <w:sz w:val="22"/>
                <w:szCs w:val="22"/>
              </w:rPr>
            </w:pPr>
            <w:r>
              <w:rPr>
                <w:b/>
                <w:sz w:val="22"/>
                <w:szCs w:val="22"/>
              </w:rPr>
              <w:t>Subject in the curriculum</w:t>
            </w:r>
            <w:r w:rsidR="00A419F6" w:rsidRPr="0039094A">
              <w:rPr>
                <w:b/>
                <w:sz w:val="22"/>
                <w:szCs w:val="22"/>
              </w:rPr>
              <w:t>:</w:t>
            </w:r>
            <w:r w:rsidR="00A419F6" w:rsidRPr="001E6F92">
              <w:rPr>
                <w:sz w:val="22"/>
                <w:szCs w:val="22"/>
              </w:rPr>
              <w:t xml:space="preserve"> </w:t>
            </w:r>
            <w:r w:rsidR="00C2063E">
              <w:rPr>
                <w:sz w:val="22"/>
                <w:szCs w:val="22"/>
              </w:rPr>
              <w:t>semester 1.</w:t>
            </w:r>
          </w:p>
        </w:tc>
      </w:tr>
      <w:tr w:rsidR="00A419F6" w:rsidRPr="001E6F92" w14:paraId="390CAB47" w14:textId="7777777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AD4995F" w14:textId="77777777" w:rsidR="00A419F6" w:rsidRPr="003E691C" w:rsidRDefault="0039094A" w:rsidP="00992EEF">
            <w:pPr>
              <w:suppressAutoHyphens/>
              <w:jc w:val="both"/>
              <w:rPr>
                <w:sz w:val="22"/>
                <w:szCs w:val="22"/>
              </w:rPr>
            </w:pPr>
            <w:r>
              <w:rPr>
                <w:sz w:val="22"/>
                <w:szCs w:val="22"/>
              </w:rPr>
              <w:t>Preliminary requirements</w:t>
            </w:r>
            <w:r w:rsidR="00A419F6" w:rsidRPr="001E6F92">
              <w:rPr>
                <w:sz w:val="22"/>
                <w:szCs w:val="22"/>
              </w:rPr>
              <w:t>:</w:t>
            </w:r>
            <w:r w:rsidR="00A419F6" w:rsidRPr="001E6F92">
              <w:rPr>
                <w:i/>
                <w:sz w:val="22"/>
                <w:szCs w:val="22"/>
              </w:rPr>
              <w:t xml:space="preserve"> </w:t>
            </w:r>
            <w:r w:rsidR="003E691C">
              <w:rPr>
                <w:sz w:val="22"/>
                <w:szCs w:val="22"/>
              </w:rPr>
              <w:t>-</w:t>
            </w:r>
          </w:p>
        </w:tc>
      </w:tr>
    </w:tbl>
    <w:p w14:paraId="36138D7F" w14:textId="77777777" w:rsidR="00A419F6" w:rsidRPr="001E6F92" w:rsidRDefault="00A419F6" w:rsidP="00992EEF">
      <w:pPr>
        <w:suppressAutoHyphens/>
        <w:jc w:val="both"/>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1E6F92" w14:paraId="492C9428" w14:textId="77777777" w:rsidTr="00992EEF">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27281EA6" w14:textId="374D2939" w:rsidR="003E691C" w:rsidRPr="001E6F92" w:rsidRDefault="00640576" w:rsidP="00992EEF">
            <w:pPr>
              <w:suppressAutoHyphens/>
              <w:spacing w:before="60"/>
              <w:jc w:val="both"/>
              <w:rPr>
                <w:b/>
                <w:sz w:val="22"/>
                <w:szCs w:val="22"/>
              </w:rPr>
            </w:pPr>
            <w:r>
              <w:rPr>
                <w:b/>
                <w:sz w:val="22"/>
                <w:szCs w:val="22"/>
              </w:rPr>
              <w:t>Summary of content</w:t>
            </w:r>
            <w:r w:rsidR="00B03C66">
              <w:rPr>
                <w:b/>
                <w:sz w:val="22"/>
                <w:szCs w:val="22"/>
              </w:rPr>
              <w:t xml:space="preserve"> </w:t>
            </w:r>
            <w:r w:rsidR="00992EEF">
              <w:rPr>
                <w:b/>
                <w:sz w:val="22"/>
                <w:szCs w:val="22"/>
              </w:rPr>
              <w:t>–</w:t>
            </w:r>
            <w:r w:rsidR="00B03C66">
              <w:rPr>
                <w:b/>
                <w:sz w:val="22"/>
                <w:szCs w:val="22"/>
              </w:rPr>
              <w:t xml:space="preserve"> </w:t>
            </w:r>
            <w:r w:rsidR="00B03C66" w:rsidRPr="00726128">
              <w:rPr>
                <w:b/>
                <w:sz w:val="22"/>
                <w:szCs w:val="22"/>
                <w:u w:val="single"/>
              </w:rPr>
              <w:t>theory</w:t>
            </w:r>
            <w:r w:rsidR="00992EEF">
              <w:rPr>
                <w:b/>
                <w:sz w:val="22"/>
                <w:szCs w:val="22"/>
                <w:u w:val="single"/>
              </w:rPr>
              <w:t xml:space="preserve"> and practice</w:t>
            </w:r>
            <w:r w:rsidR="003E691C">
              <w:rPr>
                <w:sz w:val="22"/>
                <w:szCs w:val="22"/>
              </w:rPr>
              <w:t xml:space="preserve">: </w:t>
            </w:r>
          </w:p>
        </w:tc>
      </w:tr>
      <w:tr w:rsidR="001E6F92" w:rsidRPr="003E691C" w14:paraId="54BBCA09" w14:textId="77777777" w:rsidTr="00992EEF">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4E3C91CE" w14:textId="25AF0EA6" w:rsidR="00B03C66" w:rsidRDefault="008F052A" w:rsidP="00992EEF">
            <w:pPr>
              <w:suppressAutoHyphens/>
              <w:ind w:left="34"/>
              <w:jc w:val="both"/>
              <w:rPr>
                <w:sz w:val="22"/>
                <w:szCs w:val="22"/>
              </w:rPr>
            </w:pPr>
            <w:r>
              <w:rPr>
                <w:sz w:val="22"/>
                <w:szCs w:val="22"/>
              </w:rPr>
              <w:t>Course objectives:</w:t>
            </w:r>
          </w:p>
          <w:p w14:paraId="04B26C6C" w14:textId="77777777" w:rsidR="00B03C66" w:rsidRDefault="00B03C66" w:rsidP="00992EEF">
            <w:pPr>
              <w:suppressAutoHyphens/>
              <w:ind w:left="34"/>
              <w:jc w:val="both"/>
              <w:rPr>
                <w:rStyle w:val="st"/>
              </w:rPr>
            </w:pPr>
          </w:p>
          <w:p w14:paraId="40EBDE2D" w14:textId="77777777" w:rsidR="00992EEF" w:rsidRPr="00D823DF" w:rsidRDefault="00992EEF" w:rsidP="00992EEF">
            <w:pPr>
              <w:pStyle w:val="Listaszerbekezds"/>
              <w:numPr>
                <w:ilvl w:val="0"/>
                <w:numId w:val="11"/>
              </w:numPr>
              <w:spacing w:after="160" w:line="259" w:lineRule="auto"/>
              <w:jc w:val="both"/>
            </w:pPr>
            <w:r>
              <w:t>Macromolecules of the cells - KE</w:t>
            </w:r>
          </w:p>
          <w:p w14:paraId="33B740CF" w14:textId="77777777" w:rsidR="00992EEF" w:rsidRPr="00D823DF" w:rsidRDefault="00992EEF" w:rsidP="00992EEF">
            <w:pPr>
              <w:pStyle w:val="Listaszerbekezds"/>
              <w:numPr>
                <w:ilvl w:val="0"/>
                <w:numId w:val="11"/>
              </w:numPr>
              <w:spacing w:after="160" w:line="259" w:lineRule="auto"/>
              <w:jc w:val="both"/>
            </w:pPr>
            <w:r w:rsidRPr="00D823DF">
              <w:t>Genetic ele</w:t>
            </w:r>
            <w:r>
              <w:t>ments and their characteristics - KE</w:t>
            </w:r>
          </w:p>
          <w:p w14:paraId="183E2496" w14:textId="77777777" w:rsidR="00992EEF" w:rsidRPr="00D823DF" w:rsidRDefault="00992EEF" w:rsidP="00992EEF">
            <w:pPr>
              <w:pStyle w:val="Listaszerbekezds"/>
              <w:numPr>
                <w:ilvl w:val="0"/>
                <w:numId w:val="11"/>
              </w:numPr>
              <w:spacing w:after="160" w:line="259" w:lineRule="auto"/>
              <w:jc w:val="both"/>
            </w:pPr>
            <w:r w:rsidRPr="00D823DF">
              <w:t>DNA replication in the prokaryotic and in the eukaryotic cells - KE</w:t>
            </w:r>
          </w:p>
          <w:p w14:paraId="230E4ABD" w14:textId="77777777" w:rsidR="00992EEF" w:rsidRPr="00D823DF" w:rsidRDefault="00992EEF" w:rsidP="00992EEF">
            <w:pPr>
              <w:pStyle w:val="Listaszerbekezds"/>
              <w:numPr>
                <w:ilvl w:val="0"/>
                <w:numId w:val="11"/>
              </w:numPr>
              <w:spacing w:after="160" w:line="259" w:lineRule="auto"/>
              <w:jc w:val="both"/>
            </w:pPr>
            <w:r w:rsidRPr="00D823DF">
              <w:t>Protein synthesis – transcription - KE</w:t>
            </w:r>
          </w:p>
          <w:p w14:paraId="7655E9A2" w14:textId="77777777" w:rsidR="00992EEF" w:rsidRPr="00D823DF" w:rsidRDefault="00992EEF" w:rsidP="00992EEF">
            <w:pPr>
              <w:pStyle w:val="Listaszerbekezds"/>
              <w:numPr>
                <w:ilvl w:val="0"/>
                <w:numId w:val="11"/>
              </w:numPr>
              <w:spacing w:after="160" w:line="259" w:lineRule="auto"/>
              <w:jc w:val="both"/>
            </w:pPr>
            <w:r w:rsidRPr="00D823DF">
              <w:t xml:space="preserve">Protein synthesis – translation </w:t>
            </w:r>
            <w:r>
              <w:t>- KE</w:t>
            </w:r>
          </w:p>
          <w:p w14:paraId="58F0D5CD" w14:textId="77777777" w:rsidR="00992EEF" w:rsidRPr="00D823DF" w:rsidRDefault="00992EEF" w:rsidP="00992EEF">
            <w:pPr>
              <w:pStyle w:val="Listaszerbekezds"/>
              <w:numPr>
                <w:ilvl w:val="0"/>
                <w:numId w:val="11"/>
              </w:numPr>
              <w:spacing w:after="160" w:line="259" w:lineRule="auto"/>
              <w:jc w:val="both"/>
            </w:pPr>
            <w:r w:rsidRPr="00D823DF">
              <w:t>Chemical identification methods for the organisms</w:t>
            </w:r>
            <w:r>
              <w:t xml:space="preserve"> - KE</w:t>
            </w:r>
          </w:p>
          <w:p w14:paraId="2A46ED52" w14:textId="77777777" w:rsidR="00992EEF" w:rsidRPr="00206FE4" w:rsidRDefault="00992EEF" w:rsidP="00992EEF">
            <w:pPr>
              <w:pStyle w:val="Listaszerbekezds"/>
              <w:numPr>
                <w:ilvl w:val="0"/>
                <w:numId w:val="11"/>
              </w:numPr>
              <w:spacing w:after="160" w:line="259" w:lineRule="auto"/>
              <w:jc w:val="both"/>
            </w:pPr>
            <w:r w:rsidRPr="00206FE4">
              <w:t xml:space="preserve">Serological methods </w:t>
            </w:r>
            <w:r>
              <w:t>- KE</w:t>
            </w:r>
          </w:p>
          <w:p w14:paraId="7E0B2014" w14:textId="77777777" w:rsidR="00992EEF" w:rsidRPr="00206FE4" w:rsidRDefault="00992EEF" w:rsidP="00992EEF">
            <w:pPr>
              <w:pStyle w:val="Listaszerbekezds"/>
              <w:numPr>
                <w:ilvl w:val="0"/>
                <w:numId w:val="11"/>
              </w:numPr>
              <w:spacing w:after="160" w:line="259" w:lineRule="auto"/>
              <w:jc w:val="both"/>
            </w:pPr>
            <w:r w:rsidRPr="00206FE4">
              <w:t>Basics and main types of molecular blotting techniques</w:t>
            </w:r>
            <w:r>
              <w:t xml:space="preserve"> - PK</w:t>
            </w:r>
          </w:p>
          <w:p w14:paraId="0BDA8F70" w14:textId="77777777" w:rsidR="00992EEF" w:rsidRPr="00206FE4" w:rsidRDefault="00992EEF" w:rsidP="00992EEF">
            <w:pPr>
              <w:pStyle w:val="Listaszerbekezds"/>
              <w:numPr>
                <w:ilvl w:val="0"/>
                <w:numId w:val="11"/>
              </w:numPr>
              <w:spacing w:after="160" w:line="259" w:lineRule="auto"/>
              <w:jc w:val="both"/>
            </w:pPr>
            <w:r w:rsidRPr="00206FE4">
              <w:t>Basics of PCR and standard PCR</w:t>
            </w:r>
            <w:r>
              <w:t xml:space="preserve"> - PK</w:t>
            </w:r>
          </w:p>
          <w:p w14:paraId="5ABD6C04" w14:textId="77777777" w:rsidR="00992EEF" w:rsidRPr="00206FE4" w:rsidRDefault="00992EEF" w:rsidP="00992EEF">
            <w:pPr>
              <w:pStyle w:val="Listaszerbekezds"/>
              <w:numPr>
                <w:ilvl w:val="0"/>
                <w:numId w:val="11"/>
              </w:numPr>
              <w:spacing w:after="160" w:line="259" w:lineRule="auto"/>
              <w:jc w:val="both"/>
            </w:pPr>
            <w:r w:rsidRPr="00206FE4">
              <w:t>Real-time PCR</w:t>
            </w:r>
            <w:r>
              <w:t xml:space="preserve"> - PK</w:t>
            </w:r>
          </w:p>
          <w:p w14:paraId="2FE5B55D" w14:textId="77777777" w:rsidR="00992EEF" w:rsidRPr="00206FE4" w:rsidRDefault="00992EEF" w:rsidP="00992EEF">
            <w:pPr>
              <w:pStyle w:val="Listaszerbekezds"/>
              <w:numPr>
                <w:ilvl w:val="0"/>
                <w:numId w:val="11"/>
              </w:numPr>
              <w:spacing w:after="160" w:line="259" w:lineRule="auto"/>
              <w:jc w:val="both"/>
            </w:pPr>
            <w:r w:rsidRPr="00206FE4">
              <w:t>Molecular identification</w:t>
            </w:r>
            <w:r>
              <w:t xml:space="preserve"> - KCs</w:t>
            </w:r>
          </w:p>
          <w:p w14:paraId="1A6B7772" w14:textId="77777777" w:rsidR="00992EEF" w:rsidRDefault="00992EEF" w:rsidP="00992EEF">
            <w:pPr>
              <w:pStyle w:val="Listaszerbekezds"/>
              <w:numPr>
                <w:ilvl w:val="0"/>
                <w:numId w:val="11"/>
              </w:numPr>
              <w:spacing w:after="160" w:line="259" w:lineRule="auto"/>
              <w:jc w:val="both"/>
            </w:pPr>
            <w:r w:rsidRPr="00206FE4">
              <w:t>Molecular techniques on the field of plant protection</w:t>
            </w:r>
            <w:r>
              <w:t xml:space="preserve"> - KCs</w:t>
            </w:r>
          </w:p>
          <w:p w14:paraId="58BC8EB6" w14:textId="27D20EE8" w:rsidR="007F3E33" w:rsidRPr="003E691C" w:rsidRDefault="007F3E33" w:rsidP="00992EEF">
            <w:pPr>
              <w:pStyle w:val="Listaszerbekezds"/>
              <w:numPr>
                <w:ilvl w:val="0"/>
                <w:numId w:val="11"/>
              </w:numPr>
              <w:spacing w:line="276" w:lineRule="auto"/>
              <w:jc w:val="both"/>
              <w:rPr>
                <w:sz w:val="22"/>
                <w:szCs w:val="22"/>
              </w:rPr>
            </w:pPr>
          </w:p>
        </w:tc>
      </w:tr>
      <w:tr w:rsidR="001E6F92" w:rsidRPr="001E6F92" w14:paraId="6F0E25EF" w14:textId="77777777" w:rsidTr="00992EEF">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4342A704" w14:textId="263347AD" w:rsidR="0084342F" w:rsidRPr="001E6F92" w:rsidRDefault="0084342F" w:rsidP="00992EEF">
            <w:pPr>
              <w:suppressAutoHyphens/>
              <w:spacing w:before="60"/>
              <w:jc w:val="both"/>
              <w:rPr>
                <w:b/>
                <w:sz w:val="22"/>
                <w:szCs w:val="22"/>
              </w:rPr>
            </w:pPr>
          </w:p>
        </w:tc>
      </w:tr>
    </w:tbl>
    <w:p w14:paraId="5DF1FD3B" w14:textId="77777777" w:rsidR="00A419F6" w:rsidRPr="001E6F92" w:rsidRDefault="00A419F6" w:rsidP="00992EEF">
      <w:pPr>
        <w:suppressAutoHyphens/>
        <w:jc w:val="both"/>
        <w:rPr>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59EA2B60" w14:textId="77777777" w:rsidTr="00992EEF">
        <w:trPr>
          <w:trHeight w:val="338"/>
        </w:trPr>
        <w:tc>
          <w:tcPr>
            <w:tcW w:w="8812" w:type="dxa"/>
            <w:shd w:val="clear" w:color="auto" w:fill="auto"/>
            <w:tcMar>
              <w:top w:w="57" w:type="dxa"/>
              <w:bottom w:w="57" w:type="dxa"/>
            </w:tcMar>
          </w:tcPr>
          <w:p w14:paraId="278CA6DD" w14:textId="0A8A7295" w:rsidR="00A419F6" w:rsidRPr="001E6F92" w:rsidRDefault="00685940" w:rsidP="00992EEF">
            <w:pPr>
              <w:suppressAutoHyphens/>
              <w:spacing w:before="60"/>
              <w:jc w:val="both"/>
              <w:rPr>
                <w:b/>
                <w:sz w:val="22"/>
                <w:szCs w:val="22"/>
              </w:rPr>
            </w:pPr>
            <w:r>
              <w:rPr>
                <w:b/>
                <w:sz w:val="22"/>
                <w:szCs w:val="22"/>
              </w:rPr>
              <w:t>Responsible lecturer</w:t>
            </w:r>
            <w:r w:rsidR="00A419F6" w:rsidRPr="001E6F92">
              <w:rPr>
                <w:b/>
                <w:sz w:val="22"/>
                <w:szCs w:val="22"/>
              </w:rPr>
              <w:t xml:space="preserve">: </w:t>
            </w:r>
            <w:r w:rsidR="00285303">
              <w:rPr>
                <w:b/>
                <w:sz w:val="22"/>
                <w:szCs w:val="22"/>
              </w:rPr>
              <w:t xml:space="preserve">Dr. </w:t>
            </w:r>
            <w:r w:rsidR="00992EEF">
              <w:rPr>
                <w:b/>
                <w:sz w:val="22"/>
                <w:szCs w:val="22"/>
              </w:rPr>
              <w:t>Erzsébet Karaffa</w:t>
            </w:r>
          </w:p>
        </w:tc>
      </w:tr>
    </w:tbl>
    <w:p w14:paraId="517DC1D6" w14:textId="77777777" w:rsidR="00457587" w:rsidRPr="001E6F92" w:rsidRDefault="00457587" w:rsidP="00992EEF">
      <w:pPr>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1E6F92" w14:paraId="7F411C2B" w14:textId="77777777" w:rsidTr="00992EEF">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3E708F95" w14:textId="6C73934C" w:rsidR="00076D5C" w:rsidRPr="001E6F92" w:rsidRDefault="00685940" w:rsidP="00992EEF">
            <w:pPr>
              <w:suppressAutoHyphens/>
              <w:spacing w:before="60"/>
              <w:jc w:val="both"/>
              <w:rPr>
                <w:b/>
                <w:sz w:val="22"/>
                <w:szCs w:val="22"/>
              </w:rPr>
            </w:pPr>
            <w:r>
              <w:rPr>
                <w:b/>
                <w:sz w:val="22"/>
                <w:szCs w:val="22"/>
              </w:rPr>
              <w:t>Form of examination:</w:t>
            </w:r>
            <w:r w:rsidR="00992EEF">
              <w:rPr>
                <w:b/>
                <w:sz w:val="22"/>
                <w:szCs w:val="22"/>
              </w:rPr>
              <w:t xml:space="preserve"> </w:t>
            </w:r>
            <w:r w:rsidR="00992EEF">
              <w:rPr>
                <w:sz w:val="22"/>
                <w:szCs w:val="22"/>
              </w:rPr>
              <w:t>Oral examination</w:t>
            </w:r>
          </w:p>
        </w:tc>
      </w:tr>
      <w:tr w:rsidR="001E6F92" w:rsidRPr="001E6F92" w14:paraId="481DDD34" w14:textId="77777777" w:rsidTr="00992EEF">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2D8E5349" w14:textId="77777777" w:rsidR="001E6F92" w:rsidRPr="001E6F92" w:rsidRDefault="00685940" w:rsidP="00992EEF">
            <w:pPr>
              <w:suppressAutoHyphens/>
              <w:spacing w:before="60"/>
              <w:jc w:val="both"/>
              <w:rPr>
                <w:i/>
                <w:sz w:val="22"/>
                <w:szCs w:val="22"/>
              </w:rPr>
            </w:pPr>
            <w:r>
              <w:rPr>
                <w:b/>
                <w:sz w:val="22"/>
                <w:szCs w:val="22"/>
              </w:rPr>
              <w:t>Requirement(s) to get signature</w:t>
            </w:r>
            <w:r w:rsidR="001E6F92" w:rsidRPr="001E6F92">
              <w:rPr>
                <w:b/>
                <w:sz w:val="22"/>
                <w:szCs w:val="22"/>
              </w:rPr>
              <w:t>:</w:t>
            </w:r>
          </w:p>
        </w:tc>
      </w:tr>
      <w:tr w:rsidR="001E6F92" w:rsidRPr="001E6F92" w14:paraId="102EB586" w14:textId="77777777" w:rsidTr="00992EEF">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4F9493B" w14:textId="77777777" w:rsidR="00992EEF" w:rsidRPr="00992EEF" w:rsidRDefault="00992EEF" w:rsidP="00992EEF">
            <w:pPr>
              <w:jc w:val="both"/>
              <w:rPr>
                <w:sz w:val="22"/>
              </w:rPr>
            </w:pPr>
            <w:r w:rsidRPr="00992EEF">
              <w:rPr>
                <w:sz w:val="22"/>
              </w:rPr>
              <w:t>The attendance in the class is highly recommended.</w:t>
            </w:r>
          </w:p>
          <w:p w14:paraId="5A7B3F43" w14:textId="25B20443" w:rsidR="00992EEF" w:rsidRDefault="00992EEF" w:rsidP="00992EEF">
            <w:pPr>
              <w:jc w:val="both"/>
              <w:rPr>
                <w:sz w:val="22"/>
              </w:rPr>
            </w:pPr>
            <w:r w:rsidRPr="00992EEF">
              <w:rPr>
                <w:sz w:val="22"/>
              </w:rPr>
              <w:t>The course will end with a presentation from an article, and discussion the introduced results based on molecular methods on the field of plant protection. It is also necessary to answer for all the problen solving tasks connected to the practices.</w:t>
            </w:r>
          </w:p>
          <w:p w14:paraId="6C34A730" w14:textId="77777777" w:rsidR="002D1B8D" w:rsidRDefault="002D1B8D" w:rsidP="002D1B8D">
            <w:pPr>
              <w:rPr>
                <w:sz w:val="22"/>
              </w:rPr>
            </w:pPr>
            <w:r>
              <w:rPr>
                <w:sz w:val="22"/>
              </w:rPr>
              <w:t>Means of preparation: notes from class and articles provided by the lecturer</w:t>
            </w:r>
          </w:p>
          <w:p w14:paraId="3CBBEAE2" w14:textId="6C84929C" w:rsidR="001E6F92" w:rsidRPr="001E6F92" w:rsidRDefault="001E6F92" w:rsidP="00992EEF">
            <w:pPr>
              <w:tabs>
                <w:tab w:val="left" w:pos="1277"/>
              </w:tabs>
              <w:suppressAutoHyphens/>
              <w:ind w:left="34"/>
              <w:jc w:val="both"/>
              <w:rPr>
                <w:sz w:val="22"/>
                <w:szCs w:val="22"/>
              </w:rPr>
            </w:pPr>
          </w:p>
        </w:tc>
      </w:tr>
    </w:tbl>
    <w:p w14:paraId="6AF68BDA" w14:textId="77777777" w:rsidR="009C1BD2" w:rsidRPr="001E6F92" w:rsidRDefault="009C1BD2" w:rsidP="00992EEF">
      <w:pPr>
        <w:jc w:val="both"/>
      </w:pPr>
    </w:p>
    <w:p w14:paraId="2565EF75" w14:textId="77777777" w:rsidR="009F7177" w:rsidRPr="001E6F92" w:rsidRDefault="009F7177" w:rsidP="00992EEF">
      <w:pPr>
        <w:jc w:val="both"/>
      </w:pPr>
    </w:p>
    <w:sectPr w:rsidR="009F7177" w:rsidRPr="001E6F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BD284" w14:textId="77777777" w:rsidR="001868C5" w:rsidRDefault="001868C5" w:rsidP="00A419F6">
      <w:r>
        <w:separator/>
      </w:r>
    </w:p>
  </w:endnote>
  <w:endnote w:type="continuationSeparator" w:id="0">
    <w:p w14:paraId="3311498A" w14:textId="77777777" w:rsidR="001868C5" w:rsidRDefault="001868C5"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F7F56" w14:textId="77777777" w:rsidR="001868C5" w:rsidRDefault="001868C5" w:rsidP="00A419F6">
      <w:r>
        <w:separator/>
      </w:r>
    </w:p>
  </w:footnote>
  <w:footnote w:type="continuationSeparator" w:id="0">
    <w:p w14:paraId="16D4E113" w14:textId="77777777" w:rsidR="001868C5" w:rsidRDefault="001868C5" w:rsidP="00A419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7F82953"/>
    <w:multiLevelType w:val="hybridMultilevel"/>
    <w:tmpl w:val="D2B6246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D4256"/>
    <w:multiLevelType w:val="hybridMultilevel"/>
    <w:tmpl w:val="52341B0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9"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593B70B6"/>
    <w:multiLevelType w:val="hybridMultilevel"/>
    <w:tmpl w:val="567AF7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3"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0"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8"/>
  </w:num>
  <w:num w:numId="2">
    <w:abstractNumId w:val="17"/>
  </w:num>
  <w:num w:numId="3">
    <w:abstractNumId w:val="2"/>
  </w:num>
  <w:num w:numId="4">
    <w:abstractNumId w:val="5"/>
  </w:num>
  <w:num w:numId="5">
    <w:abstractNumId w:val="16"/>
  </w:num>
  <w:num w:numId="6">
    <w:abstractNumId w:val="12"/>
  </w:num>
  <w:num w:numId="7">
    <w:abstractNumId w:val="19"/>
  </w:num>
  <w:num w:numId="8">
    <w:abstractNumId w:val="1"/>
  </w:num>
  <w:num w:numId="9">
    <w:abstractNumId w:val="8"/>
  </w:num>
  <w:num w:numId="10">
    <w:abstractNumId w:val="3"/>
  </w:num>
  <w:num w:numId="11">
    <w:abstractNumId w:val="9"/>
  </w:num>
  <w:num w:numId="12">
    <w:abstractNumId w:val="4"/>
  </w:num>
  <w:num w:numId="13">
    <w:abstractNumId w:val="14"/>
  </w:num>
  <w:num w:numId="14">
    <w:abstractNumId w:val="20"/>
  </w:num>
  <w:num w:numId="15">
    <w:abstractNumId w:val="13"/>
  </w:num>
  <w:num w:numId="16">
    <w:abstractNumId w:val="0"/>
  </w:num>
  <w:num w:numId="17">
    <w:abstractNumId w:val="15"/>
  </w:num>
  <w:num w:numId="18">
    <w:abstractNumId w:val="10"/>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E3C9E"/>
    <w:rsid w:val="000E47D8"/>
    <w:rsid w:val="00127065"/>
    <w:rsid w:val="001344A4"/>
    <w:rsid w:val="001569F5"/>
    <w:rsid w:val="00183246"/>
    <w:rsid w:val="001868C5"/>
    <w:rsid w:val="001A231A"/>
    <w:rsid w:val="001B73C8"/>
    <w:rsid w:val="001C7240"/>
    <w:rsid w:val="001D1153"/>
    <w:rsid w:val="001E1516"/>
    <w:rsid w:val="001E1BBC"/>
    <w:rsid w:val="001E2B99"/>
    <w:rsid w:val="001E6F92"/>
    <w:rsid w:val="00212277"/>
    <w:rsid w:val="00227EDA"/>
    <w:rsid w:val="00232BB0"/>
    <w:rsid w:val="00243A85"/>
    <w:rsid w:val="00285303"/>
    <w:rsid w:val="002953E4"/>
    <w:rsid w:val="00297F11"/>
    <w:rsid w:val="002B0789"/>
    <w:rsid w:val="002B0BC3"/>
    <w:rsid w:val="002B3EB2"/>
    <w:rsid w:val="002D1B8D"/>
    <w:rsid w:val="00320917"/>
    <w:rsid w:val="003635C1"/>
    <w:rsid w:val="00370380"/>
    <w:rsid w:val="00376868"/>
    <w:rsid w:val="0039094A"/>
    <w:rsid w:val="003D2B5C"/>
    <w:rsid w:val="003D49F9"/>
    <w:rsid w:val="003D5E46"/>
    <w:rsid w:val="003E691C"/>
    <w:rsid w:val="003E72C4"/>
    <w:rsid w:val="003E79C9"/>
    <w:rsid w:val="00433DFE"/>
    <w:rsid w:val="00447934"/>
    <w:rsid w:val="00457587"/>
    <w:rsid w:val="004708EB"/>
    <w:rsid w:val="00494C83"/>
    <w:rsid w:val="004A7FE7"/>
    <w:rsid w:val="004B4862"/>
    <w:rsid w:val="004D22B5"/>
    <w:rsid w:val="004D5103"/>
    <w:rsid w:val="004D7BCB"/>
    <w:rsid w:val="005252F7"/>
    <w:rsid w:val="00541A64"/>
    <w:rsid w:val="00553A4E"/>
    <w:rsid w:val="005929B2"/>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6A1"/>
    <w:rsid w:val="006C4789"/>
    <w:rsid w:val="006D5679"/>
    <w:rsid w:val="00717978"/>
    <w:rsid w:val="00726128"/>
    <w:rsid w:val="00734257"/>
    <w:rsid w:val="0075233F"/>
    <w:rsid w:val="007C5672"/>
    <w:rsid w:val="007F3E33"/>
    <w:rsid w:val="00807F65"/>
    <w:rsid w:val="0084342F"/>
    <w:rsid w:val="00862E4D"/>
    <w:rsid w:val="00864BFE"/>
    <w:rsid w:val="00870FFA"/>
    <w:rsid w:val="008B6754"/>
    <w:rsid w:val="008F052A"/>
    <w:rsid w:val="00936ADC"/>
    <w:rsid w:val="00983A30"/>
    <w:rsid w:val="00992EEF"/>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B03C66"/>
    <w:rsid w:val="00B32015"/>
    <w:rsid w:val="00B435A1"/>
    <w:rsid w:val="00B4676F"/>
    <w:rsid w:val="00B4718E"/>
    <w:rsid w:val="00B67C17"/>
    <w:rsid w:val="00B73E98"/>
    <w:rsid w:val="00B76D12"/>
    <w:rsid w:val="00B91E33"/>
    <w:rsid w:val="00BA46AE"/>
    <w:rsid w:val="00BA5B12"/>
    <w:rsid w:val="00BD5AA7"/>
    <w:rsid w:val="00BE334C"/>
    <w:rsid w:val="00C2063E"/>
    <w:rsid w:val="00C73CA3"/>
    <w:rsid w:val="00C76B2D"/>
    <w:rsid w:val="00C84872"/>
    <w:rsid w:val="00CA66AE"/>
    <w:rsid w:val="00CF2082"/>
    <w:rsid w:val="00CF3353"/>
    <w:rsid w:val="00CF338A"/>
    <w:rsid w:val="00D56C9C"/>
    <w:rsid w:val="00D61B8E"/>
    <w:rsid w:val="00D932AF"/>
    <w:rsid w:val="00DB17CF"/>
    <w:rsid w:val="00DB29D4"/>
    <w:rsid w:val="00DC3221"/>
    <w:rsid w:val="00E3426F"/>
    <w:rsid w:val="00E43CE0"/>
    <w:rsid w:val="00E75103"/>
    <w:rsid w:val="00E87691"/>
    <w:rsid w:val="00EB0DCB"/>
    <w:rsid w:val="00ED2FAA"/>
    <w:rsid w:val="00ED7E2B"/>
    <w:rsid w:val="00EF1901"/>
    <w:rsid w:val="00F204FB"/>
    <w:rsid w:val="00F35A40"/>
    <w:rsid w:val="00F52893"/>
    <w:rsid w:val="00F61DDC"/>
    <w:rsid w:val="00F7722C"/>
    <w:rsid w:val="00FA1874"/>
    <w:rsid w:val="00FD4A3B"/>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BACD"/>
  <w15:docId w15:val="{292F59AD-52D8-43B7-B91F-25C32C01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Buborkszveg">
    <w:name w:val="Balloon Text"/>
    <w:basedOn w:val="Norml"/>
    <w:link w:val="BuborkszvegChar"/>
    <w:uiPriority w:val="99"/>
    <w:semiHidden/>
    <w:unhideWhenUsed/>
    <w:rsid w:val="005929B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29B2"/>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65133">
      <w:bodyDiv w:val="1"/>
      <w:marLeft w:val="0"/>
      <w:marRight w:val="0"/>
      <w:marTop w:val="0"/>
      <w:marBottom w:val="0"/>
      <w:divBdr>
        <w:top w:val="none" w:sz="0" w:space="0" w:color="auto"/>
        <w:left w:val="none" w:sz="0" w:space="0" w:color="auto"/>
        <w:bottom w:val="none" w:sz="0" w:space="0" w:color="auto"/>
        <w:right w:val="none" w:sz="0" w:space="0" w:color="auto"/>
      </w:divBdr>
      <w:divsChild>
        <w:div w:id="1174884415">
          <w:marLeft w:val="0"/>
          <w:marRight w:val="0"/>
          <w:marTop w:val="0"/>
          <w:marBottom w:val="0"/>
          <w:divBdr>
            <w:top w:val="none" w:sz="0" w:space="0" w:color="auto"/>
            <w:left w:val="none" w:sz="0" w:space="0" w:color="auto"/>
            <w:bottom w:val="none" w:sz="0" w:space="0" w:color="auto"/>
            <w:right w:val="none" w:sz="0" w:space="0" w:color="auto"/>
          </w:divBdr>
          <w:divsChild>
            <w:div w:id="1874879533">
              <w:marLeft w:val="0"/>
              <w:marRight w:val="0"/>
              <w:marTop w:val="0"/>
              <w:marBottom w:val="0"/>
              <w:divBdr>
                <w:top w:val="none" w:sz="0" w:space="0" w:color="auto"/>
                <w:left w:val="none" w:sz="0" w:space="0" w:color="auto"/>
                <w:bottom w:val="none" w:sz="0" w:space="0" w:color="auto"/>
                <w:right w:val="none" w:sz="0" w:space="0" w:color="auto"/>
              </w:divBdr>
              <w:divsChild>
                <w:div w:id="261110974">
                  <w:marLeft w:val="0"/>
                  <w:marRight w:val="0"/>
                  <w:marTop w:val="0"/>
                  <w:marBottom w:val="0"/>
                  <w:divBdr>
                    <w:top w:val="none" w:sz="0" w:space="0" w:color="auto"/>
                    <w:left w:val="none" w:sz="0" w:space="0" w:color="auto"/>
                    <w:bottom w:val="none" w:sz="0" w:space="0" w:color="auto"/>
                    <w:right w:val="none" w:sz="0" w:space="0" w:color="auto"/>
                  </w:divBdr>
                  <w:divsChild>
                    <w:div w:id="669021336">
                      <w:marLeft w:val="0"/>
                      <w:marRight w:val="0"/>
                      <w:marTop w:val="0"/>
                      <w:marBottom w:val="0"/>
                      <w:divBdr>
                        <w:top w:val="none" w:sz="0" w:space="0" w:color="auto"/>
                        <w:left w:val="none" w:sz="0" w:space="0" w:color="auto"/>
                        <w:bottom w:val="none" w:sz="0" w:space="0" w:color="auto"/>
                        <w:right w:val="none" w:sz="0" w:space="0" w:color="auto"/>
                      </w:divBdr>
                      <w:divsChild>
                        <w:div w:id="28074215">
                          <w:marLeft w:val="0"/>
                          <w:marRight w:val="0"/>
                          <w:marTop w:val="0"/>
                          <w:marBottom w:val="0"/>
                          <w:divBdr>
                            <w:top w:val="none" w:sz="0" w:space="0" w:color="auto"/>
                            <w:left w:val="none" w:sz="0" w:space="0" w:color="auto"/>
                            <w:bottom w:val="none" w:sz="0" w:space="0" w:color="auto"/>
                            <w:right w:val="none" w:sz="0" w:space="0" w:color="auto"/>
                          </w:divBdr>
                          <w:divsChild>
                            <w:div w:id="1852792652">
                              <w:marLeft w:val="0"/>
                              <w:marRight w:val="300"/>
                              <w:marTop w:val="180"/>
                              <w:marBottom w:val="0"/>
                              <w:divBdr>
                                <w:top w:val="none" w:sz="0" w:space="0" w:color="auto"/>
                                <w:left w:val="none" w:sz="0" w:space="0" w:color="auto"/>
                                <w:bottom w:val="none" w:sz="0" w:space="0" w:color="auto"/>
                                <w:right w:val="none" w:sz="0" w:space="0" w:color="auto"/>
                              </w:divBdr>
                              <w:divsChild>
                                <w:div w:id="20942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2466">
          <w:marLeft w:val="0"/>
          <w:marRight w:val="0"/>
          <w:marTop w:val="0"/>
          <w:marBottom w:val="0"/>
          <w:divBdr>
            <w:top w:val="none" w:sz="0" w:space="0" w:color="auto"/>
            <w:left w:val="none" w:sz="0" w:space="0" w:color="auto"/>
            <w:bottom w:val="none" w:sz="0" w:space="0" w:color="auto"/>
            <w:right w:val="none" w:sz="0" w:space="0" w:color="auto"/>
          </w:divBdr>
          <w:divsChild>
            <w:div w:id="1315062582">
              <w:marLeft w:val="0"/>
              <w:marRight w:val="0"/>
              <w:marTop w:val="0"/>
              <w:marBottom w:val="0"/>
              <w:divBdr>
                <w:top w:val="none" w:sz="0" w:space="0" w:color="auto"/>
                <w:left w:val="none" w:sz="0" w:space="0" w:color="auto"/>
                <w:bottom w:val="none" w:sz="0" w:space="0" w:color="auto"/>
                <w:right w:val="none" w:sz="0" w:space="0" w:color="auto"/>
              </w:divBdr>
              <w:divsChild>
                <w:div w:id="1188758470">
                  <w:marLeft w:val="0"/>
                  <w:marRight w:val="0"/>
                  <w:marTop w:val="0"/>
                  <w:marBottom w:val="0"/>
                  <w:divBdr>
                    <w:top w:val="none" w:sz="0" w:space="0" w:color="auto"/>
                    <w:left w:val="none" w:sz="0" w:space="0" w:color="auto"/>
                    <w:bottom w:val="none" w:sz="0" w:space="0" w:color="auto"/>
                    <w:right w:val="none" w:sz="0" w:space="0" w:color="auto"/>
                  </w:divBdr>
                  <w:divsChild>
                    <w:div w:id="735199522">
                      <w:marLeft w:val="0"/>
                      <w:marRight w:val="0"/>
                      <w:marTop w:val="0"/>
                      <w:marBottom w:val="0"/>
                      <w:divBdr>
                        <w:top w:val="none" w:sz="0" w:space="0" w:color="auto"/>
                        <w:left w:val="none" w:sz="0" w:space="0" w:color="auto"/>
                        <w:bottom w:val="none" w:sz="0" w:space="0" w:color="auto"/>
                        <w:right w:val="none" w:sz="0" w:space="0" w:color="auto"/>
                      </w:divBdr>
                      <w:divsChild>
                        <w:div w:id="3551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B0A44-0446-4E23-B6DE-6C8B17C4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1348</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2020-09-10T08:12:00Z</cp:lastPrinted>
  <dcterms:created xsi:type="dcterms:W3CDTF">2021-08-27T06:42:00Z</dcterms:created>
  <dcterms:modified xsi:type="dcterms:W3CDTF">2021-08-27T06:51:00Z</dcterms:modified>
</cp:coreProperties>
</file>