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1"/>
        <w:gridCol w:w="2207"/>
      </w:tblGrid>
      <w:tr w:rsidR="00FC45ED" w:rsidRPr="00FC45ED" w:rsidTr="00FC45ED">
        <w:tc>
          <w:tcPr>
            <w:tcW w:w="6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45ED" w:rsidRPr="00FC45ED" w:rsidRDefault="00FC45ED" w:rsidP="00FC45ED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</w:t>
            </w: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Drainage engineering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MTMKG7028A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45ED" w:rsidRPr="00134E87" w:rsidRDefault="00FC45ED" w:rsidP="00FC45E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C141D3" w:rsidRPr="00FC45ED" w:rsidTr="00FC45E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 </w:t>
            </w:r>
            <w:r w:rsidR="007524E3" w:rsidRPr="00FC45ED">
              <w:rPr>
                <w:rFonts w:ascii="Arial" w:hAnsi="Arial" w:cs="Arial"/>
                <w:sz w:val="22"/>
                <w:szCs w:val="22"/>
                <w:lang w:val="en-GB"/>
              </w:rPr>
              <w:t>optional</w:t>
            </w:r>
          </w:p>
        </w:tc>
      </w:tr>
      <w:tr w:rsidR="00C141D3" w:rsidRPr="00FC45ED" w:rsidTr="00FC45E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(credit%)</w:t>
            </w:r>
            <w:r w:rsidR="00A82F5A"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85976" w:rsidRPr="00FC45ED">
              <w:rPr>
                <w:rFonts w:ascii="Arial" w:hAnsi="Arial" w:cs="Arial"/>
                <w:sz w:val="22"/>
                <w:szCs w:val="22"/>
                <w:lang w:val="en-GB"/>
              </w:rPr>
              <w:t>0/100</w:t>
            </w:r>
          </w:p>
        </w:tc>
      </w:tr>
      <w:tr w:rsidR="00C141D3" w:rsidRPr="00FC45ED" w:rsidTr="00FC45ED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Default="00C141D3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524E3" w:rsidRPr="00FC45ED">
              <w:rPr>
                <w:rFonts w:ascii="Arial" w:hAnsi="Arial" w:cs="Arial"/>
                <w:sz w:val="22"/>
                <w:szCs w:val="22"/>
                <w:lang w:val="en-GB"/>
              </w:rPr>
              <w:t>0 hour(s) lecture and 42 hour(s) practice per semester</w:t>
            </w:r>
          </w:p>
          <w:p w:rsidR="00FC45ED" w:rsidRPr="00FC45ED" w:rsidRDefault="00FC45ED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52A4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teaching hours / week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0+3</w:t>
            </w:r>
            <w:r w:rsidRPr="006952A4">
              <w:rPr>
                <w:rFonts w:ascii="Arial" w:hAnsi="Arial" w:cs="Arial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C141D3" w:rsidRPr="00FC45ED" w:rsidTr="00FC45ED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7524E3" w:rsidRPr="00FC45ED">
              <w:rPr>
                <w:rFonts w:ascii="Arial" w:hAnsi="Arial" w:cs="Arial"/>
                <w:sz w:val="22"/>
                <w:szCs w:val="22"/>
                <w:lang w:val="en-GB"/>
              </w:rPr>
              <w:t>practical course mark</w:t>
            </w:r>
          </w:p>
        </w:tc>
      </w:tr>
      <w:tr w:rsidR="00C141D3" w:rsidRPr="00FC45ED" w:rsidTr="00FC45E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curriculum: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524E3" w:rsidRPr="00FC45ED">
              <w:rPr>
                <w:rFonts w:ascii="Arial" w:hAnsi="Arial" w:cs="Arial"/>
                <w:sz w:val="22"/>
                <w:szCs w:val="22"/>
                <w:lang w:val="en-GB"/>
              </w:rPr>
              <w:t>semester 1</w:t>
            </w:r>
          </w:p>
        </w:tc>
      </w:tr>
      <w:tr w:rsidR="00C141D3" w:rsidRPr="00FC45ED" w:rsidTr="00FC45ED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Preliminary requirements:</w:t>
            </w:r>
            <w:r w:rsidRPr="00FC45E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C141D3" w:rsidRPr="00FC45ED" w:rsidRDefault="00C141D3" w:rsidP="00FC45ED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C45ED" w:rsidTr="00A22DF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FC45E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41D3" w:rsidRPr="00FC45ED" w:rsidTr="00A22DF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FC45E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87D07" w:rsidRPr="00FC45ED" w:rsidRDefault="00387D07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</w:p>
          <w:p w:rsidR="00387D07" w:rsidRPr="00FC45ED" w:rsidRDefault="00387D07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students attending the course can get acquainted with the importance, methods, tools and effects of surface- and subsurface drainage in hilly and flat areas aiming water management conditions suitable for different land use purposes. </w:t>
            </w:r>
          </w:p>
          <w:p w:rsidR="00387D07" w:rsidRPr="00FC45ED" w:rsidRDefault="00387D07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141D3" w:rsidRPr="00FC45ED" w:rsidRDefault="00C141D3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Skills to be gained:</w:t>
            </w:r>
          </w:p>
          <w:p w:rsidR="00C12A65" w:rsidRPr="00FC45ED" w:rsidRDefault="00844C8C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Students will practice the implementation of principles, and application of procedures as well as interpretation methods in the field</w:t>
            </w:r>
            <w:r w:rsidR="000D14CC" w:rsidRPr="00FC45E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C12A65"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basic hydrology, water resources, watershed management, surface and subsurface drainage, agrometeorology, lysimetry, basics of irrigation, </w:t>
            </w:r>
            <w:r w:rsidR="000D14CC" w:rsidRPr="00FC45ED">
              <w:rPr>
                <w:rFonts w:ascii="Arial" w:hAnsi="Arial" w:cs="Arial"/>
                <w:sz w:val="22"/>
                <w:szCs w:val="22"/>
                <w:lang w:val="en-GB"/>
              </w:rPr>
              <w:t>soil-water-plant relations</w:t>
            </w:r>
            <w:r w:rsidR="00811BDE" w:rsidRPr="00FC45E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11BDE" w:rsidRPr="00FC45ED" w:rsidRDefault="00811BDE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141D3" w:rsidRPr="00FC45ED" w:rsidRDefault="00844C8C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Contents: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Basics, goals and methods of surface drainage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Water damages, formation of surplus waters, resistance of crops to water surplus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Surface drainage on hilly areas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Surface drainage on flat areas, protection against water loggings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Determination of flow carrying capacity of channels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Channel design calculations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Goals, necessity, importance and history of subsurface drainage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Basics and scientific establishment of subsurface drainage (lysimetry)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Soil- and groundwater sampling and analyses for subsurface drainage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Methods and elements of subsurface drainage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Materials and objects of subsurface drainage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Design of subsurface drainage networks</w:t>
            </w:r>
          </w:p>
          <w:p w:rsidR="00387D07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Subsurface drainage design calculations</w:t>
            </w:r>
          </w:p>
          <w:p w:rsidR="00C141D3" w:rsidRPr="00FC45ED" w:rsidRDefault="00387D07" w:rsidP="00FC45ED">
            <w:pPr>
              <w:numPr>
                <w:ilvl w:val="3"/>
                <w:numId w:val="20"/>
              </w:numPr>
              <w:tabs>
                <w:tab w:val="clear" w:pos="2880"/>
                <w:tab w:val="num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Construction, operation and maintenance of subsurface drainage networks</w:t>
            </w:r>
          </w:p>
        </w:tc>
      </w:tr>
      <w:tr w:rsidR="00C141D3" w:rsidRPr="00FC45ED" w:rsidTr="00A22DF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41D3" w:rsidRPr="00FC45ED" w:rsidRDefault="00C141D3" w:rsidP="00FC45ED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Literature, handbooks </w:t>
            </w:r>
            <w:r w:rsidRPr="00FC45E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in English </w:t>
            </w:r>
          </w:p>
        </w:tc>
      </w:tr>
      <w:tr w:rsidR="00C141D3" w:rsidRPr="00FC45ED" w:rsidTr="00A22DF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4585E" w:rsidRPr="00FC45ED" w:rsidRDefault="00D4585E" w:rsidP="00FC45ED">
            <w:pPr>
              <w:ind w:left="459" w:hanging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Larry W. Mays (2011): Water resources engineering. ISBN-13: 978-0470460641, ISBN-10: 0470460644</w:t>
            </w:r>
          </w:p>
          <w:p w:rsidR="00D4585E" w:rsidRPr="00FC45ED" w:rsidRDefault="00D4585E" w:rsidP="00FC45ED">
            <w:pPr>
              <w:suppressAutoHyphens/>
              <w:ind w:left="459" w:hanging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Nakagami, Ken’ichi, Kubota, Jumpei, Setiawan, Budi Indra (Eds.) (2016): Sustainable water Management. Springer. ISBN: 9789811012044 9811012040 9811012024 9789811012020</w:t>
            </w:r>
          </w:p>
          <w:p w:rsidR="00D4585E" w:rsidRPr="00FC45ED" w:rsidRDefault="00D4585E" w:rsidP="00FC45ED">
            <w:pPr>
              <w:ind w:left="459" w:hanging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Lambert K. Smedema, Willem F. Vlotman, David Rycroft (2004): Modern Land Drainage: Planning, Design and Management of Agricultural Drainage Systems. CRC Press. ISBN 9789058095541</w:t>
            </w:r>
          </w:p>
          <w:p w:rsidR="00F42D66" w:rsidRPr="00FC45ED" w:rsidRDefault="00D4585E" w:rsidP="00FC45ED">
            <w:pPr>
              <w:ind w:left="459" w:hanging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Waller, Peter, Yitayew, Muluneh (2016): Irrigation and Drainage Engineering. Springer. ISBN 978-3-319-05699-9</w:t>
            </w:r>
          </w:p>
        </w:tc>
      </w:tr>
      <w:tr w:rsidR="00C141D3" w:rsidRPr="00FC45ED" w:rsidTr="00A22DF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Competencies gained </w:t>
            </w:r>
          </w:p>
        </w:tc>
      </w:tr>
      <w:tr w:rsidR="00C141D3" w:rsidRPr="00FC45ED" w:rsidTr="00A22DF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C6019E" w:rsidRPr="00FC45ED" w:rsidRDefault="000D14CC" w:rsidP="00FC45ED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Understand principles in</w:t>
            </w:r>
            <w:r w:rsidR="00C6019E" w:rsidRPr="00FC45ED">
              <w:rPr>
                <w:rFonts w:ascii="Arial" w:hAnsi="Arial" w:cs="Arial"/>
              </w:rPr>
              <w:t xml:space="preserve"> environment and </w:t>
            </w:r>
            <w:r w:rsidR="00E4303C" w:rsidRPr="00FC45ED">
              <w:rPr>
                <w:rFonts w:ascii="Arial" w:hAnsi="Arial" w:cs="Arial"/>
              </w:rPr>
              <w:t>water management and apply legal requirements.</w:t>
            </w:r>
          </w:p>
          <w:p w:rsidR="00C6019E" w:rsidRPr="00FC45ED" w:rsidRDefault="00C6019E" w:rsidP="00FC45ED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Understand and able to synthetize agricultural and environmental subjects in relation to agro-environmental iss</w:t>
            </w:r>
            <w:r w:rsidR="00E4303C" w:rsidRPr="00FC45ED">
              <w:rPr>
                <w:rFonts w:ascii="Arial" w:hAnsi="Arial" w:cs="Arial"/>
              </w:rPr>
              <w:t>ues in an interdisciplinary way.</w:t>
            </w:r>
          </w:p>
          <w:p w:rsidR="00C6019E" w:rsidRPr="00FC45ED" w:rsidRDefault="00C6019E" w:rsidP="00FC45ED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Know the latest technology alternatives and is open to</w:t>
            </w:r>
            <w:r w:rsidR="00E4303C" w:rsidRPr="00FC45ED">
              <w:rPr>
                <w:rFonts w:ascii="Arial" w:hAnsi="Arial" w:cs="Arial"/>
              </w:rPr>
              <w:t xml:space="preserve"> keep his knowledge up-to-date.</w:t>
            </w:r>
          </w:p>
          <w:p w:rsidR="00C6019E" w:rsidRPr="00FC45ED" w:rsidRDefault="00C6019E" w:rsidP="00FC45ED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C45ED">
              <w:rPr>
                <w:rFonts w:ascii="Arial" w:hAnsi="Arial" w:cs="Arial"/>
              </w:rPr>
              <w:t>Familiar with the procedure of management in the field of agro-environmental issues</w:t>
            </w:r>
            <w:r w:rsidR="00E4303C" w:rsidRPr="00FC45ED">
              <w:rPr>
                <w:rFonts w:ascii="Arial" w:hAnsi="Arial" w:cs="Arial"/>
                <w:b/>
              </w:rPr>
              <w:t>.</w:t>
            </w:r>
          </w:p>
          <w:p w:rsidR="00C141D3" w:rsidRPr="00FC45ED" w:rsidRDefault="00C141D3" w:rsidP="00FC45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C6019E" w:rsidRPr="00FC45ED" w:rsidRDefault="00C6019E" w:rsidP="00FC45ED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  <w:r w:rsidR="00E4303C"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le to identify the relations in a soil-water-plant system, able 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to measure and interpret proper data and information, as well as</w:t>
            </w:r>
            <w:r w:rsidR="00D60C5D"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to carry out scenario analyses.</w:t>
            </w:r>
          </w:p>
          <w:p w:rsidR="00C6019E" w:rsidRPr="00FC45ED" w:rsidRDefault="00C6019E" w:rsidP="00FC45ED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identify agro-environmental issues, problems and to recommend potential solutions in an innovative way</w:t>
            </w:r>
            <w:r w:rsidR="00D60C5D" w:rsidRPr="00FC45E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C141D3" w:rsidRPr="00FC45ED" w:rsidRDefault="00C141D3" w:rsidP="00FC45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C6019E" w:rsidRPr="00FC45ED" w:rsidRDefault="00C6019E" w:rsidP="00FC45ED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Become committed to</w:t>
            </w:r>
            <w:r w:rsid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application of</w:t>
            </w:r>
            <w:r w:rsid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best techniques to protect environment in the field of </w:t>
            </w:r>
            <w:r w:rsidR="00E4303C" w:rsidRPr="00FC45ED">
              <w:rPr>
                <w:rFonts w:ascii="Arial" w:hAnsi="Arial" w:cs="Arial"/>
                <w:sz w:val="22"/>
                <w:szCs w:val="22"/>
                <w:lang w:val="en-GB"/>
              </w:rPr>
              <w:t>water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management related to agriculture.</w:t>
            </w:r>
          </w:p>
          <w:p w:rsidR="00C141D3" w:rsidRPr="00FC45ED" w:rsidRDefault="00C141D3" w:rsidP="00FC45E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C6019E" w:rsidRPr="00FC45ED" w:rsidRDefault="00C6019E" w:rsidP="00FC45ED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complete as well as to manage a research project in </w:t>
            </w:r>
            <w:r w:rsidR="00E4303C"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a </w:t>
            </w: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>group</w:t>
            </w:r>
            <w:r w:rsidR="00E4303C" w:rsidRPr="00FC45E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C141D3" w:rsidRPr="00FC45ED" w:rsidRDefault="00C141D3" w:rsidP="00FC45ED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C45ED" w:rsidTr="00C6019E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lecturer: </w:t>
            </w:r>
            <w:r w:rsidR="004977DB"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József Zsembeli, PhD, scientific advisor</w:t>
            </w:r>
          </w:p>
        </w:tc>
      </w:tr>
    </w:tbl>
    <w:p w:rsidR="00C141D3" w:rsidRPr="00FC45ED" w:rsidRDefault="00C141D3" w:rsidP="00FC45ED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C45ED" w:rsidTr="00A22DFF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completion: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Completing assignments / exercises</w:t>
            </w:r>
            <w:r w:rsidR="00C6019E" w:rsidRPr="00FC45ED">
              <w:rPr>
                <w:rFonts w:ascii="Arial" w:hAnsi="Arial" w:cs="Arial"/>
              </w:rPr>
              <w:t xml:space="preserve"> listed in Exercise book: Practical exercises for the course of </w:t>
            </w:r>
            <w:r w:rsidR="00E4303C" w:rsidRPr="00FC45ED">
              <w:rPr>
                <w:rFonts w:ascii="Arial" w:hAnsi="Arial" w:cs="Arial"/>
              </w:rPr>
              <w:t>Drainage engineering.</w:t>
            </w:r>
          </w:p>
          <w:p w:rsidR="00C141D3" w:rsidRPr="00FC45ED" w:rsidRDefault="00C6019E" w:rsidP="00FC45ED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Being active in group works</w:t>
            </w:r>
            <w:r w:rsidR="00E4303C" w:rsidRPr="00FC45ED">
              <w:rPr>
                <w:rFonts w:ascii="Arial" w:hAnsi="Arial" w:cs="Arial"/>
              </w:rPr>
              <w:t>.</w:t>
            </w:r>
          </w:p>
          <w:p w:rsidR="008E7DF4" w:rsidRPr="00FC45ED" w:rsidRDefault="008E7DF4" w:rsidP="00FC45ED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Completing lab works</w:t>
            </w:r>
            <w:r w:rsidR="00E4303C" w:rsidRPr="00FC45ED">
              <w:rPr>
                <w:rFonts w:ascii="Arial" w:hAnsi="Arial" w:cs="Arial"/>
              </w:rPr>
              <w:t xml:space="preserve"> and calculations.</w:t>
            </w:r>
          </w:p>
          <w:p w:rsidR="008E7DF4" w:rsidRPr="00FC45ED" w:rsidRDefault="008E7DF4" w:rsidP="00FC45ED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Taking part in field visits</w:t>
            </w:r>
            <w:r w:rsidR="00E4303C" w:rsidRPr="00FC45ED">
              <w:rPr>
                <w:rFonts w:ascii="Arial" w:hAnsi="Arial" w:cs="Arial"/>
              </w:rPr>
              <w:t>.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C45ED" w:rsidRDefault="00E4303C" w:rsidP="00FC45E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Oral </w:t>
            </w:r>
            <w:r w:rsidR="008E7DF4" w:rsidRPr="00FC45ED">
              <w:rPr>
                <w:rFonts w:ascii="Arial" w:hAnsi="Arial" w:cs="Arial"/>
                <w:sz w:val="22"/>
                <w:szCs w:val="22"/>
                <w:lang w:val="en-GB"/>
              </w:rPr>
              <w:t>exam is taken in the examination period of the semester focusing on the knowledge gained.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signature: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C45ED" w:rsidRDefault="00D71C79" w:rsidP="00FC45ED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Completing the exercises </w:t>
            </w:r>
            <w:r w:rsidR="00C6019E" w:rsidRPr="00FC45ED">
              <w:rPr>
                <w:rFonts w:ascii="Arial" w:hAnsi="Arial" w:cs="Arial"/>
                <w:sz w:val="22"/>
                <w:szCs w:val="22"/>
                <w:lang w:val="en-GB"/>
              </w:rPr>
              <w:t>in due time</w:t>
            </w:r>
            <w:r w:rsidR="008E7DF4" w:rsidRPr="00FC45ED">
              <w:rPr>
                <w:rFonts w:ascii="Arial" w:hAnsi="Arial" w:cs="Arial"/>
                <w:sz w:val="22"/>
                <w:szCs w:val="22"/>
                <w:lang w:val="en-GB"/>
              </w:rPr>
              <w:t>, taking part actively in the practices and field trips and completing home</w:t>
            </w:r>
            <w:bookmarkStart w:id="0" w:name="_GoBack"/>
            <w:bookmarkEnd w:id="0"/>
            <w:r w:rsidR="008E7DF4" w:rsidRPr="00FC45ED">
              <w:rPr>
                <w:rFonts w:ascii="Arial" w:hAnsi="Arial" w:cs="Arial"/>
                <w:sz w:val="22"/>
                <w:szCs w:val="22"/>
                <w:lang w:val="en-GB"/>
              </w:rPr>
              <w:t>work individually are compulsory. Student may skip class maximum 3 times during the semester.</w:t>
            </w:r>
          </w:p>
        </w:tc>
      </w:tr>
    </w:tbl>
    <w:p w:rsidR="00C141D3" w:rsidRPr="00FC45ED" w:rsidRDefault="00C141D3" w:rsidP="00FC45ED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C45ED" w:rsidTr="00A22DFF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C45ED" w:rsidRDefault="00C141D3" w:rsidP="00FC45ED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5ED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questions:</w:t>
            </w:r>
          </w:p>
        </w:tc>
      </w:tr>
      <w:tr w:rsidR="00C141D3" w:rsidRPr="00FC45ED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4585E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Define the basic principles, goals, and methods of drainage.</w:t>
            </w:r>
          </w:p>
          <w:p w:rsidR="00D4585E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How damages caused by excess water can be formed, how long can crops tolerate saturated conditions in the soil?</w:t>
            </w:r>
          </w:p>
          <w:p w:rsidR="00D4585E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What factors must be taken into account in case of drainage in hilly regions?</w:t>
            </w:r>
          </w:p>
          <w:p w:rsidR="004977DB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What factors must be taken into account in case of drainage in flat regions?</w:t>
            </w:r>
          </w:p>
          <w:p w:rsidR="00D4585E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How can water discharge be measured or determined?</w:t>
            </w:r>
          </w:p>
          <w:p w:rsidR="00D4585E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Describe the methods and conditions of scaling channels?</w:t>
            </w:r>
          </w:p>
          <w:p w:rsidR="00D4585E" w:rsidRPr="00FC45ED" w:rsidRDefault="004977DB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Describe the necessity</w:t>
            </w:r>
            <w:r w:rsidR="00B44196" w:rsidRPr="00FC45ED">
              <w:rPr>
                <w:rFonts w:ascii="Arial" w:hAnsi="Arial" w:cs="Arial"/>
              </w:rPr>
              <w:t>, importance</w:t>
            </w:r>
            <w:r w:rsidRPr="00FC45ED">
              <w:rPr>
                <w:rFonts w:ascii="Arial" w:hAnsi="Arial" w:cs="Arial"/>
              </w:rPr>
              <w:t xml:space="preserve"> and history of drainage.</w:t>
            </w:r>
          </w:p>
          <w:p w:rsidR="00D4585E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Define the types, function and operation of lysimeters.</w:t>
            </w:r>
          </w:p>
          <w:p w:rsidR="00D4585E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What soil and groundwater analyses are required before the implementation of drainage</w:t>
            </w:r>
            <w:r w:rsidR="00D4585E" w:rsidRPr="00FC45ED">
              <w:rPr>
                <w:rFonts w:ascii="Arial" w:hAnsi="Arial" w:cs="Arial"/>
              </w:rPr>
              <w:t>?</w:t>
            </w:r>
          </w:p>
          <w:p w:rsidR="00D4585E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Describe the elements of a drain system.</w:t>
            </w:r>
          </w:p>
          <w:p w:rsidR="00D4585E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Describe the materials and equipment of a drain system.</w:t>
            </w:r>
          </w:p>
          <w:p w:rsidR="00D4585E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What kind of parameters must be taken into consideration for designing a drainage system</w:t>
            </w:r>
            <w:r w:rsidR="00D4585E" w:rsidRPr="00FC45ED">
              <w:rPr>
                <w:rFonts w:ascii="Arial" w:hAnsi="Arial" w:cs="Arial"/>
              </w:rPr>
              <w:t>?</w:t>
            </w:r>
          </w:p>
          <w:p w:rsidR="00B44196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lastRenderedPageBreak/>
              <w:t>Describe the scaling methods of drainage systems.</w:t>
            </w:r>
          </w:p>
          <w:p w:rsidR="0045761D" w:rsidRPr="00FC45ED" w:rsidRDefault="00B44196" w:rsidP="00FC45ED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C45ED">
              <w:rPr>
                <w:rFonts w:ascii="Arial" w:hAnsi="Arial" w:cs="Arial"/>
              </w:rPr>
              <w:t>Describe the implementation, operation and maintenance requirements of drainage systems.</w:t>
            </w:r>
          </w:p>
        </w:tc>
      </w:tr>
    </w:tbl>
    <w:p w:rsidR="00C141D3" w:rsidRPr="00FC45ED" w:rsidRDefault="00C141D3" w:rsidP="00FC45E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32C19" w:rsidRPr="00FC45ED" w:rsidRDefault="00032C19" w:rsidP="00FC45ED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032C19" w:rsidRPr="00FC45ED" w:rsidSect="0031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58" w:rsidRDefault="00212258" w:rsidP="003E3926">
      <w:r>
        <w:separator/>
      </w:r>
    </w:p>
  </w:endnote>
  <w:endnote w:type="continuationSeparator" w:id="0">
    <w:p w:rsidR="00212258" w:rsidRDefault="00212258" w:rsidP="003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58" w:rsidRDefault="00212258" w:rsidP="003E3926">
      <w:r>
        <w:separator/>
      </w:r>
    </w:p>
  </w:footnote>
  <w:footnote w:type="continuationSeparator" w:id="0">
    <w:p w:rsidR="00212258" w:rsidRDefault="00212258" w:rsidP="003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8D09DC"/>
    <w:multiLevelType w:val="hybridMultilevel"/>
    <w:tmpl w:val="C276E2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1F47FC5"/>
    <w:multiLevelType w:val="hybridMultilevel"/>
    <w:tmpl w:val="04C8D708"/>
    <w:lvl w:ilvl="0" w:tplc="F3A6E9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5D6EF3"/>
    <w:multiLevelType w:val="hybridMultilevel"/>
    <w:tmpl w:val="7458BCF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97EEC"/>
    <w:multiLevelType w:val="hybridMultilevel"/>
    <w:tmpl w:val="F46087E8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2E88A6FC">
      <w:numFmt w:val="bullet"/>
      <w:lvlText w:val="•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3F3591A"/>
    <w:multiLevelType w:val="hybridMultilevel"/>
    <w:tmpl w:val="25D6FF40"/>
    <w:lvl w:ilvl="0" w:tplc="F3A6E9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7AF14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EFB2DBB"/>
    <w:multiLevelType w:val="hybridMultilevel"/>
    <w:tmpl w:val="4B58E4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57E1"/>
    <w:multiLevelType w:val="hybridMultilevel"/>
    <w:tmpl w:val="4394FD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E2B5B3D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C4D3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4C21531"/>
    <w:multiLevelType w:val="hybridMultilevel"/>
    <w:tmpl w:val="7D50DEFC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5FC2020"/>
    <w:multiLevelType w:val="hybridMultilevel"/>
    <w:tmpl w:val="4986E63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C1D30"/>
    <w:multiLevelType w:val="hybridMultilevel"/>
    <w:tmpl w:val="BB86773A"/>
    <w:lvl w:ilvl="0" w:tplc="5F34B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3"/>
  </w:num>
  <w:num w:numId="13">
    <w:abstractNumId w:val="20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6"/>
  </w:num>
  <w:num w:numId="19">
    <w:abstractNumId w:val="1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2"/>
    <w:rsid w:val="00025E93"/>
    <w:rsid w:val="00032C19"/>
    <w:rsid w:val="0005696A"/>
    <w:rsid w:val="000973DC"/>
    <w:rsid w:val="000A4200"/>
    <w:rsid w:val="000B2328"/>
    <w:rsid w:val="000D14CC"/>
    <w:rsid w:val="00143BB2"/>
    <w:rsid w:val="00195D9C"/>
    <w:rsid w:val="00212258"/>
    <w:rsid w:val="00286C77"/>
    <w:rsid w:val="00287571"/>
    <w:rsid w:val="002A522B"/>
    <w:rsid w:val="002F137A"/>
    <w:rsid w:val="002F32D5"/>
    <w:rsid w:val="00303349"/>
    <w:rsid w:val="00310238"/>
    <w:rsid w:val="00387D07"/>
    <w:rsid w:val="003E3926"/>
    <w:rsid w:val="003F5605"/>
    <w:rsid w:val="003F720E"/>
    <w:rsid w:val="0045761D"/>
    <w:rsid w:val="00467BAD"/>
    <w:rsid w:val="00487D31"/>
    <w:rsid w:val="004977DB"/>
    <w:rsid w:val="005956EA"/>
    <w:rsid w:val="00597937"/>
    <w:rsid w:val="005A2C65"/>
    <w:rsid w:val="005B0DD0"/>
    <w:rsid w:val="00625583"/>
    <w:rsid w:val="00646A24"/>
    <w:rsid w:val="00647BBC"/>
    <w:rsid w:val="00684082"/>
    <w:rsid w:val="00691FA1"/>
    <w:rsid w:val="006C7552"/>
    <w:rsid w:val="007524E3"/>
    <w:rsid w:val="00811BDE"/>
    <w:rsid w:val="00844C8C"/>
    <w:rsid w:val="0084669E"/>
    <w:rsid w:val="00872922"/>
    <w:rsid w:val="00873FD7"/>
    <w:rsid w:val="00885976"/>
    <w:rsid w:val="008C531B"/>
    <w:rsid w:val="008E7DF4"/>
    <w:rsid w:val="00911684"/>
    <w:rsid w:val="009266EE"/>
    <w:rsid w:val="00A55B4B"/>
    <w:rsid w:val="00A82F5A"/>
    <w:rsid w:val="00AC1040"/>
    <w:rsid w:val="00AF1B0A"/>
    <w:rsid w:val="00B3626B"/>
    <w:rsid w:val="00B44196"/>
    <w:rsid w:val="00B85A5F"/>
    <w:rsid w:val="00C01453"/>
    <w:rsid w:val="00C12A65"/>
    <w:rsid w:val="00C141D3"/>
    <w:rsid w:val="00C6019E"/>
    <w:rsid w:val="00C6092F"/>
    <w:rsid w:val="00C67C1C"/>
    <w:rsid w:val="00C7095D"/>
    <w:rsid w:val="00CA4D91"/>
    <w:rsid w:val="00D24FEB"/>
    <w:rsid w:val="00D4585E"/>
    <w:rsid w:val="00D60C5D"/>
    <w:rsid w:val="00D71C79"/>
    <w:rsid w:val="00E30519"/>
    <w:rsid w:val="00E4251E"/>
    <w:rsid w:val="00E4303C"/>
    <w:rsid w:val="00E9548E"/>
    <w:rsid w:val="00F42D66"/>
    <w:rsid w:val="00F46D82"/>
    <w:rsid w:val="00F70BD5"/>
    <w:rsid w:val="00F81914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E05D-1780-404F-A04C-54A95F64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926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025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E392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E3926"/>
  </w:style>
  <w:style w:type="character" w:customStyle="1" w:styleId="LbjegyzetszvegChar">
    <w:name w:val="Lábjegyzetszöveg Char"/>
    <w:basedOn w:val="Bekezdsalapbettpusa"/>
    <w:link w:val="Lbjegyzetszveg"/>
    <w:semiHidden/>
    <w:rsid w:val="003E3926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25E9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25E93"/>
    <w:pPr>
      <w:spacing w:before="100" w:beforeAutospacing="1" w:after="100" w:afterAutospacing="1"/>
    </w:pPr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5E93"/>
    <w:rPr>
      <w:rFonts w:eastAsia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025E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">
    <w:name w:val="st"/>
    <w:basedOn w:val="Bekezdsalapbettpusa"/>
    <w:rsid w:val="00C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1C7F-36AC-4B84-8A6D-A7D8E7F3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Riczu Péter</dc:creator>
  <cp:lastModifiedBy>user</cp:lastModifiedBy>
  <cp:revision>2</cp:revision>
  <dcterms:created xsi:type="dcterms:W3CDTF">2019-08-23T08:54:00Z</dcterms:created>
  <dcterms:modified xsi:type="dcterms:W3CDTF">2019-08-23T08:54:00Z</dcterms:modified>
</cp:coreProperties>
</file>