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3"/>
        <w:gridCol w:w="2159"/>
      </w:tblGrid>
      <w:tr w:rsidR="000E7C34" w:rsidRPr="000E7C34" w:rsidTr="000E7C34">
        <w:tc>
          <w:tcPr>
            <w:tcW w:w="6653" w:type="dxa"/>
            <w:tcBorders>
              <w:top w:val="single" w:sz="4" w:space="0" w:color="auto"/>
              <w:left w:val="single" w:sz="4" w:space="0" w:color="auto"/>
              <w:right w:val="single" w:sz="4" w:space="0" w:color="auto"/>
            </w:tcBorders>
            <w:shd w:val="clear" w:color="auto" w:fill="auto"/>
            <w:tcMar>
              <w:top w:w="57" w:type="dxa"/>
              <w:bottom w:w="57" w:type="dxa"/>
            </w:tcMar>
          </w:tcPr>
          <w:p w:rsidR="000E7C34" w:rsidRPr="000E7C34" w:rsidRDefault="000E7C34" w:rsidP="000E7C34">
            <w:pPr>
              <w:suppressAutoHyphens/>
              <w:jc w:val="both"/>
              <w:rPr>
                <w:rFonts w:ascii="Arial" w:hAnsi="Arial" w:cs="Arial"/>
                <w:b/>
                <w:i/>
                <w:sz w:val="22"/>
                <w:szCs w:val="22"/>
                <w:lang w:val="en-GB"/>
              </w:rPr>
            </w:pPr>
            <w:r w:rsidRPr="000E7C34">
              <w:rPr>
                <w:rFonts w:ascii="Arial" w:hAnsi="Arial" w:cs="Arial"/>
                <w:b/>
                <w:sz w:val="22"/>
                <w:szCs w:val="22"/>
                <w:lang w:val="en-GB"/>
              </w:rPr>
              <w:t>Title</w:t>
            </w:r>
            <w:r>
              <w:rPr>
                <w:rFonts w:ascii="Arial" w:hAnsi="Arial" w:cs="Arial"/>
                <w:b/>
                <w:sz w:val="22"/>
                <w:szCs w:val="22"/>
                <w:lang w:val="en-GB"/>
              </w:rPr>
              <w:t xml:space="preserve"> and code</w:t>
            </w:r>
            <w:r w:rsidRPr="000E7C34">
              <w:rPr>
                <w:rFonts w:ascii="Arial" w:hAnsi="Arial" w:cs="Arial"/>
                <w:sz w:val="22"/>
                <w:szCs w:val="22"/>
                <w:lang w:val="en-GB"/>
              </w:rPr>
              <w:t xml:space="preserve"> of the subject:</w:t>
            </w:r>
            <w:r w:rsidRPr="000E7C34">
              <w:rPr>
                <w:rFonts w:ascii="Arial" w:hAnsi="Arial" w:cs="Arial"/>
                <w:b/>
                <w:sz w:val="22"/>
                <w:szCs w:val="22"/>
                <w:lang w:val="en-GB"/>
              </w:rPr>
              <w:t xml:space="preserve"> Agricultural and Environmental Policy</w:t>
            </w:r>
            <w:r>
              <w:rPr>
                <w:rFonts w:ascii="Arial" w:hAnsi="Arial" w:cs="Arial"/>
                <w:b/>
                <w:sz w:val="22"/>
                <w:szCs w:val="22"/>
                <w:lang w:val="en-GB"/>
              </w:rPr>
              <w:t>, MTMKG7022A</w:t>
            </w:r>
            <w:r w:rsidRPr="000E7C34">
              <w:rPr>
                <w:rFonts w:ascii="Arial" w:hAnsi="Arial" w:cs="Arial"/>
                <w:b/>
                <w:sz w:val="22"/>
                <w:szCs w:val="22"/>
                <w:lang w:val="en-GB"/>
              </w:rPr>
              <w:t xml:space="preserve"> </w:t>
            </w:r>
          </w:p>
        </w:tc>
        <w:tc>
          <w:tcPr>
            <w:tcW w:w="2159" w:type="dxa"/>
            <w:tcBorders>
              <w:top w:val="single" w:sz="4" w:space="0" w:color="auto"/>
              <w:left w:val="single" w:sz="4" w:space="0" w:color="auto"/>
              <w:right w:val="single" w:sz="4" w:space="0" w:color="auto"/>
            </w:tcBorders>
            <w:shd w:val="clear" w:color="auto" w:fill="auto"/>
            <w:tcMar>
              <w:top w:w="57" w:type="dxa"/>
              <w:bottom w:w="57" w:type="dxa"/>
            </w:tcMar>
          </w:tcPr>
          <w:p w:rsidR="000E7C34" w:rsidRPr="00134E87" w:rsidRDefault="000E7C34" w:rsidP="000E7C34">
            <w:pPr>
              <w:suppressAutoHyphens/>
              <w:spacing w:before="60"/>
              <w:jc w:val="both"/>
              <w:rPr>
                <w:rFonts w:ascii="Arial" w:hAnsi="Arial" w:cs="Arial"/>
                <w:b/>
                <w:sz w:val="22"/>
                <w:szCs w:val="22"/>
                <w:lang w:val="en-US"/>
              </w:rPr>
            </w:pPr>
            <w:r>
              <w:rPr>
                <w:rFonts w:ascii="Arial" w:hAnsi="Arial" w:cs="Arial"/>
                <w:b/>
                <w:sz w:val="22"/>
                <w:szCs w:val="22"/>
                <w:lang w:val="en-US"/>
              </w:rPr>
              <w:t xml:space="preserve">ECTS </w:t>
            </w:r>
            <w:r w:rsidRPr="00134E87">
              <w:rPr>
                <w:rFonts w:ascii="Arial" w:hAnsi="Arial" w:cs="Arial"/>
                <w:b/>
                <w:sz w:val="22"/>
                <w:szCs w:val="22"/>
                <w:lang w:val="en-US"/>
              </w:rPr>
              <w:t>Credit</w:t>
            </w:r>
            <w:r>
              <w:rPr>
                <w:rFonts w:ascii="Arial" w:hAnsi="Arial" w:cs="Arial"/>
                <w:b/>
                <w:sz w:val="22"/>
                <w:szCs w:val="22"/>
                <w:lang w:val="en-US"/>
              </w:rPr>
              <w:t xml:space="preserve"> Points</w:t>
            </w:r>
            <w:r w:rsidRPr="00134E87">
              <w:rPr>
                <w:rFonts w:ascii="Arial" w:hAnsi="Arial" w:cs="Arial"/>
                <w:b/>
                <w:sz w:val="22"/>
                <w:szCs w:val="22"/>
                <w:lang w:val="en-US"/>
              </w:rPr>
              <w:t xml:space="preserve">: </w:t>
            </w:r>
            <w:r>
              <w:rPr>
                <w:rFonts w:ascii="Arial" w:hAnsi="Arial" w:cs="Arial"/>
                <w:b/>
                <w:sz w:val="22"/>
                <w:szCs w:val="22"/>
                <w:lang w:val="en-US"/>
              </w:rPr>
              <w:t>3</w:t>
            </w:r>
          </w:p>
        </w:tc>
      </w:tr>
      <w:tr w:rsidR="001E6F92" w:rsidRPr="000E7C34" w:rsidTr="000E7C34">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0E7C34" w:rsidRDefault="00541A64" w:rsidP="000E7C34">
            <w:pPr>
              <w:suppressAutoHyphens/>
              <w:spacing w:before="60"/>
              <w:jc w:val="both"/>
              <w:rPr>
                <w:rFonts w:ascii="Arial" w:hAnsi="Arial" w:cs="Arial"/>
                <w:sz w:val="22"/>
                <w:szCs w:val="22"/>
                <w:lang w:val="en-GB"/>
              </w:rPr>
            </w:pPr>
            <w:r w:rsidRPr="000E7C34">
              <w:rPr>
                <w:rFonts w:ascii="Arial" w:hAnsi="Arial" w:cs="Arial"/>
                <w:b/>
                <w:sz w:val="22"/>
                <w:szCs w:val="22"/>
                <w:lang w:val="en-GB"/>
              </w:rPr>
              <w:t>Type</w:t>
            </w:r>
            <w:r w:rsidRPr="000E7C34">
              <w:rPr>
                <w:rFonts w:ascii="Arial" w:hAnsi="Arial" w:cs="Arial"/>
                <w:sz w:val="22"/>
                <w:szCs w:val="22"/>
                <w:lang w:val="en-GB"/>
              </w:rPr>
              <w:t xml:space="preserve"> of the subject</w:t>
            </w:r>
            <w:r w:rsidR="00A419F6" w:rsidRPr="000E7C34">
              <w:rPr>
                <w:rFonts w:ascii="Arial" w:hAnsi="Arial" w:cs="Arial"/>
                <w:sz w:val="22"/>
                <w:szCs w:val="22"/>
                <w:lang w:val="en-GB"/>
              </w:rPr>
              <w:t xml:space="preserve">: </w:t>
            </w:r>
            <w:r w:rsidRPr="000E7C34">
              <w:rPr>
                <w:rFonts w:ascii="Arial" w:hAnsi="Arial" w:cs="Arial"/>
                <w:sz w:val="22"/>
                <w:szCs w:val="22"/>
                <w:u w:val="single"/>
                <w:lang w:val="en-GB"/>
              </w:rPr>
              <w:t>compulso</w:t>
            </w:r>
            <w:r w:rsidRPr="000E7C34">
              <w:rPr>
                <w:rFonts w:ascii="Arial" w:hAnsi="Arial" w:cs="Arial"/>
                <w:sz w:val="22"/>
                <w:szCs w:val="22"/>
                <w:lang w:val="en-GB"/>
              </w:rPr>
              <w:t>ry</w:t>
            </w:r>
          </w:p>
        </w:tc>
      </w:tr>
      <w:tr w:rsidR="001E6F92" w:rsidRPr="000E7C34" w:rsidTr="000E7C34">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0E7C34" w:rsidRDefault="0039094A" w:rsidP="000E7C34">
            <w:pPr>
              <w:suppressAutoHyphens/>
              <w:spacing w:before="40" w:after="40"/>
              <w:jc w:val="both"/>
              <w:rPr>
                <w:rFonts w:ascii="Arial" w:hAnsi="Arial" w:cs="Arial"/>
                <w:sz w:val="22"/>
                <w:szCs w:val="22"/>
                <w:lang w:val="en-GB"/>
              </w:rPr>
            </w:pPr>
            <w:r w:rsidRPr="000E7C34">
              <w:rPr>
                <w:rFonts w:ascii="Arial" w:hAnsi="Arial" w:cs="Arial"/>
                <w:b/>
                <w:sz w:val="22"/>
                <w:szCs w:val="22"/>
                <w:lang w:val="en-GB"/>
              </w:rPr>
              <w:t xml:space="preserve">Ratio of theory and practice: </w:t>
            </w:r>
            <w:r w:rsidR="00A419F6" w:rsidRPr="000E7C34">
              <w:rPr>
                <w:rFonts w:ascii="Arial" w:hAnsi="Arial" w:cs="Arial"/>
                <w:sz w:val="22"/>
                <w:szCs w:val="22"/>
                <w:lang w:val="en-GB"/>
              </w:rPr>
              <w:t>(</w:t>
            </w:r>
            <w:r w:rsidRPr="000E7C34">
              <w:rPr>
                <w:rFonts w:ascii="Arial" w:hAnsi="Arial" w:cs="Arial"/>
                <w:sz w:val="22"/>
                <w:szCs w:val="22"/>
                <w:lang w:val="en-GB"/>
              </w:rPr>
              <w:t>c</w:t>
            </w:r>
            <w:r w:rsidR="00A419F6" w:rsidRPr="000E7C34">
              <w:rPr>
                <w:rFonts w:ascii="Arial" w:hAnsi="Arial" w:cs="Arial"/>
                <w:sz w:val="22"/>
                <w:szCs w:val="22"/>
                <w:lang w:val="en-GB"/>
              </w:rPr>
              <w:t>redit%)</w:t>
            </w:r>
            <w:r w:rsidR="00FA1700" w:rsidRPr="000E7C34">
              <w:rPr>
                <w:rFonts w:ascii="Arial" w:hAnsi="Arial" w:cs="Arial"/>
                <w:sz w:val="22"/>
                <w:szCs w:val="22"/>
                <w:lang w:val="en-GB"/>
              </w:rPr>
              <w:t xml:space="preserve"> 70/30</w:t>
            </w:r>
          </w:p>
        </w:tc>
      </w:tr>
      <w:tr w:rsidR="001E6F92" w:rsidRPr="000E7C34" w:rsidTr="000E7C34">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0E7C34">
            <w:pPr>
              <w:suppressAutoHyphens/>
              <w:spacing w:before="60"/>
              <w:jc w:val="both"/>
              <w:rPr>
                <w:rFonts w:ascii="Arial" w:hAnsi="Arial" w:cs="Arial"/>
                <w:sz w:val="22"/>
                <w:szCs w:val="22"/>
                <w:lang w:val="en-GB"/>
              </w:rPr>
            </w:pPr>
            <w:r w:rsidRPr="000E7C34">
              <w:rPr>
                <w:rFonts w:ascii="Arial" w:hAnsi="Arial" w:cs="Arial"/>
                <w:b/>
                <w:sz w:val="22"/>
                <w:szCs w:val="22"/>
                <w:lang w:val="en-GB"/>
              </w:rPr>
              <w:t>Type and number of classes per semester</w:t>
            </w:r>
            <w:r w:rsidRPr="000E7C34">
              <w:rPr>
                <w:rFonts w:ascii="Arial" w:hAnsi="Arial" w:cs="Arial"/>
                <w:sz w:val="22"/>
                <w:szCs w:val="22"/>
                <w:lang w:val="en-GB"/>
              </w:rPr>
              <w:t>:</w:t>
            </w:r>
            <w:r w:rsidR="000E7C34">
              <w:rPr>
                <w:rFonts w:ascii="Arial" w:hAnsi="Arial" w:cs="Arial"/>
                <w:sz w:val="22"/>
                <w:szCs w:val="22"/>
                <w:lang w:val="en-GB"/>
              </w:rPr>
              <w:t>2</w:t>
            </w:r>
            <w:r w:rsidR="009C53FC" w:rsidRPr="000E7C34">
              <w:rPr>
                <w:rFonts w:ascii="Arial" w:hAnsi="Arial" w:cs="Arial"/>
                <w:sz w:val="22"/>
                <w:szCs w:val="22"/>
                <w:lang w:val="en-GB"/>
              </w:rPr>
              <w:t>8</w:t>
            </w:r>
            <w:r w:rsidR="00670EC9" w:rsidRPr="000E7C34">
              <w:rPr>
                <w:rFonts w:ascii="Arial" w:hAnsi="Arial" w:cs="Arial"/>
                <w:sz w:val="22"/>
                <w:szCs w:val="22"/>
                <w:lang w:val="en-GB"/>
              </w:rPr>
              <w:t xml:space="preserve"> </w:t>
            </w:r>
            <w:r w:rsidRPr="000E7C34">
              <w:rPr>
                <w:rFonts w:ascii="Arial" w:hAnsi="Arial" w:cs="Arial"/>
                <w:sz w:val="22"/>
                <w:szCs w:val="22"/>
                <w:lang w:val="en-GB"/>
              </w:rPr>
              <w:t>hour(s)</w:t>
            </w:r>
            <w:r w:rsidR="00670EC9" w:rsidRPr="000E7C34">
              <w:rPr>
                <w:rFonts w:ascii="Arial" w:hAnsi="Arial" w:cs="Arial"/>
                <w:sz w:val="22"/>
                <w:szCs w:val="22"/>
                <w:lang w:val="en-GB"/>
              </w:rPr>
              <w:t xml:space="preserve"> </w:t>
            </w:r>
            <w:r w:rsidR="009C53FC" w:rsidRPr="000E7C34">
              <w:rPr>
                <w:rFonts w:ascii="Arial" w:hAnsi="Arial" w:cs="Arial"/>
                <w:sz w:val="22"/>
                <w:szCs w:val="22"/>
                <w:lang w:val="en-GB"/>
              </w:rPr>
              <w:t xml:space="preserve">lecture and </w:t>
            </w:r>
            <w:r w:rsidR="000E7C34">
              <w:rPr>
                <w:rFonts w:ascii="Arial" w:hAnsi="Arial" w:cs="Arial"/>
                <w:sz w:val="22"/>
                <w:szCs w:val="22"/>
                <w:lang w:val="en-GB"/>
              </w:rPr>
              <w:t>14</w:t>
            </w:r>
            <w:r w:rsidRPr="000E7C34">
              <w:rPr>
                <w:rFonts w:ascii="Arial" w:hAnsi="Arial" w:cs="Arial"/>
                <w:sz w:val="22"/>
                <w:szCs w:val="22"/>
                <w:lang w:val="en-GB"/>
              </w:rPr>
              <w:t xml:space="preserve"> hour(s) practice per </w:t>
            </w:r>
            <w:r w:rsidRPr="000E7C34">
              <w:rPr>
                <w:rFonts w:ascii="Arial" w:hAnsi="Arial" w:cs="Arial"/>
                <w:b/>
                <w:sz w:val="22"/>
                <w:szCs w:val="22"/>
                <w:lang w:val="en-GB"/>
              </w:rPr>
              <w:t>semester</w:t>
            </w:r>
            <w:r w:rsidR="00734257" w:rsidRPr="000E7C34">
              <w:rPr>
                <w:rFonts w:ascii="Arial" w:hAnsi="Arial" w:cs="Arial"/>
                <w:sz w:val="22"/>
                <w:szCs w:val="22"/>
                <w:lang w:val="en-GB"/>
              </w:rPr>
              <w:t xml:space="preserve"> </w:t>
            </w:r>
          </w:p>
          <w:p w:rsidR="000E7C34" w:rsidRPr="000E7C34" w:rsidRDefault="000E7C34" w:rsidP="000E7C34">
            <w:pPr>
              <w:suppressAutoHyphens/>
              <w:spacing w:before="60"/>
              <w:jc w:val="both"/>
              <w:rPr>
                <w:rFonts w:ascii="Arial" w:hAnsi="Arial" w:cs="Arial"/>
                <w:sz w:val="22"/>
                <w:szCs w:val="22"/>
                <w:lang w:val="en-GB"/>
              </w:rPr>
            </w:pPr>
            <w:r w:rsidRPr="006952A4">
              <w:rPr>
                <w:rFonts w:ascii="Arial" w:hAnsi="Arial" w:cs="Arial"/>
                <w:sz w:val="22"/>
                <w:szCs w:val="22"/>
                <w:lang w:val="en-GB"/>
              </w:rPr>
              <w:t>Number of teaching hours / week : 2+</w:t>
            </w:r>
            <w:r>
              <w:rPr>
                <w:rFonts w:ascii="Arial" w:hAnsi="Arial" w:cs="Arial"/>
                <w:sz w:val="22"/>
                <w:szCs w:val="22"/>
                <w:lang w:val="en-GB"/>
              </w:rPr>
              <w:t>1</w:t>
            </w:r>
            <w:r w:rsidRPr="006952A4">
              <w:rPr>
                <w:rFonts w:ascii="Arial" w:hAnsi="Arial" w:cs="Arial"/>
                <w:sz w:val="22"/>
                <w:szCs w:val="22"/>
                <w:lang w:val="en-GB"/>
              </w:rPr>
              <w:t xml:space="preserve"> (lecture and practice)</w:t>
            </w:r>
          </w:p>
        </w:tc>
      </w:tr>
      <w:tr w:rsidR="001E6F92" w:rsidRPr="000E7C34" w:rsidTr="000E7C34">
        <w:tc>
          <w:tcPr>
            <w:tcW w:w="8812" w:type="dxa"/>
            <w:gridSpan w:val="2"/>
            <w:tcBorders>
              <w:left w:val="single" w:sz="4" w:space="0" w:color="auto"/>
              <w:right w:val="single" w:sz="4" w:space="0" w:color="auto"/>
            </w:tcBorders>
            <w:shd w:val="clear" w:color="auto" w:fill="auto"/>
            <w:tcMar>
              <w:top w:w="57" w:type="dxa"/>
              <w:bottom w:w="57" w:type="dxa"/>
            </w:tcMar>
          </w:tcPr>
          <w:p w:rsidR="00A419F6" w:rsidRPr="000E7C34" w:rsidRDefault="0039094A" w:rsidP="000E7C34">
            <w:pPr>
              <w:suppressAutoHyphens/>
              <w:spacing w:before="60"/>
              <w:jc w:val="both"/>
              <w:rPr>
                <w:rFonts w:ascii="Arial" w:hAnsi="Arial" w:cs="Arial"/>
                <w:b/>
                <w:sz w:val="22"/>
                <w:szCs w:val="22"/>
                <w:lang w:val="en-GB"/>
              </w:rPr>
            </w:pPr>
            <w:r w:rsidRPr="000E7C34">
              <w:rPr>
                <w:rFonts w:ascii="Arial" w:hAnsi="Arial" w:cs="Arial"/>
                <w:b/>
                <w:sz w:val="22"/>
                <w:szCs w:val="22"/>
                <w:lang w:val="en-GB"/>
              </w:rPr>
              <w:t>Type of exam</w:t>
            </w:r>
            <w:r w:rsidR="00A419F6" w:rsidRPr="000E7C34">
              <w:rPr>
                <w:rFonts w:ascii="Arial" w:hAnsi="Arial" w:cs="Arial"/>
                <w:sz w:val="22"/>
                <w:szCs w:val="22"/>
                <w:lang w:val="en-GB"/>
              </w:rPr>
              <w:t xml:space="preserve">: </w:t>
            </w:r>
            <w:r w:rsidRPr="000E7C34">
              <w:rPr>
                <w:rFonts w:ascii="Arial" w:hAnsi="Arial" w:cs="Arial"/>
                <w:sz w:val="22"/>
                <w:szCs w:val="22"/>
                <w:lang w:val="en-GB"/>
              </w:rPr>
              <w:t>exam</w:t>
            </w:r>
          </w:p>
        </w:tc>
      </w:tr>
      <w:tr w:rsidR="001E6F92" w:rsidRPr="000E7C34" w:rsidTr="000E7C34">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0E7C34" w:rsidRDefault="0039094A" w:rsidP="000E7C34">
            <w:pPr>
              <w:suppressAutoHyphens/>
              <w:jc w:val="both"/>
              <w:rPr>
                <w:rFonts w:ascii="Arial" w:hAnsi="Arial" w:cs="Arial"/>
                <w:sz w:val="22"/>
                <w:szCs w:val="22"/>
                <w:lang w:val="en-GB"/>
              </w:rPr>
            </w:pPr>
            <w:r w:rsidRPr="000E7C34">
              <w:rPr>
                <w:rFonts w:ascii="Arial" w:hAnsi="Arial" w:cs="Arial"/>
                <w:b/>
                <w:sz w:val="22"/>
                <w:szCs w:val="22"/>
                <w:lang w:val="en-GB"/>
              </w:rPr>
              <w:t>Subject in the curriculum</w:t>
            </w:r>
            <w:r w:rsidR="00A419F6" w:rsidRPr="000E7C34">
              <w:rPr>
                <w:rFonts w:ascii="Arial" w:hAnsi="Arial" w:cs="Arial"/>
                <w:b/>
                <w:sz w:val="22"/>
                <w:szCs w:val="22"/>
                <w:lang w:val="en-GB"/>
              </w:rPr>
              <w:t>:</w:t>
            </w:r>
            <w:r w:rsidR="00A419F6" w:rsidRPr="000E7C34">
              <w:rPr>
                <w:rFonts w:ascii="Arial" w:hAnsi="Arial" w:cs="Arial"/>
                <w:sz w:val="22"/>
                <w:szCs w:val="22"/>
                <w:lang w:val="en-GB"/>
              </w:rPr>
              <w:t xml:space="preserve"> </w:t>
            </w:r>
            <w:r w:rsidRPr="000E7C34">
              <w:rPr>
                <w:rFonts w:ascii="Arial" w:hAnsi="Arial" w:cs="Arial"/>
                <w:sz w:val="22"/>
                <w:szCs w:val="22"/>
                <w:lang w:val="en-GB"/>
              </w:rPr>
              <w:t xml:space="preserve">semester </w:t>
            </w:r>
            <w:r w:rsidR="009C53FC" w:rsidRPr="000E7C34">
              <w:rPr>
                <w:rFonts w:ascii="Arial" w:hAnsi="Arial" w:cs="Arial"/>
                <w:sz w:val="22"/>
                <w:szCs w:val="22"/>
                <w:lang w:val="en-GB"/>
              </w:rPr>
              <w:t>4</w:t>
            </w:r>
          </w:p>
        </w:tc>
      </w:tr>
      <w:tr w:rsidR="00A419F6" w:rsidRPr="000E7C34" w:rsidTr="000E7C34">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0E7C34" w:rsidRDefault="0039094A" w:rsidP="000E7C34">
            <w:pPr>
              <w:suppressAutoHyphens/>
              <w:jc w:val="both"/>
              <w:rPr>
                <w:rFonts w:ascii="Arial" w:hAnsi="Arial" w:cs="Arial"/>
                <w:sz w:val="22"/>
                <w:szCs w:val="22"/>
                <w:lang w:val="en-GB"/>
              </w:rPr>
            </w:pPr>
            <w:r w:rsidRPr="000E7C34">
              <w:rPr>
                <w:rFonts w:ascii="Arial" w:hAnsi="Arial" w:cs="Arial"/>
                <w:sz w:val="22"/>
                <w:szCs w:val="22"/>
                <w:lang w:val="en-GB"/>
              </w:rPr>
              <w:t>Preliminary requirements</w:t>
            </w:r>
            <w:r w:rsidR="00A419F6" w:rsidRPr="000E7C34">
              <w:rPr>
                <w:rFonts w:ascii="Arial" w:hAnsi="Arial" w:cs="Arial"/>
                <w:sz w:val="22"/>
                <w:szCs w:val="22"/>
                <w:lang w:val="en-GB"/>
              </w:rPr>
              <w:t>:</w:t>
            </w:r>
            <w:r w:rsidR="00A419F6" w:rsidRPr="000E7C34">
              <w:rPr>
                <w:rFonts w:ascii="Arial" w:hAnsi="Arial" w:cs="Arial"/>
                <w:i/>
                <w:sz w:val="22"/>
                <w:szCs w:val="22"/>
                <w:lang w:val="en-GB"/>
              </w:rPr>
              <w:t xml:space="preserve"> </w:t>
            </w:r>
            <w:r w:rsidR="003E691C" w:rsidRPr="000E7C34">
              <w:rPr>
                <w:rFonts w:ascii="Arial" w:hAnsi="Arial" w:cs="Arial"/>
                <w:sz w:val="22"/>
                <w:szCs w:val="22"/>
                <w:lang w:val="en-GB"/>
              </w:rPr>
              <w:t>-</w:t>
            </w:r>
          </w:p>
        </w:tc>
      </w:tr>
    </w:tbl>
    <w:p w:rsidR="00A419F6" w:rsidRPr="000E7C34" w:rsidRDefault="00A419F6" w:rsidP="000E7C34">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0E7C34" w:rsidTr="009C53FC">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0E7C34" w:rsidRDefault="00640576" w:rsidP="000E7C34">
            <w:pPr>
              <w:suppressAutoHyphens/>
              <w:spacing w:before="60"/>
              <w:jc w:val="both"/>
              <w:rPr>
                <w:rFonts w:ascii="Arial" w:hAnsi="Arial" w:cs="Arial"/>
                <w:b/>
                <w:sz w:val="22"/>
                <w:szCs w:val="22"/>
                <w:lang w:val="en-GB"/>
              </w:rPr>
            </w:pPr>
            <w:r w:rsidRPr="000E7C34">
              <w:rPr>
                <w:rFonts w:ascii="Arial" w:hAnsi="Arial" w:cs="Arial"/>
                <w:b/>
                <w:sz w:val="22"/>
                <w:szCs w:val="22"/>
                <w:lang w:val="en-GB"/>
              </w:rPr>
              <w:t>Summary of content</w:t>
            </w:r>
            <w:r w:rsidR="00B03C66" w:rsidRPr="000E7C34">
              <w:rPr>
                <w:rFonts w:ascii="Arial" w:hAnsi="Arial" w:cs="Arial"/>
                <w:b/>
                <w:sz w:val="22"/>
                <w:szCs w:val="22"/>
                <w:lang w:val="en-GB"/>
              </w:rPr>
              <w:t xml:space="preserve"> - </w:t>
            </w:r>
            <w:r w:rsidR="00B03C66" w:rsidRPr="000E7C34">
              <w:rPr>
                <w:rFonts w:ascii="Arial" w:hAnsi="Arial" w:cs="Arial"/>
                <w:b/>
                <w:sz w:val="22"/>
                <w:szCs w:val="22"/>
                <w:u w:val="single"/>
                <w:lang w:val="en-GB"/>
              </w:rPr>
              <w:t>theory</w:t>
            </w:r>
            <w:r w:rsidR="003E691C" w:rsidRPr="000E7C34">
              <w:rPr>
                <w:rFonts w:ascii="Arial" w:hAnsi="Arial" w:cs="Arial"/>
                <w:sz w:val="22"/>
                <w:szCs w:val="22"/>
                <w:lang w:val="en-GB"/>
              </w:rPr>
              <w:t xml:space="preserve">: </w:t>
            </w:r>
          </w:p>
        </w:tc>
      </w:tr>
      <w:tr w:rsidR="009C53FC" w:rsidRPr="000E7C34" w:rsidTr="009C53FC">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933D2" w:rsidRPr="000E7C34" w:rsidRDefault="002933D2" w:rsidP="000E7C34">
            <w:pPr>
              <w:jc w:val="both"/>
              <w:rPr>
                <w:rFonts w:ascii="Arial" w:hAnsi="Arial" w:cs="Arial"/>
                <w:sz w:val="22"/>
                <w:szCs w:val="22"/>
                <w:lang w:val="en-GB"/>
              </w:rPr>
            </w:pPr>
            <w:r w:rsidRPr="000E7C34">
              <w:rPr>
                <w:rFonts w:ascii="Arial" w:hAnsi="Arial" w:cs="Arial"/>
                <w:sz w:val="22"/>
                <w:szCs w:val="22"/>
                <w:lang w:val="en-GB"/>
              </w:rPr>
              <w:t>The general aim of the course is to increase the knowledge on rural development and agricultural policy in favour of environmentally responsible farming based on sustainable use of natural resources. Additionally, agricultural environmental management engineering students get information on agro- and environmental policies of the European Union and Hungary. Students understand the work of agricultural and environmental policy systems, and the connections among the different actions.</w:t>
            </w:r>
          </w:p>
          <w:p w:rsidR="002933D2" w:rsidRPr="000E7C34" w:rsidRDefault="002933D2" w:rsidP="000E7C34">
            <w:pPr>
              <w:pStyle w:val="Listaszerbekezds"/>
              <w:numPr>
                <w:ilvl w:val="0"/>
                <w:numId w:val="21"/>
              </w:numPr>
              <w:jc w:val="both"/>
              <w:rPr>
                <w:rFonts w:ascii="Arial" w:hAnsi="Arial" w:cs="Arial"/>
                <w:sz w:val="22"/>
                <w:szCs w:val="22"/>
                <w:lang w:val="en-GB"/>
              </w:rPr>
            </w:pPr>
            <w:r w:rsidRPr="000E7C34">
              <w:rPr>
                <w:rFonts w:ascii="Arial" w:hAnsi="Arial" w:cs="Arial"/>
                <w:sz w:val="22"/>
                <w:szCs w:val="22"/>
                <w:lang w:val="en-GB"/>
              </w:rPr>
              <w:t>History and future of the Common Agricultural Policy.</w:t>
            </w:r>
          </w:p>
          <w:p w:rsidR="002933D2" w:rsidRPr="000E7C34" w:rsidRDefault="002933D2" w:rsidP="000E7C34">
            <w:pPr>
              <w:pStyle w:val="Listaszerbekezds"/>
              <w:numPr>
                <w:ilvl w:val="0"/>
                <w:numId w:val="21"/>
              </w:numPr>
              <w:jc w:val="both"/>
              <w:rPr>
                <w:rFonts w:ascii="Arial" w:hAnsi="Arial" w:cs="Arial"/>
                <w:sz w:val="22"/>
                <w:szCs w:val="22"/>
                <w:lang w:val="en-GB"/>
              </w:rPr>
            </w:pPr>
            <w:r w:rsidRPr="000E7C34">
              <w:rPr>
                <w:rFonts w:ascii="Arial" w:hAnsi="Arial" w:cs="Arial"/>
                <w:sz w:val="22"/>
                <w:szCs w:val="22"/>
                <w:lang w:val="en-GB"/>
              </w:rPr>
              <w:t>Common Agricultural Policy and rural development. SPS and SAPS systems, sectoral policies, organisation of agricultural market, cross-compliance.</w:t>
            </w:r>
          </w:p>
          <w:p w:rsidR="002933D2" w:rsidRPr="000E7C34" w:rsidRDefault="002933D2" w:rsidP="000E7C34">
            <w:pPr>
              <w:pStyle w:val="Listaszerbekezds"/>
              <w:numPr>
                <w:ilvl w:val="0"/>
                <w:numId w:val="21"/>
              </w:numPr>
              <w:jc w:val="both"/>
              <w:rPr>
                <w:rFonts w:ascii="Arial" w:hAnsi="Arial" w:cs="Arial"/>
                <w:sz w:val="22"/>
                <w:szCs w:val="22"/>
                <w:lang w:val="en-GB"/>
              </w:rPr>
            </w:pPr>
            <w:r w:rsidRPr="000E7C34">
              <w:rPr>
                <w:rFonts w:ascii="Arial" w:hAnsi="Arial" w:cs="Arial"/>
                <w:sz w:val="22"/>
                <w:szCs w:val="22"/>
                <w:lang w:val="en-GB"/>
              </w:rPr>
              <w:t>Application of CAP at national level. Review of agricultural policy regulation for selected countries.</w:t>
            </w:r>
          </w:p>
          <w:p w:rsidR="002933D2" w:rsidRPr="000E7C34" w:rsidRDefault="002933D2" w:rsidP="000E7C34">
            <w:pPr>
              <w:pStyle w:val="Listaszerbekezds"/>
              <w:numPr>
                <w:ilvl w:val="0"/>
                <w:numId w:val="21"/>
              </w:numPr>
              <w:jc w:val="both"/>
              <w:rPr>
                <w:rFonts w:ascii="Arial" w:hAnsi="Arial" w:cs="Arial"/>
                <w:sz w:val="22"/>
                <w:szCs w:val="22"/>
                <w:lang w:val="en-GB"/>
              </w:rPr>
            </w:pPr>
            <w:r w:rsidRPr="000E7C34">
              <w:rPr>
                <w:rFonts w:ascii="Arial" w:hAnsi="Arial" w:cs="Arial"/>
                <w:sz w:val="22"/>
                <w:szCs w:val="22"/>
                <w:lang w:val="en-GB"/>
              </w:rPr>
              <w:t>Definition and principles of agricultural policy. Tools of agricultural policy. The agricultural policy of the European Union.</w:t>
            </w:r>
          </w:p>
          <w:p w:rsidR="002933D2" w:rsidRPr="000E7C34" w:rsidRDefault="002933D2" w:rsidP="000E7C34">
            <w:pPr>
              <w:pStyle w:val="Listaszerbekezds"/>
              <w:numPr>
                <w:ilvl w:val="0"/>
                <w:numId w:val="21"/>
              </w:numPr>
              <w:jc w:val="both"/>
              <w:rPr>
                <w:rFonts w:ascii="Arial" w:hAnsi="Arial" w:cs="Arial"/>
                <w:sz w:val="22"/>
                <w:szCs w:val="22"/>
                <w:lang w:val="en-GB"/>
              </w:rPr>
            </w:pPr>
            <w:r w:rsidRPr="000E7C34">
              <w:rPr>
                <w:rFonts w:ascii="Arial" w:hAnsi="Arial" w:cs="Arial"/>
                <w:sz w:val="22"/>
                <w:szCs w:val="22"/>
                <w:lang w:val="en-GB"/>
              </w:rPr>
              <w:t>Environmental protection and policy in Hungary.</w:t>
            </w:r>
          </w:p>
          <w:p w:rsidR="002933D2" w:rsidRPr="000E7C34" w:rsidRDefault="002933D2" w:rsidP="000E7C34">
            <w:pPr>
              <w:pStyle w:val="Listaszerbekezds"/>
              <w:numPr>
                <w:ilvl w:val="0"/>
                <w:numId w:val="21"/>
              </w:numPr>
              <w:jc w:val="both"/>
              <w:rPr>
                <w:rFonts w:ascii="Arial" w:hAnsi="Arial" w:cs="Arial"/>
                <w:sz w:val="22"/>
                <w:szCs w:val="22"/>
                <w:lang w:val="en-GB"/>
              </w:rPr>
            </w:pPr>
            <w:r w:rsidRPr="000E7C34">
              <w:rPr>
                <w:rFonts w:ascii="Arial" w:hAnsi="Arial" w:cs="Arial"/>
                <w:sz w:val="22"/>
                <w:szCs w:val="22"/>
                <w:lang w:val="en-GB"/>
              </w:rPr>
              <w:t>National Environmental Protection Programmes.</w:t>
            </w:r>
          </w:p>
          <w:p w:rsidR="002933D2" w:rsidRPr="000E7C34" w:rsidRDefault="002933D2" w:rsidP="000E7C34">
            <w:pPr>
              <w:pStyle w:val="Listaszerbekezds"/>
              <w:numPr>
                <w:ilvl w:val="0"/>
                <w:numId w:val="21"/>
              </w:numPr>
              <w:jc w:val="both"/>
              <w:rPr>
                <w:rFonts w:ascii="Arial" w:hAnsi="Arial" w:cs="Arial"/>
                <w:sz w:val="22"/>
                <w:szCs w:val="22"/>
                <w:lang w:val="en-GB"/>
              </w:rPr>
            </w:pPr>
            <w:r w:rsidRPr="000E7C34">
              <w:rPr>
                <w:rFonts w:ascii="Arial" w:hAnsi="Arial" w:cs="Arial"/>
                <w:sz w:val="22"/>
                <w:szCs w:val="22"/>
                <w:lang w:val="en-GB"/>
              </w:rPr>
              <w:t>Environmental policy and other related sectoral policies (climate, energy, transport, etc.)</w:t>
            </w:r>
          </w:p>
          <w:p w:rsidR="002933D2" w:rsidRPr="000E7C34" w:rsidRDefault="002933D2" w:rsidP="000E7C34">
            <w:pPr>
              <w:pStyle w:val="Listaszerbekezds"/>
              <w:numPr>
                <w:ilvl w:val="0"/>
                <w:numId w:val="21"/>
              </w:numPr>
              <w:jc w:val="both"/>
              <w:rPr>
                <w:rFonts w:ascii="Arial" w:hAnsi="Arial" w:cs="Arial"/>
                <w:sz w:val="22"/>
                <w:szCs w:val="22"/>
                <w:lang w:val="en-GB"/>
              </w:rPr>
            </w:pPr>
            <w:r w:rsidRPr="000E7C34">
              <w:rPr>
                <w:rFonts w:ascii="Arial" w:hAnsi="Arial" w:cs="Arial"/>
                <w:sz w:val="22"/>
                <w:szCs w:val="22"/>
                <w:lang w:val="en-GB"/>
              </w:rPr>
              <w:t>Structural and institutional system of agricultural policy.</w:t>
            </w:r>
          </w:p>
          <w:p w:rsidR="009C53FC" w:rsidRPr="000E7C34" w:rsidRDefault="002933D2" w:rsidP="000E7C34">
            <w:pPr>
              <w:pStyle w:val="Listaszerbekezds"/>
              <w:numPr>
                <w:ilvl w:val="0"/>
                <w:numId w:val="21"/>
              </w:numPr>
              <w:spacing w:after="200" w:line="360" w:lineRule="auto"/>
              <w:jc w:val="both"/>
              <w:rPr>
                <w:rFonts w:ascii="Arial" w:hAnsi="Arial" w:cs="Arial"/>
                <w:sz w:val="22"/>
                <w:szCs w:val="22"/>
              </w:rPr>
            </w:pPr>
            <w:r w:rsidRPr="000E7C34">
              <w:rPr>
                <w:rFonts w:ascii="Arial" w:hAnsi="Arial" w:cs="Arial"/>
                <w:sz w:val="22"/>
                <w:szCs w:val="22"/>
                <w:lang w:val="en-GB"/>
              </w:rPr>
              <w:t>Environmental policy in the business sector, EP at company level.</w:t>
            </w:r>
          </w:p>
        </w:tc>
      </w:tr>
      <w:tr w:rsidR="009C53FC" w:rsidRPr="000E7C34" w:rsidTr="009C53FC">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9C53FC" w:rsidRPr="000E7C34" w:rsidRDefault="009C53FC" w:rsidP="000E7C34">
            <w:pPr>
              <w:suppressAutoHyphens/>
              <w:spacing w:before="60"/>
              <w:jc w:val="both"/>
              <w:rPr>
                <w:rFonts w:ascii="Arial" w:hAnsi="Arial" w:cs="Arial"/>
                <w:b/>
                <w:sz w:val="22"/>
                <w:szCs w:val="22"/>
                <w:lang w:val="en-GB"/>
              </w:rPr>
            </w:pPr>
            <w:r w:rsidRPr="000E7C34">
              <w:rPr>
                <w:rFonts w:ascii="Arial" w:hAnsi="Arial" w:cs="Arial"/>
                <w:b/>
                <w:sz w:val="22"/>
                <w:szCs w:val="22"/>
                <w:lang w:val="en-GB"/>
              </w:rPr>
              <w:t xml:space="preserve">Summary of content - </w:t>
            </w:r>
            <w:r w:rsidRPr="000E7C34">
              <w:rPr>
                <w:rFonts w:ascii="Arial" w:hAnsi="Arial" w:cs="Arial"/>
                <w:b/>
                <w:sz w:val="22"/>
                <w:szCs w:val="22"/>
                <w:u w:val="single"/>
                <w:lang w:val="en-GB"/>
              </w:rPr>
              <w:t>practice</w:t>
            </w:r>
            <w:r w:rsidRPr="000E7C34">
              <w:rPr>
                <w:rFonts w:ascii="Arial" w:hAnsi="Arial" w:cs="Arial"/>
                <w:sz w:val="22"/>
                <w:szCs w:val="22"/>
                <w:lang w:val="en-GB"/>
              </w:rPr>
              <w:t>:</w:t>
            </w:r>
          </w:p>
        </w:tc>
      </w:tr>
      <w:tr w:rsidR="009C53FC" w:rsidRPr="000E7C34" w:rsidTr="009C53FC">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C53FC" w:rsidRPr="000E7C34" w:rsidRDefault="009C53FC" w:rsidP="000E7C34">
            <w:pPr>
              <w:suppressAutoHyphens/>
              <w:ind w:left="34"/>
              <w:jc w:val="both"/>
              <w:rPr>
                <w:rFonts w:ascii="Arial" w:hAnsi="Arial" w:cs="Arial"/>
                <w:sz w:val="22"/>
                <w:szCs w:val="22"/>
                <w:lang w:val="en-GB"/>
              </w:rPr>
            </w:pPr>
            <w:r w:rsidRPr="000E7C34">
              <w:rPr>
                <w:rFonts w:ascii="Arial" w:hAnsi="Arial" w:cs="Arial"/>
                <w:sz w:val="22"/>
                <w:szCs w:val="22"/>
                <w:lang w:val="en-GB"/>
              </w:rPr>
              <w:t>Skills to be learnt: thinking in system approach and connect different aspects</w:t>
            </w:r>
          </w:p>
          <w:p w:rsidR="009C53FC" w:rsidRPr="000E7C34" w:rsidRDefault="009C53FC" w:rsidP="000E7C34">
            <w:pPr>
              <w:suppressAutoHyphens/>
              <w:ind w:left="34"/>
              <w:jc w:val="both"/>
              <w:rPr>
                <w:rFonts w:ascii="Arial" w:hAnsi="Arial" w:cs="Arial"/>
                <w:sz w:val="22"/>
                <w:szCs w:val="22"/>
                <w:lang w:val="en-GB"/>
              </w:rPr>
            </w:pPr>
            <w:r w:rsidRPr="000E7C34">
              <w:rPr>
                <w:rFonts w:ascii="Arial" w:hAnsi="Arial" w:cs="Arial"/>
                <w:sz w:val="22"/>
                <w:szCs w:val="22"/>
                <w:lang w:val="en-GB"/>
              </w:rPr>
              <w:t xml:space="preserve">  </w:t>
            </w:r>
          </w:p>
          <w:p w:rsidR="009C53FC" w:rsidRPr="000E7C34" w:rsidRDefault="0067148F" w:rsidP="000E7C34">
            <w:pPr>
              <w:pStyle w:val="Listaszerbekezds"/>
              <w:numPr>
                <w:ilvl w:val="0"/>
                <w:numId w:val="16"/>
              </w:numPr>
              <w:spacing w:line="276" w:lineRule="auto"/>
              <w:jc w:val="both"/>
              <w:rPr>
                <w:rFonts w:ascii="Arial" w:hAnsi="Arial" w:cs="Arial"/>
                <w:sz w:val="22"/>
                <w:szCs w:val="22"/>
                <w:lang w:val="en-GB"/>
              </w:rPr>
            </w:pPr>
            <w:r w:rsidRPr="000E7C34">
              <w:rPr>
                <w:rFonts w:ascii="Arial" w:hAnsi="Arial" w:cs="Arial"/>
                <w:sz w:val="22"/>
                <w:szCs w:val="22"/>
                <w:lang w:val="en-GB"/>
              </w:rPr>
              <w:t>Introduction into Agricultural P</w:t>
            </w:r>
            <w:r w:rsidR="002933D2" w:rsidRPr="000E7C34">
              <w:rPr>
                <w:rFonts w:ascii="Arial" w:hAnsi="Arial" w:cs="Arial"/>
                <w:sz w:val="22"/>
                <w:szCs w:val="22"/>
                <w:lang w:val="en-GB"/>
              </w:rPr>
              <w:t>olicy</w:t>
            </w:r>
          </w:p>
          <w:p w:rsidR="009C53FC" w:rsidRPr="000E7C34" w:rsidRDefault="0067148F" w:rsidP="000E7C34">
            <w:pPr>
              <w:pStyle w:val="Listaszerbekezds"/>
              <w:numPr>
                <w:ilvl w:val="0"/>
                <w:numId w:val="16"/>
              </w:numPr>
              <w:spacing w:line="276" w:lineRule="auto"/>
              <w:jc w:val="both"/>
              <w:rPr>
                <w:rFonts w:ascii="Arial" w:hAnsi="Arial" w:cs="Arial"/>
                <w:sz w:val="22"/>
                <w:szCs w:val="22"/>
                <w:lang w:val="en-GB"/>
              </w:rPr>
            </w:pPr>
            <w:r w:rsidRPr="000E7C34">
              <w:rPr>
                <w:rFonts w:ascii="Arial" w:hAnsi="Arial" w:cs="Arial"/>
                <w:sz w:val="22"/>
                <w:szCs w:val="22"/>
                <w:lang w:val="en-GB"/>
              </w:rPr>
              <w:t>Formulating Agricultural Policy in EU</w:t>
            </w:r>
          </w:p>
          <w:p w:rsidR="009C53FC" w:rsidRPr="000E7C34" w:rsidRDefault="0067148F" w:rsidP="000E7C34">
            <w:pPr>
              <w:pStyle w:val="Listaszerbekezds"/>
              <w:numPr>
                <w:ilvl w:val="0"/>
                <w:numId w:val="16"/>
              </w:numPr>
              <w:spacing w:line="276" w:lineRule="auto"/>
              <w:jc w:val="both"/>
              <w:rPr>
                <w:rFonts w:ascii="Arial" w:hAnsi="Arial" w:cs="Arial"/>
                <w:sz w:val="22"/>
                <w:szCs w:val="22"/>
                <w:lang w:val="en-GB"/>
              </w:rPr>
            </w:pPr>
            <w:r w:rsidRPr="000E7C34">
              <w:rPr>
                <w:rFonts w:ascii="Arial" w:hAnsi="Arial" w:cs="Arial"/>
                <w:sz w:val="22"/>
                <w:szCs w:val="22"/>
                <w:lang w:val="en-GB"/>
              </w:rPr>
              <w:t>Direct payment</w:t>
            </w:r>
          </w:p>
          <w:p w:rsidR="003A07AC" w:rsidRPr="000E7C34" w:rsidRDefault="0067148F" w:rsidP="000E7C34">
            <w:pPr>
              <w:pStyle w:val="Listaszerbekezds"/>
              <w:numPr>
                <w:ilvl w:val="0"/>
                <w:numId w:val="16"/>
              </w:numPr>
              <w:spacing w:line="276" w:lineRule="auto"/>
              <w:jc w:val="both"/>
              <w:rPr>
                <w:rFonts w:ascii="Arial" w:hAnsi="Arial" w:cs="Arial"/>
                <w:sz w:val="22"/>
                <w:szCs w:val="22"/>
                <w:lang w:val="en-GB"/>
              </w:rPr>
            </w:pPr>
            <w:r w:rsidRPr="000E7C34">
              <w:rPr>
                <w:rFonts w:ascii="Arial" w:hAnsi="Arial" w:cs="Arial"/>
                <w:sz w:val="22"/>
                <w:szCs w:val="22"/>
                <w:lang w:val="en-GB"/>
              </w:rPr>
              <w:t>Cross compliance</w:t>
            </w:r>
          </w:p>
          <w:p w:rsidR="009C53FC" w:rsidRPr="000E7C34" w:rsidRDefault="0067148F" w:rsidP="000E7C34">
            <w:pPr>
              <w:pStyle w:val="Listaszerbekezds"/>
              <w:numPr>
                <w:ilvl w:val="0"/>
                <w:numId w:val="16"/>
              </w:numPr>
              <w:spacing w:line="276" w:lineRule="auto"/>
              <w:jc w:val="both"/>
              <w:rPr>
                <w:rFonts w:ascii="Arial" w:hAnsi="Arial" w:cs="Arial"/>
                <w:sz w:val="22"/>
                <w:szCs w:val="22"/>
                <w:lang w:val="en-GB"/>
              </w:rPr>
            </w:pPr>
            <w:r w:rsidRPr="000E7C34">
              <w:rPr>
                <w:rFonts w:ascii="Arial" w:hAnsi="Arial" w:cs="Arial"/>
                <w:sz w:val="22"/>
                <w:szCs w:val="22"/>
                <w:lang w:val="en-GB"/>
              </w:rPr>
              <w:t>Agri-Environmental Scheme, measures</w:t>
            </w:r>
          </w:p>
          <w:p w:rsidR="009C53FC" w:rsidRPr="000E7C34" w:rsidRDefault="0067148F" w:rsidP="000E7C34">
            <w:pPr>
              <w:pStyle w:val="Listaszerbekezds"/>
              <w:numPr>
                <w:ilvl w:val="0"/>
                <w:numId w:val="16"/>
              </w:numPr>
              <w:spacing w:line="276" w:lineRule="auto"/>
              <w:jc w:val="both"/>
              <w:rPr>
                <w:rFonts w:ascii="Arial" w:hAnsi="Arial" w:cs="Arial"/>
                <w:sz w:val="22"/>
                <w:szCs w:val="22"/>
                <w:lang w:val="en-GB"/>
              </w:rPr>
            </w:pPr>
            <w:r w:rsidRPr="000E7C34">
              <w:rPr>
                <w:rFonts w:ascii="Arial" w:hAnsi="Arial" w:cs="Arial"/>
                <w:sz w:val="22"/>
                <w:szCs w:val="22"/>
                <w:lang w:val="en-GB"/>
              </w:rPr>
              <w:t>Agriculture and climate change</w:t>
            </w:r>
          </w:p>
          <w:p w:rsidR="009C53FC" w:rsidRPr="000E7C34" w:rsidRDefault="0067148F" w:rsidP="000E7C34">
            <w:pPr>
              <w:pStyle w:val="Listaszerbekezds"/>
              <w:numPr>
                <w:ilvl w:val="0"/>
                <w:numId w:val="16"/>
              </w:numPr>
              <w:spacing w:line="276" w:lineRule="auto"/>
              <w:jc w:val="both"/>
              <w:rPr>
                <w:rFonts w:ascii="Arial" w:hAnsi="Arial" w:cs="Arial"/>
                <w:sz w:val="22"/>
                <w:szCs w:val="22"/>
                <w:lang w:val="en-GB"/>
              </w:rPr>
            </w:pPr>
            <w:r w:rsidRPr="000E7C34">
              <w:rPr>
                <w:rFonts w:ascii="Arial" w:hAnsi="Arial" w:cs="Arial"/>
                <w:sz w:val="22"/>
                <w:szCs w:val="22"/>
                <w:lang w:val="en-GB"/>
              </w:rPr>
              <w:t>Organic Farming</w:t>
            </w:r>
          </w:p>
          <w:p w:rsidR="009C53FC" w:rsidRPr="000E7C34" w:rsidRDefault="0067148F" w:rsidP="000E7C34">
            <w:pPr>
              <w:pStyle w:val="Listaszerbekezds"/>
              <w:numPr>
                <w:ilvl w:val="0"/>
                <w:numId w:val="16"/>
              </w:numPr>
              <w:spacing w:line="276" w:lineRule="auto"/>
              <w:jc w:val="both"/>
              <w:rPr>
                <w:rFonts w:ascii="Arial" w:hAnsi="Arial" w:cs="Arial"/>
                <w:sz w:val="22"/>
                <w:szCs w:val="22"/>
                <w:lang w:val="en-GB"/>
              </w:rPr>
            </w:pPr>
            <w:r w:rsidRPr="000E7C34">
              <w:rPr>
                <w:rFonts w:ascii="Arial" w:hAnsi="Arial" w:cs="Arial"/>
                <w:sz w:val="22"/>
                <w:szCs w:val="22"/>
                <w:lang w:val="en-GB"/>
              </w:rPr>
              <w:t>Organic livestock production</w:t>
            </w:r>
          </w:p>
          <w:p w:rsidR="009C53FC" w:rsidRPr="000E7C34" w:rsidRDefault="0067148F" w:rsidP="000E7C34">
            <w:pPr>
              <w:pStyle w:val="Listaszerbekezds"/>
              <w:numPr>
                <w:ilvl w:val="0"/>
                <w:numId w:val="16"/>
              </w:numPr>
              <w:spacing w:line="276" w:lineRule="auto"/>
              <w:jc w:val="both"/>
              <w:rPr>
                <w:rFonts w:ascii="Arial" w:hAnsi="Arial" w:cs="Arial"/>
                <w:sz w:val="22"/>
                <w:szCs w:val="22"/>
                <w:lang w:val="en-GB"/>
              </w:rPr>
            </w:pPr>
            <w:r w:rsidRPr="000E7C34">
              <w:rPr>
                <w:rFonts w:ascii="Arial" w:hAnsi="Arial" w:cs="Arial"/>
                <w:sz w:val="22"/>
                <w:szCs w:val="22"/>
                <w:lang w:val="en-GB"/>
              </w:rPr>
              <w:t>Presentation and report</w:t>
            </w:r>
          </w:p>
        </w:tc>
      </w:tr>
      <w:tr w:rsidR="009C53FC" w:rsidRPr="000E7C34" w:rsidTr="009C53FC">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9C53FC" w:rsidRPr="000E7C34" w:rsidRDefault="009C53FC" w:rsidP="000E7C34">
            <w:pPr>
              <w:suppressAutoHyphens/>
              <w:ind w:right="-108"/>
              <w:jc w:val="both"/>
              <w:rPr>
                <w:rFonts w:ascii="Arial" w:hAnsi="Arial" w:cs="Arial"/>
                <w:b/>
                <w:sz w:val="22"/>
                <w:szCs w:val="22"/>
                <w:lang w:val="en-GB"/>
              </w:rPr>
            </w:pPr>
            <w:r w:rsidRPr="000E7C34">
              <w:rPr>
                <w:rFonts w:ascii="Arial" w:hAnsi="Arial" w:cs="Arial"/>
                <w:b/>
                <w:sz w:val="22"/>
                <w:szCs w:val="22"/>
                <w:lang w:val="en-GB"/>
              </w:rPr>
              <w:t xml:space="preserve">Literature, handbooks </w:t>
            </w:r>
            <w:r w:rsidRPr="000E7C34">
              <w:rPr>
                <w:rFonts w:ascii="Arial" w:hAnsi="Arial" w:cs="Arial"/>
                <w:b/>
                <w:sz w:val="22"/>
                <w:szCs w:val="22"/>
                <w:u w:val="single"/>
                <w:lang w:val="en-GB"/>
              </w:rPr>
              <w:t xml:space="preserve">in English </w:t>
            </w:r>
          </w:p>
        </w:tc>
      </w:tr>
      <w:tr w:rsidR="00AE7D53" w:rsidRPr="000E7C34" w:rsidTr="009C53FC">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AE7D53" w:rsidRPr="000E7C34" w:rsidRDefault="00CC5A41" w:rsidP="000E7C34">
            <w:pPr>
              <w:pStyle w:val="Listaszerbekezds"/>
              <w:numPr>
                <w:ilvl w:val="0"/>
                <w:numId w:val="25"/>
              </w:numPr>
              <w:jc w:val="both"/>
              <w:rPr>
                <w:rFonts w:ascii="Arial" w:hAnsi="Arial" w:cs="Arial"/>
                <w:sz w:val="22"/>
                <w:szCs w:val="22"/>
                <w:lang w:val="en-GB"/>
              </w:rPr>
            </w:pPr>
            <w:hyperlink r:id="rId8" w:history="1">
              <w:r w:rsidR="00AE7D53" w:rsidRPr="000E7C34">
                <w:rPr>
                  <w:rFonts w:ascii="Arial" w:hAnsi="Arial" w:cs="Arial"/>
                  <w:sz w:val="22"/>
                  <w:szCs w:val="22"/>
                  <w:lang w:val="en-GB"/>
                </w:rPr>
                <w:t>Tom Delreux</w:t>
              </w:r>
            </w:hyperlink>
            <w:r w:rsidR="00AE7D53" w:rsidRPr="000E7C34">
              <w:rPr>
                <w:rFonts w:ascii="Arial" w:hAnsi="Arial" w:cs="Arial"/>
                <w:sz w:val="22"/>
                <w:szCs w:val="22"/>
                <w:lang w:val="en-GB"/>
              </w:rPr>
              <w:t>, T.-</w:t>
            </w:r>
            <w:hyperlink r:id="rId9" w:history="1">
              <w:r w:rsidR="00AE7D53" w:rsidRPr="000E7C34">
                <w:rPr>
                  <w:rFonts w:ascii="Arial" w:hAnsi="Arial" w:cs="Arial"/>
                  <w:sz w:val="22"/>
                  <w:szCs w:val="22"/>
                  <w:lang w:val="en-GB"/>
                </w:rPr>
                <w:t>Sander Happaerts</w:t>
              </w:r>
            </w:hyperlink>
            <w:r w:rsidR="00AE7D53" w:rsidRPr="000E7C34">
              <w:rPr>
                <w:rFonts w:ascii="Arial" w:hAnsi="Arial" w:cs="Arial"/>
                <w:sz w:val="22"/>
                <w:szCs w:val="22"/>
                <w:lang w:val="en-GB"/>
              </w:rPr>
              <w:t>, S.:(2016).  Environmental Policy and Politics in the European Union.  Palgrave. 320.p. ISBN: 9780230244269.</w:t>
            </w:r>
          </w:p>
          <w:p w:rsidR="00AE7D53" w:rsidRPr="000E7C34" w:rsidRDefault="00AE7D53" w:rsidP="000E7C34">
            <w:pPr>
              <w:pStyle w:val="Listaszerbekezds"/>
              <w:numPr>
                <w:ilvl w:val="0"/>
                <w:numId w:val="25"/>
              </w:numPr>
              <w:jc w:val="both"/>
              <w:rPr>
                <w:rFonts w:ascii="Arial" w:hAnsi="Arial" w:cs="Arial"/>
                <w:sz w:val="22"/>
                <w:szCs w:val="22"/>
                <w:lang w:val="en-GB"/>
              </w:rPr>
            </w:pPr>
            <w:r w:rsidRPr="000E7C34">
              <w:rPr>
                <w:rFonts w:ascii="Arial" w:hAnsi="Arial" w:cs="Arial"/>
                <w:sz w:val="22"/>
                <w:szCs w:val="22"/>
                <w:lang w:val="en-GB"/>
              </w:rPr>
              <w:t>Jordan, A.-Adelle, C.:(2012). Environmental Policy in the EU: Actors, institutions and processes. Rautledge, Abington. 392.p. ISBN: 978-1849714693</w:t>
            </w:r>
          </w:p>
          <w:p w:rsidR="00AE7D53" w:rsidRPr="000E7C34" w:rsidRDefault="00AE7D53" w:rsidP="000E7C34">
            <w:pPr>
              <w:pStyle w:val="Listaszerbekezds"/>
              <w:numPr>
                <w:ilvl w:val="0"/>
                <w:numId w:val="25"/>
              </w:numPr>
              <w:jc w:val="both"/>
              <w:rPr>
                <w:rFonts w:ascii="Arial" w:hAnsi="Arial" w:cs="Arial"/>
                <w:sz w:val="22"/>
                <w:szCs w:val="22"/>
                <w:lang w:val="en-GB"/>
              </w:rPr>
            </w:pPr>
            <w:r w:rsidRPr="000E7C34">
              <w:rPr>
                <w:rFonts w:ascii="Arial" w:hAnsi="Arial" w:cs="Arial"/>
                <w:sz w:val="22"/>
                <w:szCs w:val="22"/>
                <w:lang w:val="en-GB"/>
              </w:rPr>
              <w:t>OECD (2016), Agricultural Policy Monitoring and Evaluation 2016 (Summary), OECD Publishing, Paris. 136.p. ISBN: 9789264253537 (PDF); 9789264259126 (EPUB); 9789264208933 (print).</w:t>
            </w:r>
          </w:p>
          <w:p w:rsidR="00AE7D53" w:rsidRPr="000E7C34" w:rsidRDefault="00AE7D53" w:rsidP="000E7C34">
            <w:pPr>
              <w:pStyle w:val="Listaszerbekezds"/>
              <w:numPr>
                <w:ilvl w:val="0"/>
                <w:numId w:val="25"/>
              </w:numPr>
              <w:jc w:val="both"/>
              <w:rPr>
                <w:rFonts w:ascii="Arial" w:hAnsi="Arial" w:cs="Arial"/>
                <w:sz w:val="22"/>
                <w:szCs w:val="22"/>
                <w:lang w:val="en-GB"/>
              </w:rPr>
            </w:pPr>
            <w:r w:rsidRPr="000E7C34">
              <w:rPr>
                <w:rFonts w:ascii="Arial" w:hAnsi="Arial" w:cs="Arial"/>
                <w:sz w:val="22"/>
                <w:szCs w:val="22"/>
                <w:lang w:val="en-GB"/>
              </w:rPr>
              <w:t xml:space="preserve">Tangermann, S.-von Cramon-Taubadel, S.:(2013). Agricultural Policy in the European Union.  Universität Göttingen. 75.p. ISSN 1865-2697.  </w:t>
            </w:r>
          </w:p>
          <w:p w:rsidR="00AE7D53" w:rsidRPr="000E7C34" w:rsidRDefault="00AE7D53" w:rsidP="000E7C34">
            <w:pPr>
              <w:pStyle w:val="Listaszerbekezds"/>
              <w:numPr>
                <w:ilvl w:val="0"/>
                <w:numId w:val="25"/>
              </w:numPr>
              <w:jc w:val="both"/>
              <w:rPr>
                <w:rFonts w:ascii="Arial" w:hAnsi="Arial" w:cs="Arial"/>
                <w:sz w:val="22"/>
                <w:szCs w:val="22"/>
                <w:lang w:val="en-GB"/>
              </w:rPr>
            </w:pPr>
            <w:r w:rsidRPr="000E7C34">
              <w:rPr>
                <w:rFonts w:ascii="Arial" w:hAnsi="Arial" w:cs="Arial"/>
                <w:sz w:val="22"/>
                <w:szCs w:val="22"/>
                <w:lang w:val="en-GB"/>
              </w:rPr>
              <w:t xml:space="preserve">Tropea, F.:(2016). Common Agricultural Policy 2014- 2020. European Parliamentary Research Service. 36.p. ISBN: 978-92-823-9357-4. </w:t>
            </w:r>
          </w:p>
        </w:tc>
      </w:tr>
      <w:tr w:rsidR="00AE7D53" w:rsidRPr="000E7C34" w:rsidTr="009C53FC">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E7D53" w:rsidRPr="000E7C34" w:rsidRDefault="000E7C34" w:rsidP="000E7C34">
            <w:pPr>
              <w:suppressAutoHyphens/>
              <w:jc w:val="both"/>
              <w:rPr>
                <w:rFonts w:ascii="Arial" w:hAnsi="Arial" w:cs="Arial"/>
                <w:sz w:val="22"/>
                <w:szCs w:val="22"/>
              </w:rPr>
            </w:pPr>
            <w:r w:rsidRPr="00134E87">
              <w:rPr>
                <w:rFonts w:ascii="Arial" w:hAnsi="Arial" w:cs="Arial"/>
                <w:b/>
                <w:sz w:val="22"/>
                <w:szCs w:val="22"/>
                <w:lang w:val="en-US"/>
              </w:rPr>
              <w:t xml:space="preserve">Competencies gained </w:t>
            </w:r>
            <w:r w:rsidRPr="00134E87">
              <w:rPr>
                <w:rFonts w:ascii="Arial" w:hAnsi="Arial" w:cs="Arial"/>
                <w:i/>
                <w:sz w:val="22"/>
                <w:szCs w:val="22"/>
                <w:lang w:val="en-US"/>
              </w:rPr>
              <w:t xml:space="preserve">(acc. to the Regulation on training and outcome </w:t>
            </w:r>
            <w:r w:rsidRPr="00134E87">
              <w:rPr>
                <w:rFonts w:ascii="Arial" w:hAnsi="Arial" w:cs="Arial"/>
                <w:i/>
                <w:iCs/>
                <w:sz w:val="22"/>
                <w:szCs w:val="22"/>
                <w:lang w:val="en-US"/>
              </w:rPr>
              <w:t>requirements)</w:t>
            </w:r>
          </w:p>
        </w:tc>
      </w:tr>
      <w:tr w:rsidR="00AE7D53" w:rsidRPr="000E7C34" w:rsidTr="009C53FC">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E7D53" w:rsidRPr="000E7C34" w:rsidRDefault="00AE7D53" w:rsidP="000E7C34">
            <w:pPr>
              <w:numPr>
                <w:ilvl w:val="0"/>
                <w:numId w:val="1"/>
              </w:numPr>
              <w:tabs>
                <w:tab w:val="left" w:pos="317"/>
              </w:tabs>
              <w:suppressAutoHyphens/>
              <w:ind w:left="176" w:hanging="142"/>
              <w:jc w:val="both"/>
              <w:rPr>
                <w:rFonts w:ascii="Arial" w:hAnsi="Arial" w:cs="Arial"/>
                <w:b/>
                <w:sz w:val="22"/>
                <w:szCs w:val="22"/>
                <w:lang w:val="en-GB"/>
              </w:rPr>
            </w:pPr>
            <w:r w:rsidRPr="000E7C34">
              <w:rPr>
                <w:rFonts w:ascii="Arial" w:hAnsi="Arial" w:cs="Arial"/>
                <w:b/>
                <w:sz w:val="22"/>
                <w:szCs w:val="22"/>
                <w:lang w:val="en-GB"/>
              </w:rPr>
              <w:t>Knowledge:</w:t>
            </w:r>
          </w:p>
          <w:p w:rsidR="00AE7D53" w:rsidRPr="000E7C34" w:rsidRDefault="00E07F9E" w:rsidP="000E7C34">
            <w:pPr>
              <w:pStyle w:val="Listaszerbekezds"/>
              <w:numPr>
                <w:ilvl w:val="0"/>
                <w:numId w:val="6"/>
              </w:numPr>
              <w:tabs>
                <w:tab w:val="left" w:pos="317"/>
              </w:tabs>
              <w:suppressAutoHyphens/>
              <w:jc w:val="both"/>
              <w:rPr>
                <w:rFonts w:ascii="Arial" w:hAnsi="Arial" w:cs="Arial"/>
                <w:sz w:val="22"/>
                <w:szCs w:val="22"/>
                <w:lang w:val="en-GB"/>
              </w:rPr>
            </w:pPr>
            <w:r w:rsidRPr="000E7C34">
              <w:rPr>
                <w:rFonts w:ascii="Arial" w:hAnsi="Arial" w:cs="Arial"/>
                <w:sz w:val="22"/>
                <w:szCs w:val="22"/>
                <w:lang w:val="en-GB"/>
              </w:rPr>
              <w:t>Know</w:t>
            </w:r>
            <w:r w:rsidR="00AE7D53" w:rsidRPr="000E7C34">
              <w:rPr>
                <w:rFonts w:ascii="Arial" w:hAnsi="Arial" w:cs="Arial"/>
                <w:sz w:val="22"/>
                <w:szCs w:val="22"/>
                <w:lang w:val="en-GB"/>
              </w:rPr>
              <w:t xml:space="preserve"> and understand the characteristics and speciality agribusiness related industrial production, role of environmental participators in the national economy and society.</w:t>
            </w:r>
          </w:p>
          <w:p w:rsidR="00AE7D53" w:rsidRPr="000E7C34" w:rsidRDefault="00E07F9E" w:rsidP="000E7C34">
            <w:pPr>
              <w:pStyle w:val="Listaszerbekezds"/>
              <w:numPr>
                <w:ilvl w:val="0"/>
                <w:numId w:val="6"/>
              </w:numPr>
              <w:tabs>
                <w:tab w:val="left" w:pos="317"/>
              </w:tabs>
              <w:suppressAutoHyphens/>
              <w:jc w:val="both"/>
              <w:rPr>
                <w:rFonts w:ascii="Arial" w:hAnsi="Arial" w:cs="Arial"/>
                <w:sz w:val="22"/>
                <w:szCs w:val="22"/>
                <w:lang w:val="en-GB"/>
              </w:rPr>
            </w:pPr>
            <w:r w:rsidRPr="000E7C34">
              <w:rPr>
                <w:rFonts w:ascii="Arial" w:hAnsi="Arial" w:cs="Arial"/>
                <w:sz w:val="22"/>
                <w:szCs w:val="22"/>
                <w:lang w:val="en-GB"/>
              </w:rPr>
              <w:t>Know</w:t>
            </w:r>
            <w:r w:rsidR="00AE7D53" w:rsidRPr="000E7C34">
              <w:rPr>
                <w:rFonts w:ascii="Arial" w:hAnsi="Arial" w:cs="Arial"/>
                <w:sz w:val="22"/>
                <w:szCs w:val="22"/>
                <w:lang w:val="en-GB"/>
              </w:rPr>
              <w:t xml:space="preserve"> and understand and apply the principles of </w:t>
            </w:r>
            <w:r w:rsidRPr="000E7C34">
              <w:rPr>
                <w:rFonts w:ascii="Arial" w:hAnsi="Arial" w:cs="Arial"/>
                <w:sz w:val="22"/>
                <w:szCs w:val="22"/>
                <w:lang w:val="en-GB"/>
              </w:rPr>
              <w:t>e</w:t>
            </w:r>
            <w:r w:rsidR="00AE7D53" w:rsidRPr="000E7C34">
              <w:rPr>
                <w:rFonts w:ascii="Arial" w:hAnsi="Arial" w:cs="Arial"/>
                <w:sz w:val="22"/>
                <w:szCs w:val="22"/>
                <w:lang w:val="en-GB"/>
              </w:rPr>
              <w:t>nvironment</w:t>
            </w:r>
            <w:r w:rsidRPr="000E7C34">
              <w:rPr>
                <w:rFonts w:ascii="Arial" w:hAnsi="Arial" w:cs="Arial"/>
                <w:sz w:val="22"/>
                <w:szCs w:val="22"/>
                <w:lang w:val="en-GB"/>
              </w:rPr>
              <w:t>al protection</w:t>
            </w:r>
            <w:r w:rsidR="00AE7D53" w:rsidRPr="000E7C34">
              <w:rPr>
                <w:rFonts w:ascii="Arial" w:hAnsi="Arial" w:cs="Arial"/>
                <w:sz w:val="22"/>
                <w:szCs w:val="22"/>
                <w:lang w:val="en-GB"/>
              </w:rPr>
              <w:t>, environmental and nature conservation regulations.</w:t>
            </w:r>
          </w:p>
          <w:p w:rsidR="00AE7D53" w:rsidRPr="000E7C34" w:rsidRDefault="00E07F9E" w:rsidP="000E7C34">
            <w:pPr>
              <w:pStyle w:val="Listaszerbekezds"/>
              <w:numPr>
                <w:ilvl w:val="0"/>
                <w:numId w:val="6"/>
              </w:numPr>
              <w:tabs>
                <w:tab w:val="left" w:pos="317"/>
              </w:tabs>
              <w:suppressAutoHyphens/>
              <w:jc w:val="both"/>
              <w:rPr>
                <w:rFonts w:ascii="Arial" w:hAnsi="Arial" w:cs="Arial"/>
                <w:sz w:val="22"/>
                <w:szCs w:val="22"/>
                <w:lang w:val="en-GB"/>
              </w:rPr>
            </w:pPr>
            <w:r w:rsidRPr="000E7C34">
              <w:rPr>
                <w:rFonts w:ascii="Arial" w:hAnsi="Arial" w:cs="Arial"/>
                <w:sz w:val="22"/>
                <w:szCs w:val="22"/>
                <w:lang w:val="en-GB"/>
              </w:rPr>
              <w:t>Get</w:t>
            </w:r>
            <w:r w:rsidR="00AE7D53" w:rsidRPr="000E7C34">
              <w:rPr>
                <w:rFonts w:ascii="Arial" w:hAnsi="Arial" w:cs="Arial"/>
                <w:sz w:val="22"/>
                <w:szCs w:val="22"/>
                <w:lang w:val="en-GB"/>
              </w:rPr>
              <w:t xml:space="preserve"> an overview of the contex</w:t>
            </w:r>
            <w:r w:rsidRPr="000E7C34">
              <w:rPr>
                <w:rFonts w:ascii="Arial" w:hAnsi="Arial" w:cs="Arial"/>
                <w:sz w:val="22"/>
                <w:szCs w:val="22"/>
                <w:lang w:val="en-GB"/>
              </w:rPr>
              <w:t>ts of the European Union policy, corporate R &amp; D &amp; I activities,</w:t>
            </w:r>
            <w:r w:rsidR="00CC5A41">
              <w:rPr>
                <w:rFonts w:ascii="Arial" w:hAnsi="Arial" w:cs="Arial"/>
                <w:sz w:val="22"/>
                <w:szCs w:val="22"/>
                <w:lang w:val="en-GB"/>
              </w:rPr>
              <w:t xml:space="preserve"> and </w:t>
            </w:r>
            <w:r w:rsidRPr="000E7C34">
              <w:rPr>
                <w:rFonts w:ascii="Arial" w:hAnsi="Arial" w:cs="Arial"/>
                <w:sz w:val="22"/>
                <w:szCs w:val="22"/>
                <w:lang w:val="en-GB"/>
              </w:rPr>
              <w:t>their interactions.</w:t>
            </w:r>
          </w:p>
          <w:p w:rsidR="00AE7D53" w:rsidRPr="000E7C34" w:rsidRDefault="00AE7D53" w:rsidP="000E7C34">
            <w:pPr>
              <w:numPr>
                <w:ilvl w:val="0"/>
                <w:numId w:val="1"/>
              </w:numPr>
              <w:tabs>
                <w:tab w:val="left" w:pos="317"/>
              </w:tabs>
              <w:suppressAutoHyphens/>
              <w:ind w:left="176" w:hanging="142"/>
              <w:jc w:val="both"/>
              <w:rPr>
                <w:rFonts w:ascii="Arial" w:hAnsi="Arial" w:cs="Arial"/>
                <w:b/>
                <w:sz w:val="22"/>
                <w:szCs w:val="22"/>
                <w:lang w:val="en-GB"/>
              </w:rPr>
            </w:pPr>
            <w:r w:rsidRPr="000E7C34">
              <w:rPr>
                <w:rFonts w:ascii="Arial" w:hAnsi="Arial" w:cs="Arial"/>
                <w:b/>
                <w:sz w:val="22"/>
                <w:szCs w:val="22"/>
                <w:lang w:val="en-GB"/>
              </w:rPr>
              <w:t>Skills:</w:t>
            </w:r>
          </w:p>
          <w:p w:rsidR="00E07F9E" w:rsidRPr="000E7C34" w:rsidRDefault="00E07F9E" w:rsidP="000E7C34">
            <w:pPr>
              <w:pStyle w:val="Listaszerbekezds"/>
              <w:numPr>
                <w:ilvl w:val="0"/>
                <w:numId w:val="6"/>
              </w:numPr>
              <w:tabs>
                <w:tab w:val="left" w:pos="317"/>
              </w:tabs>
              <w:suppressAutoHyphens/>
              <w:jc w:val="both"/>
              <w:rPr>
                <w:rFonts w:ascii="Arial" w:hAnsi="Arial" w:cs="Arial"/>
                <w:sz w:val="22"/>
                <w:szCs w:val="22"/>
                <w:lang w:val="en-GB"/>
              </w:rPr>
            </w:pPr>
            <w:r w:rsidRPr="000E7C34">
              <w:rPr>
                <w:rFonts w:ascii="Arial" w:hAnsi="Arial" w:cs="Arial"/>
                <w:sz w:val="22"/>
                <w:szCs w:val="22"/>
                <w:lang w:val="en-GB"/>
              </w:rPr>
              <w:t>Able to make professional</w:t>
            </w:r>
            <w:r w:rsidR="00CC5A41">
              <w:rPr>
                <w:rFonts w:ascii="Arial" w:hAnsi="Arial" w:cs="Arial"/>
                <w:sz w:val="22"/>
                <w:szCs w:val="22"/>
                <w:lang w:val="en-GB"/>
              </w:rPr>
              <w:t>ly</w:t>
            </w:r>
            <w:r w:rsidRPr="000E7C34">
              <w:rPr>
                <w:rFonts w:ascii="Arial" w:hAnsi="Arial" w:cs="Arial"/>
                <w:sz w:val="22"/>
                <w:szCs w:val="22"/>
                <w:lang w:val="en-GB"/>
              </w:rPr>
              <w:t xml:space="preserve"> based decision and </w:t>
            </w:r>
            <w:r w:rsidR="00CC5A41">
              <w:rPr>
                <w:rFonts w:ascii="Arial" w:hAnsi="Arial" w:cs="Arial"/>
                <w:sz w:val="22"/>
                <w:szCs w:val="22"/>
                <w:lang w:val="en-GB"/>
              </w:rPr>
              <w:t>follow</w:t>
            </w:r>
            <w:r w:rsidRPr="000E7C34">
              <w:rPr>
                <w:rFonts w:ascii="Arial" w:hAnsi="Arial" w:cs="Arial"/>
                <w:sz w:val="22"/>
                <w:szCs w:val="22"/>
                <w:lang w:val="en-GB"/>
              </w:rPr>
              <w:t xml:space="preserve"> agricultural economy, national and international economic policy and social events and phenomena.</w:t>
            </w:r>
          </w:p>
          <w:p w:rsidR="00AE7D53" w:rsidRPr="000E7C34" w:rsidRDefault="00E07F9E" w:rsidP="000E7C34">
            <w:pPr>
              <w:pStyle w:val="Listaszerbekezds"/>
              <w:numPr>
                <w:ilvl w:val="0"/>
                <w:numId w:val="6"/>
              </w:numPr>
              <w:tabs>
                <w:tab w:val="left" w:pos="317"/>
              </w:tabs>
              <w:suppressAutoHyphens/>
              <w:jc w:val="both"/>
              <w:rPr>
                <w:rFonts w:ascii="Arial" w:hAnsi="Arial" w:cs="Arial"/>
                <w:sz w:val="22"/>
                <w:szCs w:val="22"/>
                <w:lang w:val="en-GB"/>
              </w:rPr>
            </w:pPr>
            <w:r w:rsidRPr="000E7C34">
              <w:rPr>
                <w:rFonts w:ascii="Arial" w:hAnsi="Arial" w:cs="Arial"/>
                <w:sz w:val="22"/>
                <w:szCs w:val="22"/>
                <w:lang w:val="en-GB"/>
              </w:rPr>
              <w:t>Able to define, plan and organise her/his professional tasks and activities</w:t>
            </w:r>
            <w:r w:rsidR="00CC5A41">
              <w:rPr>
                <w:rFonts w:ascii="Arial" w:hAnsi="Arial" w:cs="Arial"/>
                <w:sz w:val="22"/>
                <w:szCs w:val="22"/>
                <w:lang w:val="en-GB"/>
              </w:rPr>
              <w:t>.</w:t>
            </w:r>
          </w:p>
          <w:p w:rsidR="00AE7D53" w:rsidRPr="000E7C34" w:rsidRDefault="00B265F1" w:rsidP="000E7C34">
            <w:pPr>
              <w:pStyle w:val="Listaszerbekezds"/>
              <w:numPr>
                <w:ilvl w:val="0"/>
                <w:numId w:val="6"/>
              </w:numPr>
              <w:tabs>
                <w:tab w:val="left" w:pos="317"/>
              </w:tabs>
              <w:suppressAutoHyphens/>
              <w:jc w:val="both"/>
              <w:rPr>
                <w:rFonts w:ascii="Arial" w:hAnsi="Arial" w:cs="Arial"/>
                <w:sz w:val="22"/>
                <w:szCs w:val="22"/>
                <w:lang w:val="en-GB"/>
              </w:rPr>
            </w:pPr>
            <w:r w:rsidRPr="000E7C34">
              <w:rPr>
                <w:rFonts w:ascii="Arial" w:hAnsi="Arial" w:cs="Arial"/>
                <w:sz w:val="22"/>
                <w:szCs w:val="22"/>
                <w:lang w:val="en-GB"/>
              </w:rPr>
              <w:t>A</w:t>
            </w:r>
            <w:r w:rsidR="00AE7D53" w:rsidRPr="000E7C34">
              <w:rPr>
                <w:rFonts w:ascii="Arial" w:hAnsi="Arial" w:cs="Arial"/>
                <w:sz w:val="22"/>
                <w:szCs w:val="22"/>
                <w:lang w:val="en-GB"/>
              </w:rPr>
              <w:t xml:space="preserve">ble to </w:t>
            </w:r>
            <w:r w:rsidRPr="000E7C34">
              <w:rPr>
                <w:rFonts w:ascii="Arial" w:hAnsi="Arial" w:cs="Arial"/>
                <w:sz w:val="22"/>
                <w:szCs w:val="22"/>
                <w:lang w:val="en-GB"/>
              </w:rPr>
              <w:t xml:space="preserve">perform </w:t>
            </w:r>
            <w:r w:rsidR="00AE7D53" w:rsidRPr="000E7C34">
              <w:rPr>
                <w:rFonts w:ascii="Arial" w:hAnsi="Arial" w:cs="Arial"/>
                <w:sz w:val="22"/>
                <w:szCs w:val="22"/>
                <w:lang w:val="en-GB"/>
              </w:rPr>
              <w:t>carry out her/his professional activity within existing legislation conditions</w:t>
            </w:r>
            <w:r w:rsidR="00CC5A41">
              <w:rPr>
                <w:rFonts w:ascii="Arial" w:hAnsi="Arial" w:cs="Arial"/>
                <w:sz w:val="22"/>
                <w:szCs w:val="22"/>
                <w:lang w:val="en-GB"/>
              </w:rPr>
              <w:t>.</w:t>
            </w:r>
          </w:p>
          <w:p w:rsidR="00B265F1" w:rsidRPr="000E7C34" w:rsidRDefault="00B265F1" w:rsidP="000E7C34">
            <w:pPr>
              <w:pStyle w:val="Listaszerbekezds"/>
              <w:numPr>
                <w:ilvl w:val="0"/>
                <w:numId w:val="6"/>
              </w:numPr>
              <w:tabs>
                <w:tab w:val="left" w:pos="317"/>
              </w:tabs>
              <w:suppressAutoHyphens/>
              <w:jc w:val="both"/>
              <w:rPr>
                <w:rFonts w:ascii="Arial" w:hAnsi="Arial" w:cs="Arial"/>
                <w:sz w:val="22"/>
                <w:szCs w:val="22"/>
                <w:lang w:val="en-GB"/>
              </w:rPr>
            </w:pPr>
            <w:r w:rsidRPr="000E7C34">
              <w:rPr>
                <w:rFonts w:ascii="Arial" w:hAnsi="Arial" w:cs="Arial"/>
                <w:sz w:val="22"/>
                <w:szCs w:val="22"/>
                <w:lang w:val="en-GB"/>
              </w:rPr>
              <w:t>Able to perform basic and managerial tasks in agricultural and environmental sectoral public administration.</w:t>
            </w:r>
          </w:p>
          <w:p w:rsidR="00AE7D53" w:rsidRPr="000E7C34" w:rsidRDefault="00AE7D53" w:rsidP="000E7C34">
            <w:pPr>
              <w:numPr>
                <w:ilvl w:val="0"/>
                <w:numId w:val="1"/>
              </w:numPr>
              <w:tabs>
                <w:tab w:val="left" w:pos="317"/>
              </w:tabs>
              <w:suppressAutoHyphens/>
              <w:ind w:left="176" w:hanging="142"/>
              <w:jc w:val="both"/>
              <w:rPr>
                <w:rFonts w:ascii="Arial" w:hAnsi="Arial" w:cs="Arial"/>
                <w:b/>
                <w:sz w:val="22"/>
                <w:szCs w:val="22"/>
                <w:lang w:val="en-GB"/>
              </w:rPr>
            </w:pPr>
            <w:r w:rsidRPr="000E7C34">
              <w:rPr>
                <w:rFonts w:ascii="Arial" w:hAnsi="Arial" w:cs="Arial"/>
                <w:b/>
                <w:sz w:val="22"/>
                <w:szCs w:val="22"/>
                <w:lang w:val="en-GB"/>
              </w:rPr>
              <w:t>Attitude:</w:t>
            </w:r>
          </w:p>
          <w:p w:rsidR="00AE7D53" w:rsidRPr="000E7C34" w:rsidRDefault="00AE7D53" w:rsidP="000E7C34">
            <w:pPr>
              <w:pStyle w:val="Listaszerbekezds"/>
              <w:numPr>
                <w:ilvl w:val="0"/>
                <w:numId w:val="6"/>
              </w:numPr>
              <w:tabs>
                <w:tab w:val="left" w:pos="317"/>
              </w:tabs>
              <w:suppressAutoHyphens/>
              <w:jc w:val="both"/>
              <w:rPr>
                <w:rFonts w:ascii="Arial" w:hAnsi="Arial" w:cs="Arial"/>
                <w:sz w:val="22"/>
                <w:szCs w:val="22"/>
                <w:lang w:val="en-GB"/>
              </w:rPr>
            </w:pPr>
            <w:r w:rsidRPr="000E7C34">
              <w:rPr>
                <w:rFonts w:ascii="Arial" w:hAnsi="Arial" w:cs="Arial"/>
                <w:sz w:val="22"/>
                <w:szCs w:val="22"/>
                <w:lang w:val="en-GB"/>
              </w:rPr>
              <w:t>committed to environmental protection, nature conservation and sustainable agriculture.</w:t>
            </w:r>
          </w:p>
          <w:p w:rsidR="00AE7D53" w:rsidRPr="000E7C34" w:rsidRDefault="00AE7D53" w:rsidP="000E7C34">
            <w:pPr>
              <w:pStyle w:val="Listaszerbekezds"/>
              <w:numPr>
                <w:ilvl w:val="0"/>
                <w:numId w:val="6"/>
              </w:numPr>
              <w:tabs>
                <w:tab w:val="left" w:pos="317"/>
              </w:tabs>
              <w:suppressAutoHyphens/>
              <w:jc w:val="both"/>
              <w:rPr>
                <w:rFonts w:ascii="Arial" w:hAnsi="Arial" w:cs="Arial"/>
                <w:sz w:val="22"/>
                <w:szCs w:val="22"/>
                <w:lang w:val="en-GB"/>
              </w:rPr>
            </w:pPr>
            <w:r w:rsidRPr="000E7C34">
              <w:rPr>
                <w:rFonts w:ascii="Arial" w:hAnsi="Arial" w:cs="Arial"/>
                <w:sz w:val="22"/>
                <w:szCs w:val="22"/>
                <w:lang w:val="en-GB"/>
              </w:rPr>
              <w:t>legislation following behaviour.</w:t>
            </w:r>
          </w:p>
          <w:p w:rsidR="00AE7D53" w:rsidRPr="000E7C34" w:rsidRDefault="00AE7D53" w:rsidP="000E7C34">
            <w:pPr>
              <w:numPr>
                <w:ilvl w:val="0"/>
                <w:numId w:val="1"/>
              </w:numPr>
              <w:tabs>
                <w:tab w:val="left" w:pos="317"/>
              </w:tabs>
              <w:suppressAutoHyphens/>
              <w:ind w:left="176" w:hanging="142"/>
              <w:jc w:val="both"/>
              <w:rPr>
                <w:rFonts w:ascii="Arial" w:hAnsi="Arial" w:cs="Arial"/>
                <w:b/>
                <w:sz w:val="22"/>
                <w:szCs w:val="22"/>
                <w:lang w:val="en-GB"/>
              </w:rPr>
            </w:pPr>
            <w:r w:rsidRPr="000E7C34">
              <w:rPr>
                <w:rFonts w:ascii="Arial" w:hAnsi="Arial" w:cs="Arial"/>
                <w:b/>
                <w:sz w:val="22"/>
                <w:szCs w:val="22"/>
                <w:lang w:val="en-GB"/>
              </w:rPr>
              <w:t>Autonomy and responsibility:</w:t>
            </w:r>
          </w:p>
          <w:p w:rsidR="00AE7D53" w:rsidRPr="000E7C34" w:rsidRDefault="00AE7D53" w:rsidP="000E7C34">
            <w:pPr>
              <w:pStyle w:val="Listaszerbekezds"/>
              <w:numPr>
                <w:ilvl w:val="0"/>
                <w:numId w:val="6"/>
              </w:numPr>
              <w:tabs>
                <w:tab w:val="left" w:pos="317"/>
              </w:tabs>
              <w:suppressAutoHyphens/>
              <w:jc w:val="both"/>
              <w:rPr>
                <w:rFonts w:ascii="Arial" w:hAnsi="Arial" w:cs="Arial"/>
                <w:sz w:val="22"/>
                <w:szCs w:val="22"/>
                <w:lang w:val="en-GB"/>
              </w:rPr>
            </w:pPr>
            <w:r w:rsidRPr="000E7C34">
              <w:rPr>
                <w:rFonts w:ascii="Arial" w:hAnsi="Arial" w:cs="Arial"/>
                <w:sz w:val="22"/>
                <w:szCs w:val="22"/>
                <w:lang w:val="en-GB"/>
              </w:rPr>
              <w:t>equal partner in the professional cooperation</w:t>
            </w:r>
          </w:p>
          <w:p w:rsidR="00AE7D53" w:rsidRPr="000E7C34" w:rsidRDefault="00AE7D53" w:rsidP="000E7C34">
            <w:pPr>
              <w:pStyle w:val="Listaszerbekezds"/>
              <w:numPr>
                <w:ilvl w:val="0"/>
                <w:numId w:val="6"/>
              </w:numPr>
              <w:tabs>
                <w:tab w:val="left" w:pos="317"/>
              </w:tabs>
              <w:suppressAutoHyphens/>
              <w:jc w:val="both"/>
              <w:rPr>
                <w:rFonts w:ascii="Arial" w:hAnsi="Arial" w:cs="Arial"/>
                <w:sz w:val="22"/>
                <w:szCs w:val="22"/>
                <w:lang w:val="en-GB"/>
              </w:rPr>
            </w:pPr>
            <w:r w:rsidRPr="000E7C34">
              <w:rPr>
                <w:rFonts w:ascii="Arial" w:hAnsi="Arial" w:cs="Arial"/>
                <w:sz w:val="22"/>
                <w:szCs w:val="22"/>
                <w:lang w:val="en-GB"/>
              </w:rPr>
              <w:t>has considerable self-dependence in the field of improving comprehensive and specialized professional issues, representing and explaining professional vie</w:t>
            </w:r>
            <w:r w:rsidR="00626CFA" w:rsidRPr="000E7C34">
              <w:rPr>
                <w:rFonts w:ascii="Arial" w:hAnsi="Arial" w:cs="Arial"/>
                <w:sz w:val="22"/>
                <w:szCs w:val="22"/>
                <w:lang w:val="en-GB"/>
              </w:rPr>
              <w:t>ws in the field of agriculture</w:t>
            </w:r>
            <w:r w:rsidRPr="000E7C34">
              <w:rPr>
                <w:rFonts w:ascii="Arial" w:hAnsi="Arial" w:cs="Arial"/>
                <w:sz w:val="22"/>
                <w:szCs w:val="22"/>
                <w:lang w:val="en-GB"/>
              </w:rPr>
              <w:t xml:space="preserve"> and environmental management.</w:t>
            </w:r>
          </w:p>
        </w:tc>
      </w:tr>
    </w:tbl>
    <w:p w:rsidR="00A419F6" w:rsidRPr="000E7C34" w:rsidRDefault="00A419F6" w:rsidP="000E7C34">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0E7C34" w:rsidTr="00D5397F">
        <w:trPr>
          <w:trHeight w:val="338"/>
        </w:trPr>
        <w:tc>
          <w:tcPr>
            <w:tcW w:w="9356" w:type="dxa"/>
            <w:shd w:val="clear" w:color="auto" w:fill="auto"/>
            <w:tcMar>
              <w:top w:w="57" w:type="dxa"/>
              <w:bottom w:w="57" w:type="dxa"/>
            </w:tcMar>
          </w:tcPr>
          <w:p w:rsidR="00A419F6" w:rsidRPr="000E7C34" w:rsidRDefault="00685940" w:rsidP="000E7C34">
            <w:pPr>
              <w:suppressAutoHyphens/>
              <w:spacing w:before="60"/>
              <w:jc w:val="both"/>
              <w:rPr>
                <w:rFonts w:ascii="Arial" w:hAnsi="Arial" w:cs="Arial"/>
                <w:b/>
                <w:sz w:val="22"/>
                <w:szCs w:val="22"/>
              </w:rPr>
            </w:pPr>
            <w:r w:rsidRPr="000E7C34">
              <w:rPr>
                <w:rFonts w:ascii="Arial" w:hAnsi="Arial" w:cs="Arial"/>
                <w:b/>
                <w:sz w:val="22"/>
                <w:szCs w:val="22"/>
                <w:lang w:val="en-GB"/>
              </w:rPr>
              <w:t>Responsible lecturer</w:t>
            </w:r>
            <w:r w:rsidR="00A419F6" w:rsidRPr="000E7C34">
              <w:rPr>
                <w:rFonts w:ascii="Arial" w:hAnsi="Arial" w:cs="Arial"/>
                <w:b/>
                <w:sz w:val="22"/>
                <w:szCs w:val="22"/>
                <w:lang w:val="en-GB"/>
              </w:rPr>
              <w:t xml:space="preserve">: </w:t>
            </w:r>
            <w:r w:rsidR="009A6024" w:rsidRPr="000E7C34">
              <w:rPr>
                <w:rFonts w:ascii="Arial" w:hAnsi="Arial" w:cs="Arial"/>
                <w:b/>
                <w:sz w:val="22"/>
                <w:szCs w:val="22"/>
                <w:lang w:val="en-GB"/>
              </w:rPr>
              <w:t xml:space="preserve">Dr </w:t>
            </w:r>
            <w:r w:rsidR="00626CFA" w:rsidRPr="000E7C34">
              <w:rPr>
                <w:rFonts w:ascii="Arial" w:hAnsi="Arial" w:cs="Arial"/>
                <w:b/>
                <w:sz w:val="22"/>
                <w:szCs w:val="22"/>
                <w:lang w:val="en-GB"/>
              </w:rPr>
              <w:t xml:space="preserve">Csaba Juhász, </w:t>
            </w:r>
            <w:r w:rsidR="009A6024" w:rsidRPr="000E7C34">
              <w:rPr>
                <w:rFonts w:ascii="Arial" w:hAnsi="Arial" w:cs="Arial"/>
                <w:b/>
                <w:sz w:val="22"/>
                <w:szCs w:val="22"/>
                <w:lang w:val="en-GB"/>
              </w:rPr>
              <w:t xml:space="preserve"> </w:t>
            </w:r>
            <w:r w:rsidR="00626CFA" w:rsidRPr="000E7C34">
              <w:rPr>
                <w:rFonts w:ascii="Arial" w:hAnsi="Arial" w:cs="Arial"/>
                <w:b/>
                <w:sz w:val="22"/>
                <w:szCs w:val="22"/>
              </w:rPr>
              <w:t>associate professor</w:t>
            </w:r>
          </w:p>
        </w:tc>
      </w:tr>
      <w:tr w:rsidR="00A419F6" w:rsidRPr="000E7C34" w:rsidTr="00D5397F">
        <w:trPr>
          <w:trHeight w:val="337"/>
        </w:trPr>
        <w:tc>
          <w:tcPr>
            <w:tcW w:w="9356" w:type="dxa"/>
            <w:shd w:val="clear" w:color="auto" w:fill="auto"/>
            <w:tcMar>
              <w:top w:w="57" w:type="dxa"/>
              <w:bottom w:w="57" w:type="dxa"/>
            </w:tcMar>
          </w:tcPr>
          <w:p w:rsidR="00A419F6" w:rsidRPr="000E7C34" w:rsidRDefault="00685940" w:rsidP="000E7C34">
            <w:pPr>
              <w:suppressAutoHyphens/>
              <w:spacing w:before="60"/>
              <w:jc w:val="both"/>
              <w:rPr>
                <w:rFonts w:ascii="Arial" w:hAnsi="Arial" w:cs="Arial"/>
                <w:b/>
                <w:sz w:val="22"/>
                <w:szCs w:val="22"/>
                <w:lang w:val="en-GB"/>
              </w:rPr>
            </w:pPr>
            <w:r w:rsidRPr="000E7C34">
              <w:rPr>
                <w:rFonts w:ascii="Arial" w:hAnsi="Arial" w:cs="Arial"/>
                <w:b/>
                <w:sz w:val="22"/>
                <w:szCs w:val="22"/>
                <w:lang w:val="en-GB"/>
              </w:rPr>
              <w:t>Other lecturer(s)</w:t>
            </w:r>
            <w:r w:rsidR="00A419F6" w:rsidRPr="000E7C34">
              <w:rPr>
                <w:rFonts w:ascii="Arial" w:hAnsi="Arial" w:cs="Arial"/>
                <w:b/>
                <w:sz w:val="22"/>
                <w:szCs w:val="22"/>
                <w:lang w:val="en-GB"/>
              </w:rPr>
              <w:t>:</w:t>
            </w:r>
            <w:r w:rsidR="00626CFA" w:rsidRPr="000E7C34">
              <w:rPr>
                <w:rFonts w:ascii="Arial" w:hAnsi="Arial" w:cs="Arial"/>
                <w:b/>
                <w:sz w:val="22"/>
                <w:szCs w:val="22"/>
                <w:lang w:val="en-GB"/>
              </w:rPr>
              <w:t xml:space="preserve"> Dr. Nikolett Szőllősi</w:t>
            </w:r>
            <w:r w:rsidRPr="000E7C34">
              <w:rPr>
                <w:rFonts w:ascii="Arial" w:hAnsi="Arial" w:cs="Arial"/>
                <w:b/>
                <w:sz w:val="22"/>
                <w:szCs w:val="22"/>
                <w:lang w:val="en-GB"/>
              </w:rPr>
              <w:t xml:space="preserve">, </w:t>
            </w:r>
            <w:r w:rsidR="00626CFA" w:rsidRPr="000E7C34">
              <w:rPr>
                <w:rFonts w:ascii="Arial" w:hAnsi="Arial" w:cs="Arial"/>
                <w:b/>
                <w:sz w:val="22"/>
                <w:szCs w:val="22"/>
                <w:lang w:val="en-GB"/>
              </w:rPr>
              <w:t>assistant professor</w:t>
            </w:r>
          </w:p>
        </w:tc>
      </w:tr>
    </w:tbl>
    <w:p w:rsidR="00457587" w:rsidRPr="000E7C34" w:rsidRDefault="00457587" w:rsidP="000E7C34">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0E7C34"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0E7C34" w:rsidRDefault="00685940" w:rsidP="000E7C34">
            <w:pPr>
              <w:suppressAutoHyphens/>
              <w:spacing w:before="60"/>
              <w:jc w:val="both"/>
              <w:rPr>
                <w:rFonts w:ascii="Arial" w:hAnsi="Arial" w:cs="Arial"/>
                <w:b/>
                <w:sz w:val="22"/>
                <w:szCs w:val="22"/>
                <w:lang w:val="en-GB"/>
              </w:rPr>
            </w:pPr>
            <w:r w:rsidRPr="000E7C34">
              <w:rPr>
                <w:rFonts w:ascii="Arial" w:hAnsi="Arial" w:cs="Arial"/>
                <w:b/>
                <w:sz w:val="22"/>
                <w:szCs w:val="22"/>
                <w:lang w:val="en-GB"/>
              </w:rPr>
              <w:t>Terms of course completion</w:t>
            </w:r>
            <w:r w:rsidR="00655F39" w:rsidRPr="000E7C34">
              <w:rPr>
                <w:rFonts w:ascii="Arial" w:hAnsi="Arial" w:cs="Arial"/>
                <w:b/>
                <w:sz w:val="22"/>
                <w:szCs w:val="22"/>
                <w:lang w:val="en-GB"/>
              </w:rPr>
              <w:t>:</w:t>
            </w:r>
          </w:p>
        </w:tc>
      </w:tr>
      <w:tr w:rsidR="001E6F92" w:rsidRPr="000E7C34" w:rsidTr="00D5397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0E7C34" w:rsidRDefault="009A6024" w:rsidP="000E7C34">
            <w:pPr>
              <w:pStyle w:val="Listaszerbekezds"/>
              <w:numPr>
                <w:ilvl w:val="0"/>
                <w:numId w:val="17"/>
              </w:numPr>
              <w:suppressAutoHyphens/>
              <w:jc w:val="both"/>
              <w:rPr>
                <w:rFonts w:ascii="Arial" w:hAnsi="Arial" w:cs="Arial"/>
                <w:sz w:val="22"/>
                <w:szCs w:val="22"/>
                <w:lang w:val="en-GB"/>
              </w:rPr>
            </w:pPr>
            <w:r w:rsidRPr="000E7C34">
              <w:rPr>
                <w:rFonts w:ascii="Arial" w:hAnsi="Arial" w:cs="Arial"/>
                <w:sz w:val="22"/>
                <w:szCs w:val="22"/>
                <w:lang w:val="en-GB"/>
              </w:rPr>
              <w:t xml:space="preserve">Completing </w:t>
            </w:r>
            <w:r w:rsidR="003E72C4" w:rsidRPr="000E7C34">
              <w:rPr>
                <w:rFonts w:ascii="Arial" w:hAnsi="Arial" w:cs="Arial"/>
                <w:sz w:val="22"/>
                <w:szCs w:val="22"/>
                <w:lang w:val="en-GB"/>
              </w:rPr>
              <w:t>exercises</w:t>
            </w:r>
          </w:p>
          <w:p w:rsidR="003E72C4" w:rsidRPr="000E7C34" w:rsidRDefault="003E72C4" w:rsidP="000E7C34">
            <w:pPr>
              <w:pStyle w:val="Listaszerbekezds"/>
              <w:numPr>
                <w:ilvl w:val="0"/>
                <w:numId w:val="17"/>
              </w:numPr>
              <w:suppressAutoHyphens/>
              <w:jc w:val="both"/>
              <w:rPr>
                <w:rFonts w:ascii="Arial" w:hAnsi="Arial" w:cs="Arial"/>
                <w:color w:val="FF0000"/>
                <w:sz w:val="22"/>
                <w:szCs w:val="22"/>
                <w:lang w:val="en-GB"/>
              </w:rPr>
            </w:pPr>
            <w:r w:rsidRPr="000E7C34">
              <w:rPr>
                <w:rFonts w:ascii="Arial" w:hAnsi="Arial" w:cs="Arial"/>
                <w:sz w:val="22"/>
                <w:szCs w:val="22"/>
                <w:lang w:val="en-GB"/>
              </w:rPr>
              <w:t>Giving presentation</w:t>
            </w:r>
          </w:p>
        </w:tc>
      </w:tr>
      <w:tr w:rsidR="001E6F92" w:rsidRPr="000E7C34"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0E7C34" w:rsidRDefault="00685940" w:rsidP="000E7C34">
            <w:pPr>
              <w:suppressAutoHyphens/>
              <w:spacing w:before="60"/>
              <w:jc w:val="both"/>
              <w:rPr>
                <w:rFonts w:ascii="Arial" w:hAnsi="Arial" w:cs="Arial"/>
                <w:b/>
                <w:sz w:val="22"/>
                <w:szCs w:val="22"/>
                <w:lang w:val="en-GB"/>
              </w:rPr>
            </w:pPr>
            <w:r w:rsidRPr="000E7C34">
              <w:rPr>
                <w:rFonts w:ascii="Arial" w:hAnsi="Arial" w:cs="Arial"/>
                <w:b/>
                <w:sz w:val="22"/>
                <w:szCs w:val="22"/>
                <w:lang w:val="en-GB"/>
              </w:rPr>
              <w:t>Form of examination:</w:t>
            </w:r>
          </w:p>
        </w:tc>
      </w:tr>
      <w:tr w:rsidR="001E6F92" w:rsidRPr="000E7C34" w:rsidTr="00D5397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0E7C34" w:rsidRDefault="009A6024" w:rsidP="000E7C34">
            <w:pPr>
              <w:suppressAutoHyphens/>
              <w:ind w:left="34"/>
              <w:jc w:val="both"/>
              <w:rPr>
                <w:rFonts w:ascii="Arial" w:hAnsi="Arial" w:cs="Arial"/>
                <w:sz w:val="22"/>
                <w:szCs w:val="22"/>
                <w:lang w:val="en-GB"/>
              </w:rPr>
            </w:pPr>
            <w:r w:rsidRPr="000E7C34">
              <w:rPr>
                <w:rFonts w:ascii="Arial" w:hAnsi="Arial" w:cs="Arial"/>
                <w:sz w:val="22"/>
                <w:szCs w:val="22"/>
                <w:lang w:val="en-GB"/>
              </w:rPr>
              <w:t>Colloquium</w:t>
            </w:r>
          </w:p>
        </w:tc>
      </w:tr>
      <w:tr w:rsidR="001E6F92" w:rsidRPr="000E7C34"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0E7C34" w:rsidRDefault="00685940" w:rsidP="000E7C34">
            <w:pPr>
              <w:suppressAutoHyphens/>
              <w:spacing w:before="60"/>
              <w:jc w:val="both"/>
              <w:rPr>
                <w:rFonts w:ascii="Arial" w:hAnsi="Arial" w:cs="Arial"/>
                <w:i/>
                <w:sz w:val="22"/>
                <w:szCs w:val="22"/>
                <w:lang w:val="en-GB"/>
              </w:rPr>
            </w:pPr>
            <w:r w:rsidRPr="000E7C34">
              <w:rPr>
                <w:rFonts w:ascii="Arial" w:hAnsi="Arial" w:cs="Arial"/>
                <w:b/>
                <w:sz w:val="22"/>
                <w:szCs w:val="22"/>
                <w:lang w:val="en-GB"/>
              </w:rPr>
              <w:lastRenderedPageBreak/>
              <w:t>Requirement(s) to get signature</w:t>
            </w:r>
            <w:r w:rsidR="001E6F92" w:rsidRPr="000E7C34">
              <w:rPr>
                <w:rFonts w:ascii="Arial" w:hAnsi="Arial" w:cs="Arial"/>
                <w:b/>
                <w:sz w:val="22"/>
                <w:szCs w:val="22"/>
                <w:lang w:val="en-GB"/>
              </w:rPr>
              <w:t>:</w:t>
            </w:r>
          </w:p>
        </w:tc>
      </w:tr>
      <w:tr w:rsidR="001E6F92" w:rsidRPr="000E7C34" w:rsidTr="00D5397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0E7C34" w:rsidRDefault="00CC5A41" w:rsidP="00CC5A41">
            <w:pPr>
              <w:tabs>
                <w:tab w:val="left" w:pos="1277"/>
              </w:tabs>
              <w:suppressAutoHyphens/>
              <w:ind w:left="34"/>
              <w:jc w:val="both"/>
              <w:rPr>
                <w:rFonts w:ascii="Arial" w:hAnsi="Arial" w:cs="Arial"/>
                <w:sz w:val="22"/>
                <w:szCs w:val="22"/>
                <w:lang w:val="en-GB"/>
              </w:rPr>
            </w:pPr>
            <w:r>
              <w:rPr>
                <w:rFonts w:ascii="Arial" w:hAnsi="Arial" w:cs="Arial"/>
                <w:sz w:val="22"/>
                <w:szCs w:val="22"/>
                <w:lang w:val="en-GB"/>
              </w:rPr>
              <w:t xml:space="preserve">a </w:t>
            </w:r>
            <w:r w:rsidR="00626CFA" w:rsidRPr="000E7C34">
              <w:rPr>
                <w:rFonts w:ascii="Arial" w:hAnsi="Arial" w:cs="Arial"/>
                <w:sz w:val="22"/>
                <w:szCs w:val="22"/>
                <w:lang w:val="en-GB"/>
              </w:rPr>
              <w:t>presentation</w:t>
            </w:r>
            <w:r>
              <w:rPr>
                <w:rFonts w:ascii="Arial" w:hAnsi="Arial" w:cs="Arial"/>
                <w:sz w:val="22"/>
                <w:szCs w:val="22"/>
                <w:lang w:val="en-GB"/>
              </w:rPr>
              <w:t xml:space="preserve"> and a </w:t>
            </w:r>
            <w:r w:rsidR="00626CFA" w:rsidRPr="000E7C34">
              <w:rPr>
                <w:rFonts w:ascii="Arial" w:hAnsi="Arial" w:cs="Arial"/>
                <w:sz w:val="22"/>
                <w:szCs w:val="22"/>
                <w:lang w:val="en-GB"/>
              </w:rPr>
              <w:t>report</w:t>
            </w:r>
          </w:p>
        </w:tc>
      </w:tr>
    </w:tbl>
    <w:p w:rsidR="009C1BD2" w:rsidRPr="000E7C34" w:rsidRDefault="009C1BD2" w:rsidP="000E7C34">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0E7C34"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0E7C34" w:rsidRDefault="00685940" w:rsidP="000E7C34">
            <w:pPr>
              <w:suppressAutoHyphens/>
              <w:spacing w:before="60"/>
              <w:jc w:val="both"/>
              <w:rPr>
                <w:rFonts w:ascii="Arial" w:hAnsi="Arial" w:cs="Arial"/>
                <w:b/>
                <w:sz w:val="22"/>
                <w:szCs w:val="22"/>
                <w:lang w:val="en-GB"/>
              </w:rPr>
            </w:pPr>
            <w:r w:rsidRPr="000E7C34">
              <w:rPr>
                <w:rFonts w:ascii="Arial" w:hAnsi="Arial" w:cs="Arial"/>
                <w:b/>
                <w:sz w:val="22"/>
                <w:szCs w:val="22"/>
                <w:lang w:val="en-GB"/>
              </w:rPr>
              <w:t>Exam questions</w:t>
            </w:r>
            <w:r w:rsidR="00655F39" w:rsidRPr="000E7C34">
              <w:rPr>
                <w:rFonts w:ascii="Arial" w:hAnsi="Arial" w:cs="Arial"/>
                <w:b/>
                <w:sz w:val="22"/>
                <w:szCs w:val="22"/>
                <w:lang w:val="en-GB"/>
              </w:rPr>
              <w:t>:</w:t>
            </w:r>
          </w:p>
        </w:tc>
      </w:tr>
      <w:tr w:rsidR="001E6F92" w:rsidRPr="000E7C34"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3426F" w:rsidRPr="000E7C34" w:rsidRDefault="00732FD3"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Make a list</w:t>
            </w:r>
            <w:r w:rsidR="00CC5A41">
              <w:rPr>
                <w:rFonts w:ascii="Arial" w:hAnsi="Arial" w:cs="Arial"/>
                <w:sz w:val="22"/>
                <w:szCs w:val="22"/>
                <w:lang w:val="en-GB"/>
              </w:rPr>
              <w:t xml:space="preserve"> of </w:t>
            </w:r>
            <w:r w:rsidR="00626CFA" w:rsidRPr="000E7C34">
              <w:rPr>
                <w:rFonts w:ascii="Arial" w:hAnsi="Arial" w:cs="Arial"/>
                <w:sz w:val="22"/>
                <w:szCs w:val="22"/>
                <w:lang w:val="en-GB"/>
              </w:rPr>
              <w:t>agriculture</w:t>
            </w:r>
            <w:r w:rsidR="00CC5A41">
              <w:rPr>
                <w:rFonts w:ascii="Arial" w:hAnsi="Arial" w:cs="Arial"/>
                <w:sz w:val="22"/>
                <w:szCs w:val="22"/>
                <w:lang w:val="en-GB"/>
              </w:rPr>
              <w:t>-</w:t>
            </w:r>
            <w:r w:rsidR="00143E76" w:rsidRPr="000E7C34">
              <w:rPr>
                <w:rFonts w:ascii="Arial" w:hAnsi="Arial" w:cs="Arial"/>
                <w:sz w:val="22"/>
                <w:szCs w:val="22"/>
                <w:lang w:val="en-GB"/>
              </w:rPr>
              <w:t>related environmental problems and explain them</w:t>
            </w:r>
            <w:r w:rsidR="006F0185" w:rsidRPr="000E7C34">
              <w:rPr>
                <w:rFonts w:ascii="Arial" w:hAnsi="Arial" w:cs="Arial"/>
                <w:sz w:val="22"/>
                <w:szCs w:val="22"/>
                <w:lang w:val="en-GB"/>
              </w:rPr>
              <w:t>!</w:t>
            </w:r>
          </w:p>
          <w:p w:rsidR="00626CFA" w:rsidRPr="000E7C34" w:rsidRDefault="00626CFA"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Make a list</w:t>
            </w:r>
            <w:r w:rsidR="00CC5A41">
              <w:rPr>
                <w:rFonts w:ascii="Arial" w:hAnsi="Arial" w:cs="Arial"/>
                <w:sz w:val="22"/>
                <w:szCs w:val="22"/>
                <w:lang w:val="en-GB"/>
              </w:rPr>
              <w:t xml:space="preserve"> of</w:t>
            </w:r>
            <w:r w:rsidRPr="000E7C34">
              <w:rPr>
                <w:rFonts w:ascii="Arial" w:hAnsi="Arial" w:cs="Arial"/>
                <w:sz w:val="22"/>
                <w:szCs w:val="22"/>
                <w:lang w:val="en-GB"/>
              </w:rPr>
              <w:t xml:space="preserve"> (global) environment problems and explain them!</w:t>
            </w:r>
          </w:p>
          <w:p w:rsidR="00143E76" w:rsidRPr="000E7C34" w:rsidRDefault="00732FD3"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Make a list of public administration bodies performing agricultural and administrative tasks</w:t>
            </w:r>
            <w:r w:rsidR="00626CFA" w:rsidRPr="000E7C34">
              <w:rPr>
                <w:rFonts w:ascii="Arial" w:hAnsi="Arial" w:cs="Arial"/>
                <w:sz w:val="22"/>
                <w:szCs w:val="22"/>
                <w:lang w:val="en-GB"/>
              </w:rPr>
              <w:t xml:space="preserve"> in EU level</w:t>
            </w:r>
          </w:p>
          <w:p w:rsidR="00685940" w:rsidRPr="000E7C34" w:rsidRDefault="00AF7139"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Which kind of Agri-Environmental</w:t>
            </w:r>
            <w:r w:rsidR="00626CFA" w:rsidRPr="000E7C34">
              <w:rPr>
                <w:rFonts w:ascii="Arial" w:hAnsi="Arial" w:cs="Arial"/>
                <w:sz w:val="22"/>
                <w:szCs w:val="22"/>
                <w:lang w:val="en-GB"/>
              </w:rPr>
              <w:t xml:space="preserve"> scheme and</w:t>
            </w:r>
            <w:r w:rsidRPr="000E7C34">
              <w:rPr>
                <w:rFonts w:ascii="Arial" w:hAnsi="Arial" w:cs="Arial"/>
                <w:sz w:val="22"/>
                <w:szCs w:val="22"/>
                <w:lang w:val="en-GB"/>
              </w:rPr>
              <w:t xml:space="preserve"> measures </w:t>
            </w:r>
            <w:r w:rsidR="00626CFA" w:rsidRPr="000E7C34">
              <w:rPr>
                <w:rFonts w:ascii="Arial" w:hAnsi="Arial" w:cs="Arial"/>
                <w:sz w:val="22"/>
                <w:szCs w:val="22"/>
                <w:lang w:val="en-GB"/>
              </w:rPr>
              <w:t>are used by EU</w:t>
            </w:r>
            <w:r w:rsidRPr="000E7C34">
              <w:rPr>
                <w:rFonts w:ascii="Arial" w:hAnsi="Arial" w:cs="Arial"/>
                <w:sz w:val="22"/>
                <w:szCs w:val="22"/>
                <w:lang w:val="en-GB"/>
              </w:rPr>
              <w:t>?</w:t>
            </w:r>
          </w:p>
          <w:p w:rsidR="00626CFA" w:rsidRPr="000E7C34" w:rsidRDefault="00626CFA"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What are the following: SPS, SAPS, basic payments?</w:t>
            </w:r>
          </w:p>
          <w:p w:rsidR="00626CFA" w:rsidRPr="000E7C34" w:rsidRDefault="00626CFA"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Describe the principles of agricultural policy!</w:t>
            </w:r>
          </w:p>
          <w:p w:rsidR="00626CFA" w:rsidRPr="000E7C34" w:rsidRDefault="00626CFA"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Describe environmental programs at national level!</w:t>
            </w:r>
          </w:p>
          <w:p w:rsidR="00685940" w:rsidRPr="000E7C34" w:rsidRDefault="00AF7139"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Describe an integrat</w:t>
            </w:r>
            <w:r w:rsidR="00626CFA" w:rsidRPr="000E7C34">
              <w:rPr>
                <w:rFonts w:ascii="Arial" w:hAnsi="Arial" w:cs="Arial"/>
                <w:sz w:val="22"/>
                <w:szCs w:val="22"/>
                <w:lang w:val="en-GB"/>
              </w:rPr>
              <w:t>ed approach in the case of environmental</w:t>
            </w:r>
            <w:r w:rsidRPr="000E7C34">
              <w:rPr>
                <w:rFonts w:ascii="Arial" w:hAnsi="Arial" w:cs="Arial"/>
                <w:sz w:val="22"/>
                <w:szCs w:val="22"/>
                <w:lang w:val="en-GB"/>
              </w:rPr>
              <w:t xml:space="preserve"> protection </w:t>
            </w:r>
            <w:r w:rsidR="00626CFA" w:rsidRPr="000E7C34">
              <w:rPr>
                <w:rFonts w:ascii="Arial" w:hAnsi="Arial" w:cs="Arial"/>
                <w:sz w:val="22"/>
                <w:szCs w:val="22"/>
                <w:lang w:val="en-GB"/>
              </w:rPr>
              <w:t>and environment</w:t>
            </w:r>
            <w:r w:rsidR="00985788" w:rsidRPr="000E7C34">
              <w:rPr>
                <w:rFonts w:ascii="Arial" w:hAnsi="Arial" w:cs="Arial"/>
                <w:sz w:val="22"/>
                <w:szCs w:val="22"/>
                <w:lang w:val="en-GB"/>
              </w:rPr>
              <w:t xml:space="preserve"> related regulation sy</w:t>
            </w:r>
            <w:r w:rsidRPr="000E7C34">
              <w:rPr>
                <w:rFonts w:ascii="Arial" w:hAnsi="Arial" w:cs="Arial"/>
                <w:sz w:val="22"/>
                <w:szCs w:val="22"/>
                <w:lang w:val="en-GB"/>
              </w:rPr>
              <w:t>stem!</w:t>
            </w:r>
          </w:p>
          <w:p w:rsidR="00685940" w:rsidRPr="000E7C34" w:rsidRDefault="00046455"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Describe environmental policy at company level!</w:t>
            </w:r>
          </w:p>
          <w:p w:rsidR="00985788" w:rsidRPr="000E7C34" w:rsidRDefault="00046455"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Describe historical background and main reforms of CAP!</w:t>
            </w:r>
          </w:p>
          <w:p w:rsidR="00143E76" w:rsidRPr="000E7C34" w:rsidRDefault="00143E76"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 xml:space="preserve">Describe </w:t>
            </w:r>
            <w:r w:rsidR="007B7F0F" w:rsidRPr="000E7C34">
              <w:rPr>
                <w:rFonts w:ascii="Arial" w:hAnsi="Arial" w:cs="Arial"/>
                <w:sz w:val="22"/>
                <w:szCs w:val="22"/>
                <w:lang w:val="en-GB"/>
              </w:rPr>
              <w:t>the role of Common Market Organisations for agricultural products!</w:t>
            </w:r>
          </w:p>
          <w:p w:rsidR="007B7F0F" w:rsidRPr="000E7C34" w:rsidRDefault="007B7F0F"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Describe the role of Land Parcel Identification System (LPIS) in CAP!</w:t>
            </w:r>
          </w:p>
          <w:p w:rsidR="007B7F0F" w:rsidRPr="000E7C34" w:rsidRDefault="007B7F0F"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 xml:space="preserve">Describe </w:t>
            </w:r>
            <w:r w:rsidR="00CC5A41">
              <w:rPr>
                <w:rFonts w:ascii="Arial" w:hAnsi="Arial" w:cs="Arial"/>
                <w:sz w:val="22"/>
                <w:szCs w:val="22"/>
                <w:lang w:val="en-GB"/>
              </w:rPr>
              <w:t xml:space="preserve">the </w:t>
            </w:r>
            <w:r w:rsidRPr="000E7C34">
              <w:rPr>
                <w:rFonts w:ascii="Arial" w:hAnsi="Arial" w:cs="Arial"/>
                <w:sz w:val="22"/>
                <w:szCs w:val="22"/>
                <w:lang w:val="en-GB"/>
              </w:rPr>
              <w:t xml:space="preserve">goals, content and requirements </w:t>
            </w:r>
            <w:r w:rsidR="00CC5A41">
              <w:rPr>
                <w:rFonts w:ascii="Arial" w:hAnsi="Arial" w:cs="Arial"/>
                <w:sz w:val="22"/>
                <w:szCs w:val="22"/>
                <w:lang w:val="en-GB"/>
              </w:rPr>
              <w:t>o</w:t>
            </w:r>
            <w:r w:rsidRPr="000E7C34">
              <w:rPr>
                <w:rFonts w:ascii="Arial" w:hAnsi="Arial" w:cs="Arial"/>
                <w:sz w:val="22"/>
                <w:szCs w:val="22"/>
                <w:lang w:val="en-GB"/>
              </w:rPr>
              <w:t>f Green Direct Payment in cropland!</w:t>
            </w:r>
          </w:p>
          <w:p w:rsidR="007B7F0F" w:rsidRPr="000E7C34" w:rsidRDefault="007B7F0F"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 xml:space="preserve">Describe </w:t>
            </w:r>
            <w:r w:rsidR="00CC5A41">
              <w:rPr>
                <w:rFonts w:ascii="Arial" w:hAnsi="Arial" w:cs="Arial"/>
                <w:sz w:val="22"/>
                <w:szCs w:val="22"/>
                <w:lang w:val="en-GB"/>
              </w:rPr>
              <w:t xml:space="preserve">the </w:t>
            </w:r>
            <w:r w:rsidRPr="000E7C34">
              <w:rPr>
                <w:rFonts w:ascii="Arial" w:hAnsi="Arial" w:cs="Arial"/>
                <w:sz w:val="22"/>
                <w:szCs w:val="22"/>
                <w:lang w:val="en-GB"/>
              </w:rPr>
              <w:t xml:space="preserve">goals, content and requirements </w:t>
            </w:r>
            <w:r w:rsidR="00CC5A41">
              <w:rPr>
                <w:rFonts w:ascii="Arial" w:hAnsi="Arial" w:cs="Arial"/>
                <w:sz w:val="22"/>
                <w:szCs w:val="22"/>
                <w:lang w:val="en-GB"/>
              </w:rPr>
              <w:t>of</w:t>
            </w:r>
            <w:r w:rsidRPr="000E7C34">
              <w:rPr>
                <w:rFonts w:ascii="Arial" w:hAnsi="Arial" w:cs="Arial"/>
                <w:sz w:val="22"/>
                <w:szCs w:val="22"/>
                <w:lang w:val="en-GB"/>
              </w:rPr>
              <w:t xml:space="preserve"> Green Direct Payment in grassland!</w:t>
            </w:r>
          </w:p>
          <w:p w:rsidR="00143E76" w:rsidRPr="000E7C34" w:rsidRDefault="006F0185"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 xml:space="preserve">Describe </w:t>
            </w:r>
            <w:r w:rsidR="007B7F0F" w:rsidRPr="000E7C34">
              <w:rPr>
                <w:rFonts w:ascii="Arial" w:hAnsi="Arial" w:cs="Arial"/>
                <w:sz w:val="22"/>
                <w:szCs w:val="22"/>
                <w:lang w:val="en-GB"/>
              </w:rPr>
              <w:t>Polluter-Pays-Principle!</w:t>
            </w:r>
          </w:p>
          <w:p w:rsidR="006F0185" w:rsidRPr="000E7C34" w:rsidRDefault="006F0185"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 xml:space="preserve">Describe </w:t>
            </w:r>
            <w:r w:rsidR="007B7F0F" w:rsidRPr="000E7C34">
              <w:rPr>
                <w:rFonts w:ascii="Arial" w:eastAsia="Calibri" w:hAnsi="Arial" w:cs="Arial"/>
                <w:bCs/>
                <w:sz w:val="22"/>
                <w:szCs w:val="22"/>
                <w:lang w:val="en-GB"/>
              </w:rPr>
              <w:t>Statutory Management Requirements (SMRs)!</w:t>
            </w:r>
          </w:p>
          <w:p w:rsidR="006F0185" w:rsidRPr="000E7C34" w:rsidRDefault="00CF3F29"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 xml:space="preserve">Describe </w:t>
            </w:r>
            <w:r w:rsidR="00CC5A41">
              <w:rPr>
                <w:rFonts w:ascii="Arial" w:hAnsi="Arial" w:cs="Arial"/>
                <w:sz w:val="22"/>
                <w:szCs w:val="22"/>
                <w:lang w:val="en-GB"/>
              </w:rPr>
              <w:t xml:space="preserve">the </w:t>
            </w:r>
            <w:r w:rsidRPr="000E7C34">
              <w:rPr>
                <w:rFonts w:ascii="Arial" w:hAnsi="Arial" w:cs="Arial"/>
                <w:sz w:val="22"/>
                <w:szCs w:val="22"/>
                <w:lang w:val="en-GB"/>
              </w:rPr>
              <w:t>goals</w:t>
            </w:r>
            <w:r w:rsidR="00CC5A41">
              <w:rPr>
                <w:rFonts w:ascii="Arial" w:hAnsi="Arial" w:cs="Arial"/>
                <w:sz w:val="22"/>
                <w:szCs w:val="22"/>
                <w:lang w:val="en-GB"/>
              </w:rPr>
              <w:t xml:space="preserve"> and</w:t>
            </w:r>
            <w:r w:rsidRPr="000E7C34">
              <w:rPr>
                <w:rFonts w:ascii="Arial" w:hAnsi="Arial" w:cs="Arial"/>
                <w:sz w:val="22"/>
                <w:szCs w:val="22"/>
                <w:lang w:val="en-GB"/>
              </w:rPr>
              <w:t xml:space="preserve"> content of Good Agricultural and Environmental Conditions (GAECs)! </w:t>
            </w:r>
          </w:p>
          <w:p w:rsidR="00CF3F29" w:rsidRPr="000E7C34" w:rsidRDefault="00CF3F29"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 xml:space="preserve">Describe Cross-Compliance (goals, content, role in CAP)! </w:t>
            </w:r>
          </w:p>
          <w:p w:rsidR="00CF3F29" w:rsidRPr="000E7C34" w:rsidRDefault="00CF3F29"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 xml:space="preserve">How does </w:t>
            </w:r>
            <w:r w:rsidR="00CC5A41">
              <w:rPr>
                <w:rFonts w:ascii="Arial" w:hAnsi="Arial" w:cs="Arial"/>
                <w:sz w:val="22"/>
                <w:szCs w:val="22"/>
                <w:lang w:val="en-GB"/>
              </w:rPr>
              <w:t xml:space="preserve">the </w:t>
            </w:r>
            <w:r w:rsidR="00CC5A41" w:rsidRPr="000E7C34">
              <w:rPr>
                <w:rFonts w:ascii="Arial" w:hAnsi="Arial" w:cs="Arial"/>
                <w:sz w:val="22"/>
                <w:szCs w:val="22"/>
                <w:lang w:val="en-GB"/>
              </w:rPr>
              <w:t xml:space="preserve">EU </w:t>
            </w:r>
            <w:r w:rsidRPr="000E7C34">
              <w:rPr>
                <w:rFonts w:ascii="Arial" w:hAnsi="Arial" w:cs="Arial"/>
                <w:sz w:val="22"/>
                <w:szCs w:val="22"/>
                <w:lang w:val="en-GB"/>
              </w:rPr>
              <w:t>man</w:t>
            </w:r>
            <w:r w:rsidR="00CC5A41">
              <w:rPr>
                <w:rFonts w:ascii="Arial" w:hAnsi="Arial" w:cs="Arial"/>
                <w:sz w:val="22"/>
                <w:szCs w:val="22"/>
                <w:lang w:val="en-GB"/>
              </w:rPr>
              <w:t xml:space="preserve">age European Union's territory and how does </w:t>
            </w:r>
            <w:r w:rsidRPr="000E7C34">
              <w:rPr>
                <w:rFonts w:ascii="Arial" w:hAnsi="Arial" w:cs="Arial"/>
                <w:sz w:val="22"/>
                <w:szCs w:val="22"/>
                <w:lang w:val="en-GB"/>
              </w:rPr>
              <w:t>agriculture preserves farm-genetic resources, bio-diversity, and a wide range of valuable habitats?</w:t>
            </w:r>
          </w:p>
          <w:p w:rsidR="00CF3F29" w:rsidRPr="000E7C34" w:rsidRDefault="00CF3F29"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 xml:space="preserve">How </w:t>
            </w:r>
            <w:r w:rsidR="00CC5A41">
              <w:rPr>
                <w:rFonts w:ascii="Arial" w:hAnsi="Arial" w:cs="Arial"/>
                <w:sz w:val="22"/>
                <w:szCs w:val="22"/>
                <w:lang w:val="en-GB"/>
              </w:rPr>
              <w:t xml:space="preserve">does the </w:t>
            </w:r>
            <w:r w:rsidRPr="000E7C34">
              <w:rPr>
                <w:rFonts w:ascii="Arial" w:hAnsi="Arial" w:cs="Arial"/>
                <w:sz w:val="22"/>
                <w:szCs w:val="22"/>
                <w:lang w:val="en-GB"/>
              </w:rPr>
              <w:t xml:space="preserve">EU </w:t>
            </w:r>
            <w:r w:rsidRPr="000E7C34">
              <w:rPr>
                <w:rFonts w:ascii="Arial" w:hAnsi="Arial" w:cs="Arial"/>
                <w:bCs/>
                <w:sz w:val="22"/>
                <w:szCs w:val="22"/>
                <w:lang w:val="en-GB"/>
              </w:rPr>
              <w:t>support investments to conserve water, improve irrigation infrastructures and enable farmers to improve irrigation techniques</w:t>
            </w:r>
            <w:r w:rsidRPr="000E7C34">
              <w:rPr>
                <w:rFonts w:ascii="Arial" w:hAnsi="Arial" w:cs="Arial"/>
                <w:sz w:val="22"/>
                <w:szCs w:val="22"/>
                <w:lang w:val="en-GB"/>
              </w:rPr>
              <w:t xml:space="preserve"> </w:t>
            </w:r>
          </w:p>
          <w:p w:rsidR="00CF3F29" w:rsidRPr="000E7C34" w:rsidRDefault="00CF3F29"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bCs/>
                <w:sz w:val="22"/>
                <w:szCs w:val="22"/>
                <w:lang w:val="en-GB"/>
              </w:rPr>
              <w:t>How</w:t>
            </w:r>
            <w:r w:rsidR="00CC5A41">
              <w:rPr>
                <w:rFonts w:ascii="Arial" w:hAnsi="Arial" w:cs="Arial"/>
                <w:bCs/>
                <w:sz w:val="22"/>
                <w:szCs w:val="22"/>
                <w:lang w:val="en-GB"/>
              </w:rPr>
              <w:t xml:space="preserve"> does</w:t>
            </w:r>
            <w:r w:rsidRPr="000E7C34">
              <w:rPr>
                <w:rFonts w:ascii="Arial" w:hAnsi="Arial" w:cs="Arial"/>
                <w:bCs/>
                <w:sz w:val="22"/>
                <w:szCs w:val="22"/>
                <w:lang w:val="en-GB"/>
              </w:rPr>
              <w:t xml:space="preserve"> CAP contribute to the protection of soil from erosion and the maintenance of soil organic matter and soil structure? </w:t>
            </w:r>
          </w:p>
          <w:p w:rsidR="00E821B4" w:rsidRPr="000E7C34" w:rsidRDefault="00CF3F29"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 xml:space="preserve">Why </w:t>
            </w:r>
            <w:r w:rsidR="00CC5A41">
              <w:rPr>
                <w:rFonts w:ascii="Arial" w:hAnsi="Arial" w:cs="Arial"/>
                <w:sz w:val="22"/>
                <w:szCs w:val="22"/>
                <w:lang w:val="en-GB"/>
              </w:rPr>
              <w:t xml:space="preserve">ar </w:t>
            </w:r>
            <w:r w:rsidRPr="000E7C34">
              <w:rPr>
                <w:rFonts w:ascii="Arial" w:hAnsi="Arial" w:cs="Arial"/>
                <w:bCs/>
                <w:sz w:val="22"/>
                <w:szCs w:val="22"/>
                <w:lang w:val="en-GB"/>
              </w:rPr>
              <w:t xml:space="preserve">Agri-environmental indicators </w:t>
            </w:r>
            <w:r w:rsidR="00CC5A41">
              <w:rPr>
                <w:rFonts w:ascii="Arial" w:hAnsi="Arial" w:cs="Arial"/>
                <w:bCs/>
                <w:sz w:val="22"/>
                <w:szCs w:val="22"/>
                <w:lang w:val="en-GB"/>
              </w:rPr>
              <w:t xml:space="preserve">a </w:t>
            </w:r>
            <w:r w:rsidRPr="000E7C34">
              <w:rPr>
                <w:rFonts w:ascii="Arial" w:hAnsi="Arial" w:cs="Arial"/>
                <w:bCs/>
                <w:sz w:val="22"/>
                <w:szCs w:val="22"/>
                <w:lang w:val="en-GB"/>
              </w:rPr>
              <w:t>useful tool for analysing the relationship between agriculture and environment?</w:t>
            </w:r>
          </w:p>
          <w:p w:rsidR="00CF3F29" w:rsidRPr="000E7C34" w:rsidRDefault="00CF3F29"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 xml:space="preserve">How </w:t>
            </w:r>
            <w:r w:rsidR="00CC5A41">
              <w:rPr>
                <w:rFonts w:ascii="Arial" w:hAnsi="Arial" w:cs="Arial"/>
                <w:sz w:val="22"/>
                <w:szCs w:val="22"/>
                <w:lang w:val="en-GB"/>
              </w:rPr>
              <w:t>does the Nitrate Directive achieve</w:t>
            </w:r>
            <w:r w:rsidRPr="000E7C34">
              <w:rPr>
                <w:rFonts w:ascii="Arial" w:hAnsi="Arial" w:cs="Arial"/>
                <w:sz w:val="22"/>
                <w:szCs w:val="22"/>
                <w:lang w:val="en-GB"/>
              </w:rPr>
              <w:t xml:space="preserve"> the reduction of water pollution by nitrates from agricultural sources </w:t>
            </w:r>
            <w:bookmarkStart w:id="0" w:name="_GoBack"/>
            <w:bookmarkEnd w:id="0"/>
            <w:r w:rsidRPr="000E7C34">
              <w:rPr>
                <w:rFonts w:ascii="Arial" w:hAnsi="Arial" w:cs="Arial"/>
                <w:sz w:val="22"/>
                <w:szCs w:val="22"/>
                <w:lang w:val="en-GB"/>
              </w:rPr>
              <w:t>preventing further pollution?</w:t>
            </w:r>
          </w:p>
          <w:p w:rsidR="00CF3F29" w:rsidRPr="000E7C34" w:rsidRDefault="002524C8" w:rsidP="000E7C34">
            <w:pPr>
              <w:pStyle w:val="Listaszerbekezds"/>
              <w:numPr>
                <w:ilvl w:val="0"/>
                <w:numId w:val="10"/>
              </w:numPr>
              <w:suppressAutoHyphens/>
              <w:jc w:val="both"/>
              <w:rPr>
                <w:rFonts w:ascii="Arial" w:hAnsi="Arial" w:cs="Arial"/>
                <w:sz w:val="22"/>
                <w:szCs w:val="22"/>
                <w:lang w:val="en-GB"/>
              </w:rPr>
            </w:pPr>
            <w:r w:rsidRPr="000E7C34">
              <w:rPr>
                <w:rFonts w:ascii="Arial" w:hAnsi="Arial" w:cs="Arial"/>
                <w:sz w:val="22"/>
                <w:szCs w:val="22"/>
                <w:lang w:val="en-GB"/>
              </w:rPr>
              <w:t>Summarize the importance of Organic farming (goals, practice, benefits and disadvantages)!</w:t>
            </w:r>
          </w:p>
        </w:tc>
      </w:tr>
    </w:tbl>
    <w:p w:rsidR="009F7177" w:rsidRPr="000E7C34" w:rsidRDefault="009F7177" w:rsidP="000E7C34">
      <w:pPr>
        <w:jc w:val="both"/>
        <w:rPr>
          <w:rFonts w:ascii="Arial" w:hAnsi="Arial" w:cs="Arial"/>
          <w:sz w:val="22"/>
          <w:szCs w:val="22"/>
          <w:lang w:val="en-GB"/>
        </w:rPr>
      </w:pPr>
    </w:p>
    <w:sectPr w:rsidR="009F7177" w:rsidRPr="000E7C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C2" w:rsidRDefault="00B323C2" w:rsidP="00A419F6">
      <w:r>
        <w:separator/>
      </w:r>
    </w:p>
  </w:endnote>
  <w:endnote w:type="continuationSeparator" w:id="0">
    <w:p w:rsidR="00B323C2" w:rsidRDefault="00B323C2"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C2" w:rsidRDefault="00B323C2" w:rsidP="00A419F6">
      <w:r>
        <w:separator/>
      </w:r>
    </w:p>
  </w:footnote>
  <w:footnote w:type="continuationSeparator" w:id="0">
    <w:p w:rsidR="00B323C2" w:rsidRDefault="00B323C2"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0E1A29EB"/>
    <w:multiLevelType w:val="hybridMultilevel"/>
    <w:tmpl w:val="4E0C8B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417604F"/>
    <w:multiLevelType w:val="hybridMultilevel"/>
    <w:tmpl w:val="0AF6EE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888075D"/>
    <w:multiLevelType w:val="hybridMultilevel"/>
    <w:tmpl w:val="4E0C8B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8"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46B142A7"/>
    <w:multiLevelType w:val="hybridMultilevel"/>
    <w:tmpl w:val="99E804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A6D0BE0"/>
    <w:multiLevelType w:val="hybridMultilevel"/>
    <w:tmpl w:val="7862DFA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2"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5" w15:restartNumberingAfterBreak="0">
    <w:nsid w:val="5B563110"/>
    <w:multiLevelType w:val="hybridMultilevel"/>
    <w:tmpl w:val="7B94481E"/>
    <w:lvl w:ilvl="0" w:tplc="6E1EDC42">
      <w:start w:val="1"/>
      <w:numFmt w:val="decimal"/>
      <w:lvlText w:val="%1."/>
      <w:lvlJc w:val="left"/>
      <w:pPr>
        <w:ind w:left="394" w:hanging="360"/>
      </w:pPr>
      <w:rPr>
        <w:rFonts w:hint="default"/>
        <w:b/>
        <w:sz w:val="23"/>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5D1D5F50"/>
    <w:multiLevelType w:val="hybridMultilevel"/>
    <w:tmpl w:val="A0684BD8"/>
    <w:lvl w:ilvl="0" w:tplc="BEA45122">
      <w:start w:val="1"/>
      <w:numFmt w:val="bullet"/>
      <w:lvlText w:val="-"/>
      <w:lvlJc w:val="left"/>
      <w:pPr>
        <w:ind w:left="1004" w:hanging="360"/>
      </w:pPr>
      <w:rPr>
        <w:rFonts w:ascii="Calibri" w:hAnsi="Calibri"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68F72829"/>
    <w:multiLevelType w:val="hybridMultilevel"/>
    <w:tmpl w:val="D868CE34"/>
    <w:lvl w:ilvl="0" w:tplc="2ABE161C">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3"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4"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2"/>
  </w:num>
  <w:num w:numId="2">
    <w:abstractNumId w:val="21"/>
  </w:num>
  <w:num w:numId="3">
    <w:abstractNumId w:val="4"/>
  </w:num>
  <w:num w:numId="4">
    <w:abstractNumId w:val="8"/>
  </w:num>
  <w:num w:numId="5">
    <w:abstractNumId w:val="20"/>
  </w:num>
  <w:num w:numId="6">
    <w:abstractNumId w:val="14"/>
  </w:num>
  <w:num w:numId="7">
    <w:abstractNumId w:val="23"/>
  </w:num>
  <w:num w:numId="8">
    <w:abstractNumId w:val="1"/>
  </w:num>
  <w:num w:numId="9">
    <w:abstractNumId w:val="11"/>
  </w:num>
  <w:num w:numId="10">
    <w:abstractNumId w:val="6"/>
  </w:num>
  <w:num w:numId="11">
    <w:abstractNumId w:val="12"/>
  </w:num>
  <w:num w:numId="12">
    <w:abstractNumId w:val="7"/>
  </w:num>
  <w:num w:numId="13">
    <w:abstractNumId w:val="18"/>
  </w:num>
  <w:num w:numId="14">
    <w:abstractNumId w:val="24"/>
  </w:num>
  <w:num w:numId="15">
    <w:abstractNumId w:val="17"/>
  </w:num>
  <w:num w:numId="16">
    <w:abstractNumId w:val="0"/>
  </w:num>
  <w:num w:numId="17">
    <w:abstractNumId w:val="19"/>
  </w:num>
  <w:num w:numId="18">
    <w:abstractNumId w:val="13"/>
  </w:num>
  <w:num w:numId="19">
    <w:abstractNumId w:val="15"/>
  </w:num>
  <w:num w:numId="20">
    <w:abstractNumId w:val="9"/>
  </w:num>
  <w:num w:numId="21">
    <w:abstractNumId w:val="3"/>
  </w:num>
  <w:num w:numId="22">
    <w:abstractNumId w:val="16"/>
  </w:num>
  <w:num w:numId="23">
    <w:abstractNumId w:val="10"/>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46455"/>
    <w:rsid w:val="0006554F"/>
    <w:rsid w:val="00076D5C"/>
    <w:rsid w:val="00081DDD"/>
    <w:rsid w:val="00097103"/>
    <w:rsid w:val="000B14F5"/>
    <w:rsid w:val="000C20C9"/>
    <w:rsid w:val="000E3C9E"/>
    <w:rsid w:val="000E47D8"/>
    <w:rsid w:val="000E7C34"/>
    <w:rsid w:val="00120AE0"/>
    <w:rsid w:val="00127065"/>
    <w:rsid w:val="001344A4"/>
    <w:rsid w:val="00143E76"/>
    <w:rsid w:val="00155777"/>
    <w:rsid w:val="001569F5"/>
    <w:rsid w:val="00183246"/>
    <w:rsid w:val="00190D71"/>
    <w:rsid w:val="001A231A"/>
    <w:rsid w:val="001B73C8"/>
    <w:rsid w:val="001C7240"/>
    <w:rsid w:val="001D1153"/>
    <w:rsid w:val="001E1516"/>
    <w:rsid w:val="001E1BBC"/>
    <w:rsid w:val="001E6F92"/>
    <w:rsid w:val="00212277"/>
    <w:rsid w:val="00227EDA"/>
    <w:rsid w:val="00232BB0"/>
    <w:rsid w:val="00243A85"/>
    <w:rsid w:val="00244EC4"/>
    <w:rsid w:val="002524C8"/>
    <w:rsid w:val="002933D2"/>
    <w:rsid w:val="002953E4"/>
    <w:rsid w:val="00297F11"/>
    <w:rsid w:val="002B0789"/>
    <w:rsid w:val="002B0BC3"/>
    <w:rsid w:val="002B3EB2"/>
    <w:rsid w:val="002B7CCC"/>
    <w:rsid w:val="002C73ED"/>
    <w:rsid w:val="00320917"/>
    <w:rsid w:val="00334E4B"/>
    <w:rsid w:val="003635C1"/>
    <w:rsid w:val="00370380"/>
    <w:rsid w:val="00376868"/>
    <w:rsid w:val="0039094A"/>
    <w:rsid w:val="003A07AC"/>
    <w:rsid w:val="003D49F9"/>
    <w:rsid w:val="003D5E46"/>
    <w:rsid w:val="003E691C"/>
    <w:rsid w:val="003E72C4"/>
    <w:rsid w:val="003E79C9"/>
    <w:rsid w:val="00433DFE"/>
    <w:rsid w:val="00447934"/>
    <w:rsid w:val="00457587"/>
    <w:rsid w:val="00466F74"/>
    <w:rsid w:val="004708EB"/>
    <w:rsid w:val="00493999"/>
    <w:rsid w:val="00494C83"/>
    <w:rsid w:val="004A7FE7"/>
    <w:rsid w:val="004B4862"/>
    <w:rsid w:val="004D22B5"/>
    <w:rsid w:val="004D5103"/>
    <w:rsid w:val="004D7BCB"/>
    <w:rsid w:val="005252F7"/>
    <w:rsid w:val="00541A64"/>
    <w:rsid w:val="00553A4E"/>
    <w:rsid w:val="00595CE1"/>
    <w:rsid w:val="005A008F"/>
    <w:rsid w:val="005A140B"/>
    <w:rsid w:val="005D5A4F"/>
    <w:rsid w:val="005D6A3E"/>
    <w:rsid w:val="005D6DA2"/>
    <w:rsid w:val="00617C6D"/>
    <w:rsid w:val="00626CFA"/>
    <w:rsid w:val="00640576"/>
    <w:rsid w:val="006553D8"/>
    <w:rsid w:val="00655F39"/>
    <w:rsid w:val="00657A38"/>
    <w:rsid w:val="00670EC9"/>
    <w:rsid w:val="0067148F"/>
    <w:rsid w:val="00685940"/>
    <w:rsid w:val="006A399D"/>
    <w:rsid w:val="006C4789"/>
    <w:rsid w:val="006D5679"/>
    <w:rsid w:val="006F0185"/>
    <w:rsid w:val="00717978"/>
    <w:rsid w:val="00726128"/>
    <w:rsid w:val="00730717"/>
    <w:rsid w:val="00732FD3"/>
    <w:rsid w:val="00734257"/>
    <w:rsid w:val="0075233F"/>
    <w:rsid w:val="007B7F0F"/>
    <w:rsid w:val="007C5672"/>
    <w:rsid w:val="00807F65"/>
    <w:rsid w:val="0084342F"/>
    <w:rsid w:val="00862E4D"/>
    <w:rsid w:val="00864BFE"/>
    <w:rsid w:val="00870FFA"/>
    <w:rsid w:val="008B6754"/>
    <w:rsid w:val="00912C85"/>
    <w:rsid w:val="00983A30"/>
    <w:rsid w:val="00985788"/>
    <w:rsid w:val="0099460F"/>
    <w:rsid w:val="009A2566"/>
    <w:rsid w:val="009A6024"/>
    <w:rsid w:val="009C1BD2"/>
    <w:rsid w:val="009C53FC"/>
    <w:rsid w:val="009D060E"/>
    <w:rsid w:val="009F7177"/>
    <w:rsid w:val="00A039F0"/>
    <w:rsid w:val="00A1104B"/>
    <w:rsid w:val="00A11B08"/>
    <w:rsid w:val="00A2149D"/>
    <w:rsid w:val="00A27B74"/>
    <w:rsid w:val="00A32859"/>
    <w:rsid w:val="00A419F6"/>
    <w:rsid w:val="00A94DF0"/>
    <w:rsid w:val="00A96166"/>
    <w:rsid w:val="00AE1601"/>
    <w:rsid w:val="00AE20E8"/>
    <w:rsid w:val="00AE7D53"/>
    <w:rsid w:val="00AF7139"/>
    <w:rsid w:val="00B03C66"/>
    <w:rsid w:val="00B265F1"/>
    <w:rsid w:val="00B32015"/>
    <w:rsid w:val="00B323C2"/>
    <w:rsid w:val="00B435A1"/>
    <w:rsid w:val="00B4676F"/>
    <w:rsid w:val="00B67C17"/>
    <w:rsid w:val="00B67E22"/>
    <w:rsid w:val="00B73E98"/>
    <w:rsid w:val="00B76D12"/>
    <w:rsid w:val="00B91E33"/>
    <w:rsid w:val="00BA46AE"/>
    <w:rsid w:val="00BA5B12"/>
    <w:rsid w:val="00BD5AA7"/>
    <w:rsid w:val="00BE334C"/>
    <w:rsid w:val="00C650A4"/>
    <w:rsid w:val="00C72054"/>
    <w:rsid w:val="00C73CA3"/>
    <w:rsid w:val="00C76B2D"/>
    <w:rsid w:val="00C84872"/>
    <w:rsid w:val="00C91277"/>
    <w:rsid w:val="00CA66AE"/>
    <w:rsid w:val="00CC5A41"/>
    <w:rsid w:val="00CF2082"/>
    <w:rsid w:val="00CF3353"/>
    <w:rsid w:val="00CF338A"/>
    <w:rsid w:val="00CF3F29"/>
    <w:rsid w:val="00D5397F"/>
    <w:rsid w:val="00D56C9C"/>
    <w:rsid w:val="00D61B8E"/>
    <w:rsid w:val="00D932AF"/>
    <w:rsid w:val="00DB29D4"/>
    <w:rsid w:val="00DC3221"/>
    <w:rsid w:val="00E07F9E"/>
    <w:rsid w:val="00E3426F"/>
    <w:rsid w:val="00E43CE0"/>
    <w:rsid w:val="00E75103"/>
    <w:rsid w:val="00E821B4"/>
    <w:rsid w:val="00E87691"/>
    <w:rsid w:val="00EB0DCB"/>
    <w:rsid w:val="00ED2FAA"/>
    <w:rsid w:val="00ED7E2B"/>
    <w:rsid w:val="00EF1901"/>
    <w:rsid w:val="00F35A40"/>
    <w:rsid w:val="00F52893"/>
    <w:rsid w:val="00F61DDC"/>
    <w:rsid w:val="00F7722C"/>
    <w:rsid w:val="00FA1700"/>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E414C-FB08-4E60-A41B-CC924D24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styleId="HTML-kntformzott">
    <w:name w:val="HTML Preformatted"/>
    <w:basedOn w:val="Norml"/>
    <w:link w:val="HTML-kntformzottChar"/>
    <w:uiPriority w:val="99"/>
    <w:semiHidden/>
    <w:unhideWhenUsed/>
    <w:rsid w:val="00626CFA"/>
    <w:rPr>
      <w:rFonts w:ascii="Consolas" w:hAnsi="Consolas" w:cs="Consolas"/>
    </w:rPr>
  </w:style>
  <w:style w:type="character" w:customStyle="1" w:styleId="HTML-kntformzottChar">
    <w:name w:val="HTML-ként formázott Char"/>
    <w:basedOn w:val="Bekezdsalapbettpusa"/>
    <w:link w:val="HTML-kntformzott"/>
    <w:uiPriority w:val="99"/>
    <w:semiHidden/>
    <w:rsid w:val="00626CFA"/>
    <w:rPr>
      <w:rFonts w:ascii="Consolas" w:eastAsia="Times New Roman" w:hAnsi="Consolas" w:cs="Consola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10642">
      <w:bodyDiv w:val="1"/>
      <w:marLeft w:val="0"/>
      <w:marRight w:val="0"/>
      <w:marTop w:val="0"/>
      <w:marBottom w:val="0"/>
      <w:divBdr>
        <w:top w:val="none" w:sz="0" w:space="0" w:color="auto"/>
        <w:left w:val="none" w:sz="0" w:space="0" w:color="auto"/>
        <w:bottom w:val="none" w:sz="0" w:space="0" w:color="auto"/>
        <w:right w:val="none" w:sz="0" w:space="0" w:color="auto"/>
      </w:divBdr>
    </w:div>
    <w:div w:id="11773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palgrave.com/authors/author-detail/Tom-Delreux/?sf1=name_exact&amp;st1=TOMDELREUX&amp;DS=Tom%20Delreu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palgrave.com/authors/author-detail/Sander-Happaerts/?sf1=name_exact&amp;st1=SANDERHAPPAERTS&amp;DS=Sander%20Happaert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8801-0EA1-410B-A61B-75AE41A6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5924</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2017-08-31T09:09:00Z</cp:lastPrinted>
  <dcterms:created xsi:type="dcterms:W3CDTF">2019-08-13T14:02:00Z</dcterms:created>
  <dcterms:modified xsi:type="dcterms:W3CDTF">2019-08-13T14:02:00Z</dcterms:modified>
</cp:coreProperties>
</file>