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2"/>
        <w:gridCol w:w="2170"/>
      </w:tblGrid>
      <w:tr w:rsidR="00262462" w:rsidRPr="00262462" w:rsidTr="00262462">
        <w:tc>
          <w:tcPr>
            <w:tcW w:w="6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2462" w:rsidRPr="00262462" w:rsidRDefault="00262462" w:rsidP="00262462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code</w:t>
            </w:r>
            <w:r w:rsidRPr="00262462">
              <w:rPr>
                <w:rFonts w:ascii="Arial" w:hAnsi="Arial" w:cs="Arial"/>
                <w:sz w:val="22"/>
                <w:szCs w:val="22"/>
              </w:rPr>
              <w:t xml:space="preserve"> of the subject:</w:t>
            </w:r>
            <w:r w:rsidRPr="00262462">
              <w:rPr>
                <w:rFonts w:ascii="Arial" w:hAnsi="Arial" w:cs="Arial"/>
                <w:b/>
                <w:sz w:val="22"/>
                <w:szCs w:val="22"/>
              </w:rPr>
              <w:t xml:space="preserve"> Food chain safety</w:t>
            </w:r>
            <w:r>
              <w:rPr>
                <w:rFonts w:ascii="Arial" w:hAnsi="Arial" w:cs="Arial"/>
                <w:b/>
                <w:sz w:val="22"/>
                <w:szCs w:val="22"/>
              </w:rPr>
              <w:t>, MTMKG7010A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62462" w:rsidRPr="00134E87" w:rsidRDefault="00262462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1E6F92" w:rsidRPr="00262462" w:rsidTr="00262462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541A64" w:rsidP="00262462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262462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62462">
              <w:rPr>
                <w:rFonts w:ascii="Arial" w:hAnsi="Arial" w:cs="Arial"/>
                <w:sz w:val="22"/>
                <w:szCs w:val="22"/>
              </w:rPr>
              <w:t xml:space="preserve">compulsory </w:t>
            </w:r>
          </w:p>
        </w:tc>
      </w:tr>
      <w:tr w:rsidR="001E6F92" w:rsidRPr="00262462" w:rsidTr="00262462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950B8E" w:rsidP="00262462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>(</w:t>
            </w:r>
            <w:r w:rsidR="0039094A" w:rsidRPr="00262462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>redit%)</w:t>
            </w:r>
            <w:r w:rsidR="0086658C" w:rsidRPr="00262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58C" w:rsidRPr="00262462">
              <w:rPr>
                <w:rFonts w:ascii="Arial" w:hAnsi="Arial" w:cs="Arial"/>
                <w:b/>
                <w:sz w:val="22"/>
                <w:szCs w:val="22"/>
              </w:rPr>
              <w:t>70/30</w:t>
            </w:r>
          </w:p>
        </w:tc>
      </w:tr>
      <w:tr w:rsidR="001E6F92" w:rsidRPr="00262462" w:rsidTr="00262462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262462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262462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B8E" w:rsidRPr="00262462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262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2462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262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2462">
              <w:rPr>
                <w:rFonts w:ascii="Arial" w:hAnsi="Arial" w:cs="Arial"/>
                <w:sz w:val="22"/>
                <w:szCs w:val="22"/>
              </w:rPr>
              <w:t xml:space="preserve">lecture and </w:t>
            </w:r>
            <w:r w:rsidR="00EE413E" w:rsidRPr="00262462">
              <w:rPr>
                <w:rFonts w:ascii="Arial" w:hAnsi="Arial" w:cs="Arial"/>
                <w:sz w:val="22"/>
                <w:szCs w:val="22"/>
              </w:rPr>
              <w:t>14</w:t>
            </w:r>
            <w:r w:rsidRPr="00262462">
              <w:rPr>
                <w:rFonts w:ascii="Arial" w:hAnsi="Arial" w:cs="Arial"/>
                <w:sz w:val="22"/>
                <w:szCs w:val="22"/>
              </w:rPr>
              <w:t xml:space="preserve"> hour(s) practice per </w:t>
            </w:r>
            <w:r w:rsidRPr="00262462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="00734257" w:rsidRPr="002624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62" w:rsidRPr="00262462" w:rsidRDefault="00262462" w:rsidP="00262462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E87">
              <w:rPr>
                <w:rFonts w:ascii="Arial" w:hAnsi="Arial" w:cs="Arial"/>
                <w:sz w:val="22"/>
                <w:szCs w:val="22"/>
              </w:rPr>
              <w:t>Number of teaching hours / week : 2+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34E87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1E6F92" w:rsidRPr="00262462" w:rsidTr="00262462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39094A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2136C" w:rsidRPr="00262462">
              <w:rPr>
                <w:rFonts w:ascii="Arial" w:hAnsi="Arial" w:cs="Arial"/>
                <w:sz w:val="22"/>
                <w:szCs w:val="22"/>
                <w:lang w:val="en-GB"/>
              </w:rPr>
              <w:t>practical course mark</w:t>
            </w:r>
          </w:p>
        </w:tc>
      </w:tr>
      <w:tr w:rsidR="001E6F92" w:rsidRPr="00262462" w:rsidTr="00262462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39094A" w:rsidP="0026246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26246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78B" w:rsidRPr="00262462">
              <w:rPr>
                <w:rFonts w:ascii="Arial" w:hAnsi="Arial" w:cs="Arial"/>
                <w:sz w:val="22"/>
                <w:szCs w:val="22"/>
              </w:rPr>
              <w:t>semester 2</w:t>
            </w:r>
          </w:p>
        </w:tc>
      </w:tr>
      <w:tr w:rsidR="00A419F6" w:rsidRPr="00262462" w:rsidTr="00262462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39094A" w:rsidP="0026246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262462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2624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2624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262462" w:rsidRDefault="00A419F6" w:rsidP="0026246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262462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262462" w:rsidRDefault="00640576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26246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262462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262462" w:rsidRDefault="00B03C66" w:rsidP="0026246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The main aim of the lectures is to </w:t>
            </w:r>
            <w:r w:rsidR="00262462">
              <w:rPr>
                <w:rFonts w:ascii="Arial" w:hAnsi="Arial" w:cs="Arial"/>
                <w:sz w:val="22"/>
                <w:szCs w:val="22"/>
                <w:lang w:val="en-GB"/>
              </w:rPr>
              <w:t>introduce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the physical, chemical and biological/microbiological hazards which have i</w:t>
            </w:r>
            <w:r w:rsidR="00EE413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mportant effects on food chain safety. 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In this semester, students will </w:t>
            </w:r>
            <w:r w:rsidR="0078773D" w:rsidRPr="00262462">
              <w:rPr>
                <w:rFonts w:ascii="Arial" w:hAnsi="Arial" w:cs="Arial"/>
                <w:sz w:val="22"/>
                <w:szCs w:val="22"/>
                <w:lang w:val="en-GB"/>
              </w:rPr>
              <w:t>learn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the methodology of risk analysis (mainly risk assessment) and the methodology of the determination of </w:t>
            </w:r>
            <w:r w:rsidR="00EE413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safe human dose, 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>tolerable intakes and other toxicological values. Student</w:t>
            </w:r>
            <w:r w:rsidR="0026246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8773D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will learn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the methodology of hazard analysis </w:t>
            </w:r>
            <w:r w:rsidR="00EE413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bookmarkStart w:id="0" w:name="_GoBack"/>
            <w:bookmarkEnd w:id="0"/>
            <w:r w:rsidR="00EE413E" w:rsidRPr="00262462">
              <w:rPr>
                <w:rFonts w:ascii="Arial" w:hAnsi="Arial" w:cs="Arial"/>
                <w:sz w:val="22"/>
                <w:szCs w:val="22"/>
                <w:lang w:val="en-GB"/>
              </w:rPr>
              <w:t>preparation of HACCP plan</w:t>
            </w:r>
            <w:r w:rsidR="0078773D" w:rsidRPr="0026246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950B8E" w:rsidRPr="0026246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262462" w:rsidRDefault="00B03C66" w:rsidP="00262462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Influencing factors of food chain safety</w:t>
            </w:r>
          </w:p>
          <w:p w:rsidR="00EE413E" w:rsidRPr="00262462" w:rsidRDefault="00EE413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178/2002/EC; 852/2004/EC and 853/2004/EC regulations</w:t>
            </w:r>
          </w:p>
          <w:p w:rsidR="00AC104E" w:rsidRPr="00262462" w:rsidRDefault="00AC104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Introduction to toxicology</w:t>
            </w:r>
          </w:p>
          <w:p w:rsidR="00EE413E" w:rsidRPr="00262462" w:rsidRDefault="00EE413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Methodology of calculation of SHD, TDI, RfD, etc. </w:t>
            </w:r>
          </w:p>
          <w:p w:rsidR="00B03C66" w:rsidRPr="00262462" w:rsidRDefault="00950B8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Chemical hazards </w:t>
            </w:r>
          </w:p>
          <w:p w:rsidR="00B03C66" w:rsidRPr="00262462" w:rsidRDefault="00AC104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Microbiological hazards</w:t>
            </w:r>
          </w:p>
          <w:p w:rsidR="00B03C66" w:rsidRPr="00262462" w:rsidRDefault="00AC104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Foodborne diseases</w:t>
            </w:r>
          </w:p>
          <w:p w:rsidR="00B03C66" w:rsidRPr="00262462" w:rsidRDefault="00AC104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Introduction to risk analysis</w:t>
            </w:r>
            <w:r w:rsidR="008D3F38" w:rsidRPr="00262462">
              <w:rPr>
                <w:rFonts w:ascii="Arial" w:hAnsi="Arial" w:cs="Arial"/>
                <w:sz w:val="22"/>
                <w:szCs w:val="22"/>
                <w:lang w:val="en-GB"/>
              </w:rPr>
              <w:t>; Preliminary risk management activities</w:t>
            </w:r>
          </w:p>
          <w:p w:rsidR="008D3F38" w:rsidRPr="00262462" w:rsidRDefault="008D3F38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Risk management and risk communication</w:t>
            </w:r>
          </w:p>
          <w:p w:rsidR="00B03C66" w:rsidRPr="00262462" w:rsidRDefault="00AC104E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Methodology of HACCP plan preparation</w:t>
            </w:r>
          </w:p>
          <w:p w:rsidR="00B03C66" w:rsidRPr="00262462" w:rsidRDefault="008D3F38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Hazard analysis of plant origin food production (bakery products)</w:t>
            </w:r>
          </w:p>
          <w:p w:rsidR="008D3F38" w:rsidRPr="00262462" w:rsidRDefault="008D3F38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Hazard analysis of plant origin food production (quick-frozen and can products)</w:t>
            </w:r>
          </w:p>
          <w:p w:rsidR="008D3F38" w:rsidRPr="00262462" w:rsidRDefault="0078773D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Hazard analysis of animal</w:t>
            </w:r>
            <w:r w:rsidR="008D3F38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origin food production (dairy products)</w:t>
            </w:r>
          </w:p>
          <w:p w:rsidR="008D3F38" w:rsidRPr="00262462" w:rsidRDefault="0078773D" w:rsidP="00262462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Hazard analysis of animal</w:t>
            </w:r>
            <w:r w:rsidR="008D3F38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origin food production (meat products)</w:t>
            </w:r>
          </w:p>
        </w:tc>
      </w:tr>
      <w:tr w:rsidR="001E6F92" w:rsidRPr="00262462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262462" w:rsidRDefault="00B03C66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26246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262462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262462" w:rsidRDefault="00B03C66" w:rsidP="0026246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  <w:r w:rsidR="00AC104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The main aim of the practices is to expand the lecture’s knowledge with example tasks and case studies. Therefore the students explore case-studies and make exercises which help them to develop their abilities for the assessment of risks and hazards and for exposure assessment.  </w:t>
            </w:r>
          </w:p>
          <w:p w:rsidR="00B03C66" w:rsidRPr="00262462" w:rsidRDefault="003E691C" w:rsidP="0026246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Environmental pollutant</w:t>
            </w:r>
            <w:r w:rsidR="0078773D" w:rsidRPr="0026246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as influencing factors of food chain safety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RASFF system and INFOSAN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Bioconcentration in environmental elements</w:t>
            </w:r>
          </w:p>
          <w:p w:rsidR="00EE413E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Environmental health chain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Calculation of safe human dose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Dose-response relationship and curve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Human exposure assessment (ingestion and inhalation)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Risk estimation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Risk assessment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Flow chart in HACCP plan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Hazard identification in HACCP plan</w:t>
            </w:r>
          </w:p>
          <w:p w:rsidR="00B03C66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Determination of CPs and CCPs in HACCP plan</w:t>
            </w:r>
          </w:p>
          <w:p w:rsidR="00EE413E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Hazard analysis in HACCP plan</w:t>
            </w:r>
          </w:p>
          <w:p w:rsidR="0084342F" w:rsidRPr="00262462" w:rsidRDefault="00EE413E" w:rsidP="00262462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Monitor control and corrective action</w:t>
            </w:r>
            <w:r w:rsidR="0078773D" w:rsidRPr="0026246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in HACCP plan</w:t>
            </w:r>
            <w:r w:rsidR="00AC104E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262462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262462" w:rsidRDefault="00B03C66" w:rsidP="00262462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6246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26246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262462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B3EB2" w:rsidRPr="00262462" w:rsidRDefault="00DD478B" w:rsidP="0026246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</w:rPr>
              <w:t>IPCS (2010): WHO human health risk assessment toolkit: chemical hazards. ISBN: 978-92-4-154807-6</w:t>
            </w:r>
          </w:p>
          <w:p w:rsidR="00DD478B" w:rsidRPr="00262462" w:rsidRDefault="00DD478B" w:rsidP="00262462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2016/C 278/01 EU Commission notice on the implementation of food safety management systems covering prerequisite programs (PRPs) and  procedures  based  on  the  HACCP  principles,  including  the  facilitation/flexibility  of  the implementation in certain food  businesses</w:t>
            </w:r>
          </w:p>
          <w:p w:rsidR="00B03C66" w:rsidRPr="00262462" w:rsidRDefault="00DD478B" w:rsidP="0026246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Codex Alimentarius Commission: Food hygiene. Basic texts. (http://www.fao.org/docrep/012/a1552e/a1552e00.pdf)</w:t>
            </w:r>
          </w:p>
          <w:p w:rsidR="00B03C66" w:rsidRPr="00262462" w:rsidRDefault="00DD478B" w:rsidP="0026246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Regulations, directives, standards</w:t>
            </w:r>
          </w:p>
        </w:tc>
      </w:tr>
      <w:tr w:rsidR="001E6F92" w:rsidRPr="00262462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262462" w:rsidRDefault="00B03C66" w:rsidP="00262462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26246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26246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262462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262462" w:rsidRDefault="00B03C66" w:rsidP="0026246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Students will gain the knowledge and skills required for hazard and risk assessment related to animal origin food and veterinary drugs</w:t>
            </w:r>
          </w:p>
          <w:p w:rsidR="00B03C66" w:rsidRPr="00262462" w:rsidRDefault="009C0D4A" w:rsidP="00262462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Students will gain the knowledge and skills required for human exposure assessment</w:t>
            </w:r>
          </w:p>
          <w:p w:rsidR="00A419F6" w:rsidRPr="00262462" w:rsidRDefault="00B03C66" w:rsidP="0026246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Students will be able to apply the tools of risk assessment</w:t>
            </w:r>
          </w:p>
          <w:p w:rsidR="00B03C66" w:rsidRPr="00262462" w:rsidRDefault="009C0D4A" w:rsidP="00262462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Students will be able to characterise hazards and determine risks related to food safety</w:t>
            </w:r>
          </w:p>
          <w:p w:rsidR="005D5A4F" w:rsidRPr="00262462" w:rsidRDefault="00B03C66" w:rsidP="0026246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262462" w:rsidRDefault="009C0D4A" w:rsidP="00262462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Students will be endeavoured to apply the newest scientific results</w:t>
            </w:r>
          </w:p>
          <w:p w:rsidR="005D5A4F" w:rsidRPr="00262462" w:rsidRDefault="00B03C66" w:rsidP="0026246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26246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262462" w:rsidRDefault="009C0D4A" w:rsidP="00262462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Students shall be able to feel responsible for safe food production</w:t>
            </w:r>
          </w:p>
        </w:tc>
      </w:tr>
    </w:tbl>
    <w:p w:rsidR="00A419F6" w:rsidRPr="00262462" w:rsidRDefault="00A419F6" w:rsidP="0026246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262462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685940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26246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C0D4A" w:rsidRPr="00262462">
              <w:rPr>
                <w:rFonts w:ascii="Arial" w:hAnsi="Arial" w:cs="Arial"/>
                <w:b/>
                <w:sz w:val="22"/>
                <w:szCs w:val="22"/>
              </w:rPr>
              <w:t>Dr: Nikolett Czipa, associate professor</w:t>
            </w:r>
            <w:r w:rsidRPr="00262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419F6" w:rsidRPr="00262462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262462" w:rsidRDefault="00685940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Other lecturer(s)</w:t>
            </w:r>
            <w:r w:rsidR="00A419F6" w:rsidRPr="0026246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B0BC3" w:rsidRPr="00262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0D4A" w:rsidRPr="00262462">
              <w:rPr>
                <w:rFonts w:ascii="Arial" w:hAnsi="Arial" w:cs="Arial"/>
                <w:b/>
                <w:sz w:val="22"/>
                <w:szCs w:val="22"/>
              </w:rPr>
              <w:t>Andrea Kántor, PhD student; Loránd Alexa, PhD student</w:t>
            </w:r>
          </w:p>
        </w:tc>
      </w:tr>
    </w:tbl>
    <w:p w:rsidR="00457587" w:rsidRPr="00262462" w:rsidRDefault="00457587" w:rsidP="002624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C0D4A" w:rsidRPr="00262462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62462" w:rsidRDefault="00685940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2624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C0D4A" w:rsidRPr="00262462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2136C" w:rsidRPr="00262462" w:rsidRDefault="0052136C" w:rsidP="00262462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Completing exercises</w:t>
            </w:r>
          </w:p>
          <w:p w:rsidR="0052136C" w:rsidRPr="00262462" w:rsidRDefault="0052136C" w:rsidP="00262462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  <w:p w:rsidR="003E72C4" w:rsidRPr="00262462" w:rsidRDefault="0052136C" w:rsidP="00262462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Successful test</w:t>
            </w:r>
          </w:p>
        </w:tc>
      </w:tr>
      <w:tr w:rsidR="009C0D4A" w:rsidRPr="00262462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62462" w:rsidRDefault="00685940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9C0D4A" w:rsidRPr="00262462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262462" w:rsidRDefault="0052136C" w:rsidP="0026246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9C0D4A" w:rsidRPr="00262462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262462" w:rsidRDefault="00685940" w:rsidP="00262462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2624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C0D4A" w:rsidRPr="00262462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262462" w:rsidRDefault="0052136C" w:rsidP="00262462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Successful test (60%) and participation in practices</w:t>
            </w:r>
          </w:p>
        </w:tc>
      </w:tr>
    </w:tbl>
    <w:p w:rsidR="009C1BD2" w:rsidRPr="00262462" w:rsidRDefault="009C1BD2" w:rsidP="002624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262462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62462" w:rsidRDefault="002D3F5F" w:rsidP="0026246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2462">
              <w:rPr>
                <w:rFonts w:ascii="Arial" w:hAnsi="Arial" w:cs="Arial"/>
                <w:b/>
                <w:sz w:val="22"/>
                <w:szCs w:val="22"/>
              </w:rPr>
              <w:t>Test</w:t>
            </w:r>
            <w:r w:rsidR="00685940" w:rsidRPr="00262462">
              <w:rPr>
                <w:rFonts w:ascii="Arial" w:hAnsi="Arial" w:cs="Arial"/>
                <w:b/>
                <w:sz w:val="22"/>
                <w:szCs w:val="22"/>
              </w:rPr>
              <w:t xml:space="preserve"> questions</w:t>
            </w:r>
            <w:r w:rsidR="00655F39" w:rsidRPr="002624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6F92" w:rsidRPr="00262462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2136C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Definition of food safet</w:t>
            </w:r>
            <w:r w:rsidR="0052136C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y and food chain safety </w:t>
            </w:r>
          </w:p>
          <w:p w:rsidR="009C0D4A" w:rsidRPr="00262462" w:rsidRDefault="0052136C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9C0D4A"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nfluencing factors of food </w:t>
            </w: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chain </w:t>
            </w:r>
            <w:r w:rsidR="009C0D4A" w:rsidRPr="00262462">
              <w:rPr>
                <w:rFonts w:ascii="Arial" w:hAnsi="Arial" w:cs="Arial"/>
                <w:sz w:val="22"/>
                <w:szCs w:val="22"/>
                <w:lang w:val="en-GB"/>
              </w:rPr>
              <w:t>safety</w:t>
            </w:r>
          </w:p>
          <w:p w:rsidR="0052136C" w:rsidRPr="00262462" w:rsidRDefault="0052136C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Environmental pollutant</w:t>
            </w:r>
            <w:r w:rsidR="0078773D" w:rsidRPr="0026246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 xml:space="preserve"> as influencing factors of food chain safety</w:t>
            </w:r>
          </w:p>
          <w:p w:rsidR="0052136C" w:rsidRPr="00262462" w:rsidRDefault="0052136C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Activity of RASFF system</w:t>
            </w:r>
          </w:p>
          <w:p w:rsidR="0052136C" w:rsidRPr="00262462" w:rsidRDefault="0052136C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Types of RASFF notifications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Characterisation of vulnerable groups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Characterisation of chemical hazards and diseases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Characterisation of foodborne diseases caused by bacteria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Characterisation of foodborne diseases caused by parasites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Influencing factors of toxicity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Characterisation of dose-response relationship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Characterisation of exposure models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Human exposure assessment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Determination of safe human dose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Preliminary risk management activities</w:t>
            </w:r>
          </w:p>
          <w:p w:rsidR="009C0D4A" w:rsidRPr="00262462" w:rsidRDefault="009C0D4A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Methodology of risk assessment</w:t>
            </w:r>
          </w:p>
          <w:p w:rsidR="002D3F5F" w:rsidRPr="00262462" w:rsidRDefault="002D3F5F" w:rsidP="00262462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2462">
              <w:rPr>
                <w:rFonts w:ascii="Arial" w:hAnsi="Arial" w:cs="Arial"/>
                <w:sz w:val="22"/>
                <w:szCs w:val="22"/>
                <w:lang w:val="en-GB"/>
              </w:rPr>
              <w:t>Four steps of risk assessment</w:t>
            </w:r>
          </w:p>
        </w:tc>
      </w:tr>
    </w:tbl>
    <w:p w:rsidR="009F7177" w:rsidRPr="00262462" w:rsidRDefault="009F7177" w:rsidP="00262462">
      <w:pPr>
        <w:jc w:val="both"/>
        <w:rPr>
          <w:rFonts w:ascii="Arial" w:hAnsi="Arial" w:cs="Arial"/>
          <w:sz w:val="22"/>
          <w:szCs w:val="22"/>
        </w:rPr>
      </w:pPr>
    </w:p>
    <w:sectPr w:rsidR="009F7177" w:rsidRPr="0026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FD" w:rsidRDefault="006537FD" w:rsidP="00A419F6">
      <w:r>
        <w:separator/>
      </w:r>
    </w:p>
  </w:endnote>
  <w:endnote w:type="continuationSeparator" w:id="0">
    <w:p w:rsidR="006537FD" w:rsidRDefault="006537FD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FD" w:rsidRDefault="006537FD" w:rsidP="00A419F6">
      <w:r>
        <w:separator/>
      </w:r>
    </w:p>
  </w:footnote>
  <w:footnote w:type="continuationSeparator" w:id="0">
    <w:p w:rsidR="006537FD" w:rsidRDefault="006537FD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62462"/>
    <w:rsid w:val="002953E4"/>
    <w:rsid w:val="00297F11"/>
    <w:rsid w:val="002B0789"/>
    <w:rsid w:val="002B0BC3"/>
    <w:rsid w:val="002B3EB2"/>
    <w:rsid w:val="002D3F5F"/>
    <w:rsid w:val="00320917"/>
    <w:rsid w:val="003635C1"/>
    <w:rsid w:val="00370380"/>
    <w:rsid w:val="00376868"/>
    <w:rsid w:val="0039094A"/>
    <w:rsid w:val="0039113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136C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37FD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8773D"/>
    <w:rsid w:val="007C5672"/>
    <w:rsid w:val="00807F65"/>
    <w:rsid w:val="0084342F"/>
    <w:rsid w:val="00862E4D"/>
    <w:rsid w:val="00864BFE"/>
    <w:rsid w:val="0086658C"/>
    <w:rsid w:val="00870FFA"/>
    <w:rsid w:val="008B6754"/>
    <w:rsid w:val="008D3F38"/>
    <w:rsid w:val="008E275D"/>
    <w:rsid w:val="00950B8E"/>
    <w:rsid w:val="00983A30"/>
    <w:rsid w:val="0099460F"/>
    <w:rsid w:val="009A2566"/>
    <w:rsid w:val="009C0D4A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C104E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932AF"/>
    <w:rsid w:val="00DB29D4"/>
    <w:rsid w:val="00DC3221"/>
    <w:rsid w:val="00DD478B"/>
    <w:rsid w:val="00E3426F"/>
    <w:rsid w:val="00E43CE0"/>
    <w:rsid w:val="00E75103"/>
    <w:rsid w:val="00E87691"/>
    <w:rsid w:val="00EB0DCB"/>
    <w:rsid w:val="00ED2FAA"/>
    <w:rsid w:val="00ED7E2B"/>
    <w:rsid w:val="00EE413E"/>
    <w:rsid w:val="00EF1901"/>
    <w:rsid w:val="00F35A40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3E73C-3139-441B-96F5-42C2F317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FF0D-C9CE-4F2B-B57F-F73C236D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2019-08-13T10:42:00Z</dcterms:created>
  <dcterms:modified xsi:type="dcterms:W3CDTF">2019-08-13T10:42:00Z</dcterms:modified>
</cp:coreProperties>
</file>