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35664F"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jc w:val="both"/>
              <w:rPr>
                <w:rFonts w:ascii="Arial"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w:t>
            </w:r>
            <w:bookmarkStart w:id="0" w:name="_GoBack"/>
            <w:r w:rsidRPr="00782B03">
              <w:rPr>
                <w:rFonts w:ascii="Arial" w:hAnsi="Arial" w:cs="Arial"/>
                <w:b/>
                <w:lang w:val="en-US"/>
              </w:rPr>
              <w:t xml:space="preserve"> Informatics, MTB7008A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35664F"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 optional </w:t>
            </w:r>
            <w:r w:rsidRPr="00782B03">
              <w:rPr>
                <w:rFonts w:ascii="Arial" w:hAnsi="Arial" w:cs="Arial"/>
                <w:b/>
                <w:u w:val="single"/>
                <w:lang w:val="en-US"/>
              </w:rPr>
              <w:t>compulsory</w:t>
            </w:r>
          </w:p>
        </w:tc>
      </w:tr>
      <w:tr w:rsidR="0035664F"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40" w:after="40"/>
              <w:jc w:val="both"/>
              <w:rPr>
                <w:rFonts w:ascii="Arial" w:hAnsi="Arial" w:cs="Arial"/>
                <w:lang w:val="en-US"/>
              </w:rPr>
            </w:pPr>
            <w:r w:rsidRPr="00782B03">
              <w:rPr>
                <w:rFonts w:ascii="Arial" w:hAnsi="Arial" w:cs="Arial"/>
                <w:b/>
                <w:lang w:val="en-US"/>
              </w:rPr>
              <w:t>Ratio of theory and practice: .0</w:t>
            </w:r>
            <w:proofErr w:type="gramStart"/>
            <w:r w:rsidRPr="00782B03">
              <w:rPr>
                <w:rFonts w:ascii="Arial" w:hAnsi="Arial" w:cs="Arial"/>
                <w:b/>
                <w:lang w:val="en-US"/>
              </w:rPr>
              <w:t>./</w:t>
            </w:r>
            <w:proofErr w:type="gramEnd"/>
            <w:r w:rsidRPr="00782B03">
              <w:rPr>
                <w:rFonts w:ascii="Arial" w:hAnsi="Arial" w:cs="Arial"/>
                <w:b/>
                <w:lang w:val="en-US"/>
              </w:rPr>
              <w:t xml:space="preserve">100 % </w:t>
            </w:r>
            <w:r w:rsidRPr="00782B03">
              <w:rPr>
                <w:rFonts w:ascii="Arial" w:hAnsi="Arial" w:cs="Arial"/>
                <w:lang w:val="en-US"/>
              </w:rPr>
              <w:t>(credit%)</w:t>
            </w:r>
          </w:p>
        </w:tc>
      </w:tr>
      <w:tr w:rsidR="0035664F"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0 hour(s) lecture and 28 hour(s) practice per </w:t>
            </w:r>
            <w:r w:rsidRPr="00782B03">
              <w:rPr>
                <w:rFonts w:ascii="Arial" w:hAnsi="Arial" w:cs="Arial"/>
                <w:b/>
                <w:lang w:val="en-US"/>
              </w:rPr>
              <w:t>semester</w:t>
            </w:r>
            <w:r w:rsidRPr="00782B03">
              <w:rPr>
                <w:rFonts w:ascii="Arial" w:hAnsi="Arial" w:cs="Arial"/>
                <w:lang w:val="en-US"/>
              </w:rPr>
              <w:t xml:space="preserve"> </w:t>
            </w:r>
          </w:p>
          <w:p w:rsidR="0035664F" w:rsidRPr="00782B03" w:rsidRDefault="0035664F" w:rsidP="00CD0962">
            <w:pPr>
              <w:suppressAutoHyphens/>
              <w:spacing w:before="60"/>
              <w:jc w:val="both"/>
              <w:rPr>
                <w:rFonts w:ascii="Arial" w:hAnsi="Arial" w:cs="Arial"/>
                <w:lang w:val="en-US"/>
              </w:rPr>
            </w:pPr>
            <w:r w:rsidRPr="00782B03">
              <w:rPr>
                <w:rFonts w:ascii="Arial" w:hAnsi="Arial" w:cs="Arial"/>
                <w:lang w:val="en-US"/>
              </w:rPr>
              <w:t>Number of teaching hours / week : 0+2 (lecture and practice)</w:t>
            </w:r>
          </w:p>
        </w:tc>
      </w:tr>
      <w:tr w:rsidR="0035664F"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exam / practical course mark </w:t>
            </w:r>
            <w:r w:rsidRPr="00782B03">
              <w:rPr>
                <w:rFonts w:ascii="Arial" w:hAnsi="Arial" w:cs="Arial"/>
                <w:b/>
                <w:u w:val="single"/>
                <w:lang w:val="en-US"/>
              </w:rPr>
              <w:t>practical course mark</w:t>
            </w:r>
          </w:p>
        </w:tc>
      </w:tr>
      <w:tr w:rsidR="0035664F"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1</w:t>
            </w:r>
          </w:p>
        </w:tc>
      </w:tr>
      <w:tr w:rsidR="0035664F"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35664F" w:rsidRPr="00782B03" w:rsidRDefault="0035664F" w:rsidP="0035664F">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5664F"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35664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5664F" w:rsidRPr="00782B03" w:rsidRDefault="0035664F" w:rsidP="00CD0962">
            <w:pPr>
              <w:suppressAutoHyphens/>
              <w:ind w:left="34"/>
              <w:jc w:val="both"/>
              <w:rPr>
                <w:rFonts w:ascii="Arial" w:hAnsi="Arial" w:cs="Arial"/>
                <w:lang w:val="en-US"/>
              </w:rPr>
            </w:pPr>
            <w:r w:rsidRPr="00782B03">
              <w:rPr>
                <w:rFonts w:ascii="Arial" w:hAnsi="Arial" w:cs="Arial"/>
                <w:lang w:val="en-US"/>
              </w:rPr>
              <w:t xml:space="preserve">Course objectives: </w:t>
            </w:r>
          </w:p>
          <w:p w:rsidR="0035664F" w:rsidRPr="00782B03" w:rsidRDefault="0035664F" w:rsidP="00CD0962">
            <w:pPr>
              <w:suppressAutoHyphens/>
              <w:ind w:left="34"/>
              <w:jc w:val="both"/>
              <w:rPr>
                <w:rFonts w:ascii="Arial" w:hAnsi="Arial" w:cs="Arial"/>
                <w:lang w:val="en-US"/>
              </w:rPr>
            </w:pPr>
            <w:r w:rsidRPr="00782B03">
              <w:rPr>
                <w:rFonts w:ascii="Arial" w:hAnsi="Arial" w:cs="Arial"/>
                <w:lang w:val="en-US"/>
              </w:rPr>
              <w:t>This course is designed to give students an overview of the advanced tools of Microsoft Office applications, focusing on the Microsoft Excel and Access. The course requires the students to use spreadsheet and database applications to produce advanced spreadsheet outputs. Students will be able to use functions such as those associated with logical, statistical, financial and mathematical operations; create charts and apply advanced chart formatting features; embed functions; create array formulas and enhance productivity by working with named cell ranges. Students will learn about how to use, e.g., investment value functions, asset depreciation functions or interest rate functions. Students will learn how to create tables, queries, reports and forms in database. The course is practical-based.</w:t>
            </w:r>
          </w:p>
          <w:p w:rsidR="0035664F" w:rsidRPr="00782B03" w:rsidRDefault="0035664F" w:rsidP="00CD0962">
            <w:pPr>
              <w:suppressAutoHyphens/>
              <w:ind w:left="34"/>
              <w:jc w:val="both"/>
              <w:rPr>
                <w:rFonts w:ascii="Arial" w:hAnsi="Arial" w:cs="Arial"/>
                <w:b/>
                <w:lang w:val="en-US"/>
              </w:rPr>
            </w:pPr>
            <w:r w:rsidRPr="00782B03">
              <w:rPr>
                <w:rFonts w:ascii="Arial" w:hAnsi="Arial" w:cs="Arial"/>
                <w:b/>
                <w:lang w:val="en-US"/>
              </w:rPr>
              <w:t>Schedule:</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Writing functions in Excel</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 xml:space="preserve">Writing, using </w:t>
            </w:r>
            <w:proofErr w:type="spellStart"/>
            <w:r w:rsidRPr="00782B03">
              <w:rPr>
                <w:rFonts w:ascii="Arial" w:hAnsi="Arial" w:cs="Arial"/>
                <w:sz w:val="22"/>
                <w:szCs w:val="22"/>
                <w:lang w:val="en-US"/>
              </w:rPr>
              <w:t>analysing</w:t>
            </w:r>
            <w:proofErr w:type="spellEnd"/>
            <w:r w:rsidRPr="00782B03">
              <w:rPr>
                <w:rFonts w:ascii="Arial" w:hAnsi="Arial" w:cs="Arial"/>
                <w:sz w:val="22"/>
                <w:szCs w:val="22"/>
                <w:lang w:val="en-US"/>
              </w:rPr>
              <w:t xml:space="preserve"> array functions</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Nested functions in Excel</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Statistical and financial functions in Excel</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Diagrams and other objects in Excel</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Practical exam - Excel</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Introducing to databases</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Creating tables in Access</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Table connections, keys, index</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Creating queries in Access</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Creating special queries in Access</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Creating forms in Access</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Creating reports in  Access</w:t>
            </w:r>
          </w:p>
          <w:p w:rsidR="0035664F" w:rsidRPr="00782B03" w:rsidRDefault="0035664F" w:rsidP="0035664F">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Practical exam in Access</w:t>
            </w:r>
          </w:p>
        </w:tc>
      </w:tr>
      <w:tr w:rsidR="0035664F"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35664F" w:rsidRPr="00782B03" w:rsidRDefault="0035664F"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35664F"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35664F" w:rsidRPr="00782B03" w:rsidRDefault="0035664F" w:rsidP="0035664F">
            <w:pPr>
              <w:numPr>
                <w:ilvl w:val="0"/>
                <w:numId w:val="20"/>
              </w:numPr>
              <w:spacing w:after="0" w:line="240" w:lineRule="auto"/>
              <w:jc w:val="both"/>
              <w:rPr>
                <w:rFonts w:ascii="Arial" w:hAnsi="Arial" w:cs="Arial"/>
                <w:lang w:val="en-US"/>
              </w:rPr>
            </w:pPr>
            <w:r w:rsidRPr="00782B03">
              <w:rPr>
                <w:rFonts w:ascii="Arial" w:hAnsi="Arial" w:cs="Arial"/>
                <w:lang w:val="en-US"/>
              </w:rPr>
              <w:t>Excel Financial Functions, Excel Functions &amp; Formulas, http://www.excel-examples.com/microsoft-excel-financial-functions.htm</w:t>
            </w:r>
          </w:p>
          <w:p w:rsidR="0035664F" w:rsidRPr="00782B03" w:rsidRDefault="0035664F" w:rsidP="0035664F">
            <w:pPr>
              <w:numPr>
                <w:ilvl w:val="0"/>
                <w:numId w:val="20"/>
              </w:numPr>
              <w:spacing w:after="0" w:line="240" w:lineRule="auto"/>
              <w:jc w:val="both"/>
              <w:rPr>
                <w:rFonts w:ascii="Arial" w:hAnsi="Arial" w:cs="Arial"/>
                <w:color w:val="000000"/>
                <w:lang w:val="en-US"/>
              </w:rPr>
            </w:pPr>
            <w:r w:rsidRPr="00782B03">
              <w:rPr>
                <w:rFonts w:ascii="Arial" w:hAnsi="Arial" w:cs="Arial"/>
                <w:lang w:val="en-US"/>
              </w:rPr>
              <w:t>Summarize Spreadsheet Data, With Excel's Array Formulas, http://www.exceluser.com/explore/arrays1.htm</w:t>
            </w:r>
          </w:p>
          <w:p w:rsidR="0035664F" w:rsidRPr="00782B03" w:rsidRDefault="0035664F" w:rsidP="0035664F">
            <w:pPr>
              <w:numPr>
                <w:ilvl w:val="0"/>
                <w:numId w:val="20"/>
              </w:numPr>
              <w:spacing w:after="0" w:line="240" w:lineRule="auto"/>
              <w:jc w:val="both"/>
              <w:rPr>
                <w:rFonts w:ascii="Arial" w:hAnsi="Arial" w:cs="Arial"/>
                <w:color w:val="000000"/>
                <w:lang w:val="en-US"/>
              </w:rPr>
            </w:pPr>
            <w:r w:rsidRPr="00782B03">
              <w:rPr>
                <w:rFonts w:ascii="Arial" w:hAnsi="Arial" w:cs="Arial"/>
                <w:lang w:val="en-US"/>
              </w:rPr>
              <w:t>Access 2013 tutorials; http://www.gcflearnfree.org/access2013</w:t>
            </w:r>
          </w:p>
          <w:p w:rsidR="0035664F" w:rsidRPr="00782B03" w:rsidRDefault="0035664F" w:rsidP="00CD0962">
            <w:pPr>
              <w:jc w:val="both"/>
              <w:rPr>
                <w:rFonts w:ascii="Arial" w:hAnsi="Arial" w:cs="Arial"/>
                <w:color w:val="000000"/>
                <w:lang w:val="en-US"/>
              </w:rPr>
            </w:pPr>
          </w:p>
        </w:tc>
      </w:tr>
      <w:tr w:rsidR="0035664F"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35664F" w:rsidRPr="00782B03" w:rsidRDefault="0035664F"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35664F"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5664F" w:rsidRPr="00782B03" w:rsidRDefault="0035664F" w:rsidP="0035664F">
            <w:pPr>
              <w:numPr>
                <w:ilvl w:val="0"/>
                <w:numId w:val="21"/>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35664F" w:rsidRPr="00782B03" w:rsidRDefault="0035664F" w:rsidP="0035664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possesses the most basic information gathering, analysis, task, and problem solving methods.</w:t>
            </w:r>
          </w:p>
          <w:p w:rsidR="0035664F" w:rsidRPr="00782B03" w:rsidRDefault="0035664F" w:rsidP="0035664F">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35664F" w:rsidRPr="00782B03" w:rsidRDefault="0035664F" w:rsidP="0035664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makes simple professional reports, evaluations, presentations, and performs them clearly.</w:t>
            </w:r>
          </w:p>
          <w:p w:rsidR="0035664F" w:rsidRPr="00782B03" w:rsidRDefault="0035664F" w:rsidP="0035664F">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35664F" w:rsidRPr="00782B03" w:rsidRDefault="0035664F" w:rsidP="0035664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is receptive to receiving new information, professional knowledge and methodologies.</w:t>
            </w:r>
          </w:p>
          <w:p w:rsidR="0035664F" w:rsidRPr="00782B03" w:rsidRDefault="0035664F" w:rsidP="0035664F">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35664F" w:rsidRPr="00782B03" w:rsidRDefault="0035664F" w:rsidP="0035664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performs job assignments independently, prepares own professional reports, create small presentations independently. If needed, it will be required to work with a staff member or a manager.</w:t>
            </w:r>
          </w:p>
        </w:tc>
      </w:tr>
    </w:tbl>
    <w:p w:rsidR="0035664F" w:rsidRPr="00782B03" w:rsidRDefault="0035664F" w:rsidP="0035664F">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5664F" w:rsidRPr="00782B03" w:rsidTr="00CD0962">
        <w:trPr>
          <w:trHeight w:val="338"/>
        </w:trPr>
        <w:tc>
          <w:tcPr>
            <w:tcW w:w="9356" w:type="dxa"/>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László</w:t>
            </w:r>
            <w:proofErr w:type="spellEnd"/>
            <w:r w:rsidRPr="00782B03">
              <w:rPr>
                <w:rFonts w:ascii="Arial" w:hAnsi="Arial" w:cs="Arial"/>
                <w:b/>
                <w:lang w:val="en-US"/>
              </w:rPr>
              <w:t xml:space="preserve"> </w:t>
            </w:r>
            <w:proofErr w:type="spellStart"/>
            <w:r w:rsidRPr="00782B03">
              <w:rPr>
                <w:rFonts w:ascii="Arial" w:hAnsi="Arial" w:cs="Arial"/>
                <w:b/>
                <w:lang w:val="en-US"/>
              </w:rPr>
              <w:t>Várallyai</w:t>
            </w:r>
            <w:proofErr w:type="spellEnd"/>
            <w:r w:rsidRPr="00782B03">
              <w:rPr>
                <w:rFonts w:ascii="Arial" w:hAnsi="Arial" w:cs="Arial"/>
                <w:b/>
                <w:lang w:val="en-US"/>
              </w:rPr>
              <w:t xml:space="preserve"> PhD</w:t>
            </w:r>
          </w:p>
        </w:tc>
      </w:tr>
      <w:tr w:rsidR="0035664F" w:rsidRPr="00782B03" w:rsidTr="00CD0962">
        <w:trPr>
          <w:trHeight w:val="337"/>
        </w:trPr>
        <w:tc>
          <w:tcPr>
            <w:tcW w:w="9356" w:type="dxa"/>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Other lecturer(s): No</w:t>
            </w:r>
          </w:p>
        </w:tc>
      </w:tr>
    </w:tbl>
    <w:p w:rsidR="0035664F" w:rsidRPr="00782B03" w:rsidRDefault="0035664F" w:rsidP="0035664F">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5664F"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35664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5664F" w:rsidRPr="00782B03" w:rsidRDefault="0035664F" w:rsidP="0035664F">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Completing exercises</w:t>
            </w:r>
          </w:p>
          <w:p w:rsidR="0035664F" w:rsidRPr="00782B03" w:rsidRDefault="0035664F" w:rsidP="0035664F">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Completing practical tasks at home</w:t>
            </w:r>
          </w:p>
          <w:p w:rsidR="0035664F" w:rsidRPr="00782B03" w:rsidRDefault="0035664F" w:rsidP="0035664F">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 xml:space="preserve">Successful writing of practical exams </w:t>
            </w:r>
          </w:p>
        </w:tc>
      </w:tr>
      <w:tr w:rsidR="0035664F"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35664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5664F" w:rsidRPr="00782B03" w:rsidRDefault="0035664F" w:rsidP="00CD0962">
            <w:pPr>
              <w:suppressAutoHyphens/>
              <w:ind w:left="34"/>
              <w:jc w:val="both"/>
              <w:rPr>
                <w:rFonts w:ascii="Arial" w:hAnsi="Arial" w:cs="Arial"/>
                <w:lang w:val="en-US"/>
              </w:rPr>
            </w:pPr>
            <w:r w:rsidRPr="00782B03">
              <w:rPr>
                <w:rFonts w:ascii="Arial" w:hAnsi="Arial" w:cs="Arial"/>
                <w:lang w:val="en-US"/>
              </w:rPr>
              <w:t>The course ends in a mid-semester grade based on the practical exam results. The minimum requirement for both mid-term (Excel) and end-term (Access) practical exams is 50%. Based on the score of the practical exam separately, the grade for the practical exams is given according to the following table:</w:t>
            </w:r>
          </w:p>
          <w:p w:rsidR="0035664F" w:rsidRPr="00782B03" w:rsidRDefault="0035664F" w:rsidP="00CD0962">
            <w:pPr>
              <w:ind w:left="394"/>
              <w:jc w:val="both"/>
              <w:rPr>
                <w:rFonts w:ascii="Arial" w:hAnsi="Arial" w:cs="Arial"/>
                <w:lang w:val="en-US"/>
              </w:rPr>
            </w:pPr>
            <w:r w:rsidRPr="00782B03">
              <w:rPr>
                <w:rFonts w:ascii="Arial" w:hAnsi="Arial" w:cs="Arial"/>
                <w:lang w:val="en-US"/>
              </w:rPr>
              <w:t xml:space="preserve">Grades: </w:t>
            </w:r>
          </w:p>
          <w:p w:rsidR="0035664F" w:rsidRPr="00782B03" w:rsidRDefault="0035664F" w:rsidP="0035664F">
            <w:pPr>
              <w:numPr>
                <w:ilvl w:val="0"/>
                <w:numId w:val="17"/>
              </w:numPr>
              <w:spacing w:after="0" w:line="240" w:lineRule="auto"/>
              <w:jc w:val="both"/>
              <w:rPr>
                <w:rFonts w:ascii="Arial" w:hAnsi="Arial" w:cs="Arial"/>
                <w:lang w:val="en-US"/>
              </w:rPr>
            </w:pPr>
            <w:r w:rsidRPr="00782B03">
              <w:rPr>
                <w:rFonts w:ascii="Arial" w:hAnsi="Arial" w:cs="Arial"/>
                <w:lang w:val="en-US"/>
              </w:rPr>
              <w:t xml:space="preserve">0–59.9% – 1 (fail) </w:t>
            </w:r>
          </w:p>
          <w:p w:rsidR="0035664F" w:rsidRPr="00782B03" w:rsidRDefault="0035664F" w:rsidP="0035664F">
            <w:pPr>
              <w:numPr>
                <w:ilvl w:val="0"/>
                <w:numId w:val="17"/>
              </w:numPr>
              <w:spacing w:after="0" w:line="240" w:lineRule="auto"/>
              <w:jc w:val="both"/>
              <w:rPr>
                <w:rFonts w:ascii="Arial" w:hAnsi="Arial" w:cs="Arial"/>
                <w:lang w:val="en-US"/>
              </w:rPr>
            </w:pPr>
            <w:r w:rsidRPr="00782B03">
              <w:rPr>
                <w:rFonts w:ascii="Arial" w:hAnsi="Arial" w:cs="Arial"/>
                <w:lang w:val="en-US"/>
              </w:rPr>
              <w:t xml:space="preserve">60–69.9% – 2 (pass) </w:t>
            </w:r>
          </w:p>
          <w:p w:rsidR="0035664F" w:rsidRPr="00782B03" w:rsidRDefault="0035664F" w:rsidP="0035664F">
            <w:pPr>
              <w:numPr>
                <w:ilvl w:val="0"/>
                <w:numId w:val="17"/>
              </w:numPr>
              <w:spacing w:after="0" w:line="240" w:lineRule="auto"/>
              <w:jc w:val="both"/>
              <w:rPr>
                <w:rFonts w:ascii="Arial" w:hAnsi="Arial" w:cs="Arial"/>
                <w:lang w:val="en-US"/>
              </w:rPr>
            </w:pPr>
            <w:r w:rsidRPr="00782B03">
              <w:rPr>
                <w:rFonts w:ascii="Arial" w:hAnsi="Arial" w:cs="Arial"/>
                <w:lang w:val="en-US"/>
              </w:rPr>
              <w:t xml:space="preserve">70–79.9% – 3 (satisfactory) </w:t>
            </w:r>
          </w:p>
          <w:p w:rsidR="0035664F" w:rsidRPr="00782B03" w:rsidRDefault="0035664F" w:rsidP="0035664F">
            <w:pPr>
              <w:numPr>
                <w:ilvl w:val="0"/>
                <w:numId w:val="17"/>
              </w:numPr>
              <w:spacing w:after="0" w:line="240" w:lineRule="auto"/>
              <w:jc w:val="both"/>
              <w:rPr>
                <w:rFonts w:ascii="Arial" w:hAnsi="Arial" w:cs="Arial"/>
                <w:lang w:val="en-US"/>
              </w:rPr>
            </w:pPr>
            <w:r w:rsidRPr="00782B03">
              <w:rPr>
                <w:rFonts w:ascii="Arial" w:hAnsi="Arial" w:cs="Arial"/>
                <w:lang w:val="en-US"/>
              </w:rPr>
              <w:t xml:space="preserve">80-89.9% – 4 (good) </w:t>
            </w:r>
          </w:p>
          <w:p w:rsidR="0035664F" w:rsidRPr="00782B03" w:rsidRDefault="0035664F" w:rsidP="0035664F">
            <w:pPr>
              <w:numPr>
                <w:ilvl w:val="0"/>
                <w:numId w:val="17"/>
              </w:numPr>
              <w:spacing w:after="0" w:line="240" w:lineRule="auto"/>
              <w:jc w:val="both"/>
              <w:rPr>
                <w:rFonts w:ascii="Arial" w:hAnsi="Arial" w:cs="Arial"/>
                <w:lang w:val="en-US"/>
              </w:rPr>
            </w:pPr>
            <w:r w:rsidRPr="00782B03">
              <w:rPr>
                <w:rFonts w:ascii="Arial" w:hAnsi="Arial" w:cs="Arial"/>
                <w:lang w:val="en-US"/>
              </w:rPr>
              <w:t xml:space="preserve">90-100% – 5 (excellent) </w:t>
            </w:r>
          </w:p>
        </w:tc>
      </w:tr>
      <w:tr w:rsidR="0035664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35664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5664F" w:rsidRPr="00782B03" w:rsidRDefault="0035664F" w:rsidP="00CD0962">
            <w:pPr>
              <w:spacing w:before="100" w:beforeAutospacing="1"/>
              <w:jc w:val="both"/>
              <w:rPr>
                <w:rFonts w:ascii="Arial" w:hAnsi="Arial" w:cs="Arial"/>
                <w:lang w:val="en-US"/>
              </w:rPr>
            </w:pPr>
            <w:r w:rsidRPr="00782B03">
              <w:rPr>
                <w:rFonts w:ascii="Arial" w:hAnsi="Arial" w:cs="Arial"/>
                <w:lang w:val="en-US"/>
              </w:rPr>
              <w:t xml:space="preserve">Participation in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During the semester there are two tests, students have to sit for the tests. </w:t>
            </w:r>
          </w:p>
        </w:tc>
      </w:tr>
    </w:tbl>
    <w:p w:rsidR="0035664F" w:rsidRPr="00782B03" w:rsidRDefault="0035664F" w:rsidP="0035664F">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5664F"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64F" w:rsidRPr="00782B03" w:rsidRDefault="0035664F"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35664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5664F" w:rsidRPr="00782B03" w:rsidRDefault="0035664F" w:rsidP="00CD0962">
            <w:pPr>
              <w:suppressAutoHyphens/>
              <w:ind w:left="394"/>
              <w:jc w:val="both"/>
              <w:rPr>
                <w:rFonts w:ascii="Arial" w:hAnsi="Arial" w:cs="Arial"/>
                <w:lang w:val="en-US"/>
              </w:rPr>
            </w:pPr>
            <w:r w:rsidRPr="00782B03">
              <w:rPr>
                <w:rFonts w:ascii="Arial" w:hAnsi="Arial" w:cs="Arial"/>
                <w:lang w:val="en-US"/>
              </w:rPr>
              <w:t>There is only a practical exam, so there aren’t any theoretical questions.</w:t>
            </w:r>
          </w:p>
          <w:p w:rsidR="0035664F" w:rsidRPr="00782B03" w:rsidRDefault="0035664F" w:rsidP="00CD0962">
            <w:pPr>
              <w:suppressAutoHyphens/>
              <w:ind w:left="394"/>
              <w:jc w:val="both"/>
              <w:rPr>
                <w:rFonts w:ascii="Arial" w:hAnsi="Arial" w:cs="Arial"/>
                <w:lang w:val="en-US"/>
              </w:rPr>
            </w:pPr>
            <w:r w:rsidRPr="00782B03">
              <w:rPr>
                <w:rFonts w:ascii="Arial" w:hAnsi="Arial" w:cs="Arial"/>
                <w:lang w:val="en-US"/>
              </w:rPr>
              <w:t>The practical topics are:</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Writing functions in Excel</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 xml:space="preserve">Writing, using </w:t>
            </w:r>
            <w:proofErr w:type="spellStart"/>
            <w:r w:rsidRPr="00782B03">
              <w:rPr>
                <w:rFonts w:ascii="Arial" w:hAnsi="Arial" w:cs="Arial"/>
                <w:sz w:val="22"/>
                <w:szCs w:val="22"/>
                <w:lang w:val="en-US"/>
              </w:rPr>
              <w:t>analysing</w:t>
            </w:r>
            <w:proofErr w:type="spellEnd"/>
            <w:r w:rsidRPr="00782B03">
              <w:rPr>
                <w:rFonts w:ascii="Arial" w:hAnsi="Arial" w:cs="Arial"/>
                <w:sz w:val="22"/>
                <w:szCs w:val="22"/>
                <w:lang w:val="en-US"/>
              </w:rPr>
              <w:t xml:space="preserve"> array functions</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Nested functions in Excel</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Statistical and financial functions in Excel</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Diagrams and other objects in Excel</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Introducing to databases</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Creating tables in Access</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Table connections, keys, index</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Creating queries in Access</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Creating special queries in Access</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Creating forms in Access</w:t>
            </w:r>
          </w:p>
          <w:p w:rsidR="0035664F" w:rsidRPr="00782B03" w:rsidRDefault="0035664F" w:rsidP="0035664F">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Creating reports in  Access</w:t>
            </w:r>
          </w:p>
        </w:tc>
      </w:tr>
    </w:tbl>
    <w:p w:rsidR="00F42A96" w:rsidRPr="0035664F" w:rsidRDefault="00F42A96" w:rsidP="0035664F"/>
    <w:sectPr w:rsidR="00F42A96" w:rsidRPr="00356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520C8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0F2268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206581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4BC9126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5D722D9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6A4C255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C5D7E8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798C3705"/>
    <w:multiLevelType w:val="hybridMultilevel"/>
    <w:tmpl w:val="F57C36C2"/>
    <w:lvl w:ilvl="0" w:tplc="47A28CA0">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1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5"/>
  </w:num>
  <w:num w:numId="7">
    <w:abstractNumId w:val="3"/>
  </w:num>
  <w:num w:numId="8">
    <w:abstractNumId w:val="4"/>
  </w:num>
  <w:num w:numId="9">
    <w:abstractNumId w:val="21"/>
  </w:num>
  <w:num w:numId="10">
    <w:abstractNumId w:val="2"/>
  </w:num>
  <w:num w:numId="11">
    <w:abstractNumId w:val="11"/>
  </w:num>
  <w:num w:numId="12">
    <w:abstractNumId w:val="16"/>
  </w:num>
  <w:num w:numId="13">
    <w:abstractNumId w:val="20"/>
  </w:num>
  <w:num w:numId="14">
    <w:abstractNumId w:val="17"/>
  </w:num>
  <w:num w:numId="15">
    <w:abstractNumId w:val="1"/>
  </w:num>
  <w:num w:numId="16">
    <w:abstractNumId w:val="7"/>
  </w:num>
  <w:num w:numId="17">
    <w:abstractNumId w:val="9"/>
  </w:num>
  <w:num w:numId="18">
    <w:abstractNumId w:val="6"/>
  </w:num>
  <w:num w:numId="19">
    <w:abstractNumId w:val="19"/>
  </w:num>
  <w:num w:numId="20">
    <w:abstractNumId w:val="12"/>
  </w:num>
  <w:num w:numId="21">
    <w:abstractNumId w:val="14"/>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5664F"/>
    <w:rsid w:val="003777F0"/>
    <w:rsid w:val="00381B14"/>
    <w:rsid w:val="004600AD"/>
    <w:rsid w:val="004C6F44"/>
    <w:rsid w:val="00576CBA"/>
    <w:rsid w:val="00582EF4"/>
    <w:rsid w:val="00632521"/>
    <w:rsid w:val="0067754A"/>
    <w:rsid w:val="006813B6"/>
    <w:rsid w:val="00681BCE"/>
    <w:rsid w:val="0074490C"/>
    <w:rsid w:val="00A35D3B"/>
    <w:rsid w:val="00A50FC7"/>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3930</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2019-08-28T09:51:00Z</dcterms:created>
  <dcterms:modified xsi:type="dcterms:W3CDTF">2019-08-28T09:51:00Z</dcterms:modified>
</cp:coreProperties>
</file>