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8"/>
        <w:gridCol w:w="2554"/>
      </w:tblGrid>
      <w:tr w:rsidR="00DC6898" w:rsidRPr="00D2705E" w:rsidTr="00CD0962"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C6898" w:rsidRPr="00D2705E" w:rsidRDefault="00DC6898" w:rsidP="00CD0962">
            <w:pPr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proofErr w:type="spellStart"/>
            <w:r w:rsidRPr="00D2705E">
              <w:rPr>
                <w:rFonts w:ascii="Arial" w:hAnsi="Arial" w:cs="Arial"/>
                <w:b/>
                <w:color w:val="auto"/>
                <w:sz w:val="22"/>
                <w:szCs w:val="22"/>
              </w:rPr>
              <w:t>Title</w:t>
            </w:r>
            <w:proofErr w:type="spellEnd"/>
            <w:r w:rsidRPr="00D2705E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D2705E">
              <w:rPr>
                <w:rFonts w:ascii="Arial" w:hAnsi="Arial" w:cs="Arial"/>
                <w:b/>
                <w:color w:val="auto"/>
                <w:sz w:val="22"/>
                <w:szCs w:val="22"/>
              </w:rPr>
              <w:t>Code</w:t>
            </w:r>
            <w:proofErr w:type="spellEnd"/>
            <w:r w:rsidRPr="00D2705E">
              <w:rPr>
                <w:rFonts w:ascii="Arial" w:hAnsi="Arial" w:cs="Arial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D2705E">
              <w:rPr>
                <w:rFonts w:ascii="Arial" w:hAnsi="Arial" w:cs="Arial"/>
                <w:color w:val="auto"/>
                <w:sz w:val="22"/>
                <w:szCs w:val="22"/>
              </w:rPr>
              <w:t>the</w:t>
            </w:r>
            <w:proofErr w:type="spellEnd"/>
            <w:r w:rsidRPr="00D2705E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2705E">
              <w:rPr>
                <w:rFonts w:ascii="Arial" w:hAnsi="Arial" w:cs="Arial"/>
                <w:color w:val="auto"/>
                <w:sz w:val="22"/>
                <w:szCs w:val="22"/>
              </w:rPr>
              <w:t>subject</w:t>
            </w:r>
            <w:proofErr w:type="spellEnd"/>
            <w:r w:rsidRPr="00D2705E">
              <w:rPr>
                <w:rFonts w:ascii="Arial" w:hAnsi="Arial" w:cs="Arial"/>
                <w:color w:val="auto"/>
                <w:sz w:val="22"/>
                <w:szCs w:val="22"/>
              </w:rPr>
              <w:t>:</w:t>
            </w:r>
            <w:r w:rsidRPr="00D2705E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</w:p>
          <w:p w:rsidR="00DC6898" w:rsidRPr="00D2705E" w:rsidRDefault="00DC6898" w:rsidP="00CD0962">
            <w:pPr>
              <w:jc w:val="both"/>
              <w:rPr>
                <w:rFonts w:ascii="Arial" w:hAnsi="Arial" w:cs="Arial"/>
                <w:b/>
                <w:i/>
                <w:color w:val="auto"/>
                <w:sz w:val="22"/>
                <w:szCs w:val="22"/>
              </w:rPr>
            </w:pPr>
            <w:bookmarkStart w:id="0" w:name="_GoBack"/>
            <w:proofErr w:type="spellStart"/>
            <w:r w:rsidRPr="00D2705E">
              <w:rPr>
                <w:rFonts w:ascii="Arial" w:hAnsi="Arial" w:cs="Arial"/>
                <w:b/>
                <w:color w:val="auto"/>
                <w:sz w:val="22"/>
                <w:szCs w:val="22"/>
              </w:rPr>
              <w:t>Hyphenated</w:t>
            </w:r>
            <w:proofErr w:type="spellEnd"/>
            <w:r w:rsidRPr="00D2705E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2705E">
              <w:rPr>
                <w:rFonts w:ascii="Arial" w:hAnsi="Arial" w:cs="Arial"/>
                <w:b/>
                <w:color w:val="auto"/>
                <w:sz w:val="22"/>
                <w:szCs w:val="22"/>
              </w:rPr>
              <w:t>analytical</w:t>
            </w:r>
            <w:proofErr w:type="spellEnd"/>
            <w:r w:rsidRPr="00D2705E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2705E">
              <w:rPr>
                <w:rFonts w:ascii="Arial" w:hAnsi="Arial" w:cs="Arial"/>
                <w:b/>
                <w:color w:val="auto"/>
                <w:sz w:val="22"/>
                <w:szCs w:val="22"/>
              </w:rPr>
              <w:t>methods</w:t>
            </w:r>
            <w:proofErr w:type="spellEnd"/>
            <w:r w:rsidRPr="00D2705E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MTMEL7015A</w:t>
            </w:r>
            <w:bookmarkEnd w:id="0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C6898" w:rsidRPr="00D2705E" w:rsidRDefault="00DC6898" w:rsidP="00CD0962">
            <w:pPr>
              <w:spacing w:before="60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D2705E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ECTS Credit </w:t>
            </w:r>
            <w:proofErr w:type="spellStart"/>
            <w:r w:rsidRPr="00D2705E">
              <w:rPr>
                <w:rFonts w:ascii="Arial" w:hAnsi="Arial" w:cs="Arial"/>
                <w:b/>
                <w:color w:val="auto"/>
                <w:sz w:val="22"/>
                <w:szCs w:val="22"/>
              </w:rPr>
              <w:t>Points</w:t>
            </w:r>
            <w:proofErr w:type="spellEnd"/>
            <w:r w:rsidRPr="00D2705E">
              <w:rPr>
                <w:rFonts w:ascii="Arial" w:hAnsi="Arial" w:cs="Arial"/>
                <w:b/>
                <w:color w:val="auto"/>
                <w:sz w:val="22"/>
                <w:szCs w:val="22"/>
              </w:rPr>
              <w:t>: 3</w:t>
            </w:r>
          </w:p>
        </w:tc>
      </w:tr>
      <w:tr w:rsidR="00DC6898" w:rsidRPr="004B40E4" w:rsidTr="00CD0962">
        <w:tc>
          <w:tcPr>
            <w:tcW w:w="9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C6898" w:rsidRPr="004B40E4" w:rsidRDefault="00DC6898" w:rsidP="00CD0962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40E4">
              <w:rPr>
                <w:rFonts w:ascii="Arial" w:hAnsi="Arial" w:cs="Arial"/>
                <w:b/>
                <w:sz w:val="22"/>
                <w:szCs w:val="22"/>
              </w:rPr>
              <w:t>Type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subject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DC6898" w:rsidRPr="004B40E4" w:rsidTr="00CD0962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C6898" w:rsidRPr="004B40E4" w:rsidRDefault="00DC6898" w:rsidP="00CD096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40E4">
              <w:rPr>
                <w:rFonts w:ascii="Arial" w:hAnsi="Arial" w:cs="Arial"/>
                <w:b/>
                <w:sz w:val="22"/>
                <w:szCs w:val="22"/>
              </w:rPr>
              <w:t xml:space="preserve">Ratio of </w:t>
            </w:r>
            <w:proofErr w:type="spellStart"/>
            <w:r w:rsidRPr="004B40E4">
              <w:rPr>
                <w:rFonts w:ascii="Arial" w:hAnsi="Arial" w:cs="Arial"/>
                <w:b/>
                <w:sz w:val="22"/>
                <w:szCs w:val="22"/>
              </w:rPr>
              <w:t>theory</w:t>
            </w:r>
            <w:proofErr w:type="spellEnd"/>
            <w:r w:rsidRPr="004B40E4">
              <w:rPr>
                <w:rFonts w:ascii="Arial" w:hAnsi="Arial" w:cs="Arial"/>
                <w:b/>
                <w:sz w:val="22"/>
                <w:szCs w:val="22"/>
              </w:rPr>
              <w:t xml:space="preserve"> and </w:t>
            </w:r>
            <w:proofErr w:type="spellStart"/>
            <w:r w:rsidRPr="004B40E4">
              <w:rPr>
                <w:rFonts w:ascii="Arial" w:hAnsi="Arial" w:cs="Arial"/>
                <w:b/>
                <w:sz w:val="22"/>
                <w:szCs w:val="22"/>
              </w:rPr>
              <w:t>practice</w:t>
            </w:r>
            <w:proofErr w:type="spellEnd"/>
            <w:r w:rsidRPr="004B40E4">
              <w:rPr>
                <w:rFonts w:ascii="Arial" w:hAnsi="Arial" w:cs="Arial"/>
                <w:b/>
                <w:sz w:val="22"/>
                <w:szCs w:val="22"/>
              </w:rPr>
              <w:t>: 50/</w:t>
            </w:r>
            <w:proofErr w:type="spellStart"/>
            <w:r w:rsidRPr="004B40E4">
              <w:rPr>
                <w:rFonts w:ascii="Arial" w:hAnsi="Arial" w:cs="Arial"/>
                <w:b/>
                <w:sz w:val="22"/>
                <w:szCs w:val="22"/>
              </w:rPr>
              <w:t>50</w:t>
            </w:r>
            <w:proofErr w:type="spellEnd"/>
            <w:r w:rsidRPr="004B40E4">
              <w:rPr>
                <w:rFonts w:ascii="Arial" w:hAnsi="Arial" w:cs="Arial"/>
                <w:b/>
                <w:sz w:val="22"/>
                <w:szCs w:val="22"/>
              </w:rPr>
              <w:t xml:space="preserve"> % </w:t>
            </w:r>
          </w:p>
        </w:tc>
      </w:tr>
      <w:tr w:rsidR="00DC6898" w:rsidRPr="004B40E4" w:rsidTr="00CD0962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C6898" w:rsidRDefault="00DC6898" w:rsidP="00CD0962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40E4">
              <w:rPr>
                <w:rFonts w:ascii="Arial" w:hAnsi="Arial" w:cs="Arial"/>
                <w:b/>
                <w:sz w:val="22"/>
                <w:szCs w:val="22"/>
              </w:rPr>
              <w:t>Type</w:t>
            </w:r>
            <w:proofErr w:type="spellEnd"/>
            <w:r w:rsidRPr="004B40E4">
              <w:rPr>
                <w:rFonts w:ascii="Arial" w:hAnsi="Arial" w:cs="Arial"/>
                <w:b/>
                <w:sz w:val="22"/>
                <w:szCs w:val="22"/>
              </w:rPr>
              <w:t xml:space="preserve"> and </w:t>
            </w:r>
            <w:proofErr w:type="spellStart"/>
            <w:r w:rsidRPr="004B40E4">
              <w:rPr>
                <w:rFonts w:ascii="Arial" w:hAnsi="Arial" w:cs="Arial"/>
                <w:b/>
                <w:sz w:val="22"/>
                <w:szCs w:val="22"/>
              </w:rPr>
              <w:t>number</w:t>
            </w:r>
            <w:proofErr w:type="spellEnd"/>
            <w:r w:rsidRPr="004B40E4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proofErr w:type="spellStart"/>
            <w:r w:rsidRPr="004B40E4">
              <w:rPr>
                <w:rFonts w:ascii="Arial" w:hAnsi="Arial" w:cs="Arial"/>
                <w:b/>
                <w:sz w:val="22"/>
                <w:szCs w:val="22"/>
              </w:rPr>
              <w:t>classes</w:t>
            </w:r>
            <w:proofErr w:type="spellEnd"/>
            <w:r w:rsidRPr="004B40E4">
              <w:rPr>
                <w:rFonts w:ascii="Arial" w:hAnsi="Arial" w:cs="Arial"/>
                <w:b/>
                <w:sz w:val="22"/>
                <w:szCs w:val="22"/>
              </w:rPr>
              <w:t xml:space="preserve"> per </w:t>
            </w:r>
            <w:proofErr w:type="spellStart"/>
            <w:r w:rsidRPr="004B40E4">
              <w:rPr>
                <w:rFonts w:ascii="Arial" w:hAnsi="Arial" w:cs="Arial"/>
                <w:b/>
                <w:sz w:val="22"/>
                <w:szCs w:val="22"/>
              </w:rPr>
              <w:t>semester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>: 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4B40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hour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 and 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4B40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hour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 per </w:t>
            </w:r>
            <w:proofErr w:type="spellStart"/>
            <w:r w:rsidRPr="004B40E4">
              <w:rPr>
                <w:rFonts w:ascii="Arial" w:hAnsi="Arial" w:cs="Arial"/>
                <w:b/>
                <w:sz w:val="22"/>
                <w:szCs w:val="22"/>
              </w:rPr>
              <w:t>semester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C6898" w:rsidRPr="004B40E4" w:rsidRDefault="00DC6898" w:rsidP="00CD0962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40E4">
              <w:rPr>
                <w:rFonts w:ascii="Arial" w:hAnsi="Arial" w:cs="Arial"/>
                <w:color w:val="auto"/>
                <w:sz w:val="22"/>
                <w:szCs w:val="22"/>
              </w:rPr>
              <w:t>Number</w:t>
            </w:r>
            <w:proofErr w:type="spellEnd"/>
            <w:r w:rsidRPr="004B40E4">
              <w:rPr>
                <w:rFonts w:ascii="Arial" w:hAnsi="Arial" w:cs="Arial"/>
                <w:color w:val="auto"/>
                <w:sz w:val="22"/>
                <w:szCs w:val="22"/>
              </w:rPr>
              <w:t xml:space="preserve"> of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teaching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hours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week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>: 1+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  <w:proofErr w:type="spellEnd"/>
            <w:r w:rsidRPr="004B40E4">
              <w:rPr>
                <w:rFonts w:ascii="Arial" w:hAnsi="Arial" w:cs="Arial"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4B40E4">
              <w:rPr>
                <w:rFonts w:ascii="Arial" w:hAnsi="Arial" w:cs="Arial"/>
                <w:color w:val="auto"/>
                <w:sz w:val="22"/>
                <w:szCs w:val="22"/>
              </w:rPr>
              <w:t>lecture</w:t>
            </w:r>
            <w:proofErr w:type="spellEnd"/>
            <w:r w:rsidRPr="004B40E4">
              <w:rPr>
                <w:rFonts w:ascii="Arial" w:hAnsi="Arial" w:cs="Arial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4B40E4">
              <w:rPr>
                <w:rFonts w:ascii="Arial" w:hAnsi="Arial" w:cs="Arial"/>
                <w:color w:val="auto"/>
                <w:sz w:val="22"/>
                <w:szCs w:val="22"/>
              </w:rPr>
              <w:t>practice</w:t>
            </w:r>
            <w:proofErr w:type="spellEnd"/>
            <w:r w:rsidRPr="004B40E4">
              <w:rPr>
                <w:rFonts w:ascii="Arial" w:hAnsi="Arial" w:cs="Arial"/>
                <w:color w:val="auto"/>
                <w:sz w:val="22"/>
                <w:szCs w:val="22"/>
              </w:rPr>
              <w:t>)</w:t>
            </w:r>
          </w:p>
        </w:tc>
      </w:tr>
      <w:tr w:rsidR="00DC6898" w:rsidRPr="004B40E4" w:rsidTr="00CD0962">
        <w:tc>
          <w:tcPr>
            <w:tcW w:w="93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C6898" w:rsidRPr="004B40E4" w:rsidRDefault="00DC6898" w:rsidP="00CD0962">
            <w:pPr>
              <w:spacing w:before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B40E4">
              <w:rPr>
                <w:rFonts w:ascii="Arial" w:hAnsi="Arial" w:cs="Arial"/>
                <w:b/>
                <w:sz w:val="22"/>
                <w:szCs w:val="22"/>
              </w:rPr>
              <w:t>Type</w:t>
            </w:r>
            <w:proofErr w:type="spellEnd"/>
            <w:r w:rsidRPr="004B40E4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proofErr w:type="spellStart"/>
            <w:r w:rsidRPr="004B40E4">
              <w:rPr>
                <w:rFonts w:ascii="Arial" w:hAnsi="Arial" w:cs="Arial"/>
                <w:b/>
                <w:sz w:val="22"/>
                <w:szCs w:val="22"/>
              </w:rPr>
              <w:t>exam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 mark</w:t>
            </w:r>
          </w:p>
        </w:tc>
      </w:tr>
      <w:tr w:rsidR="00DC6898" w:rsidRPr="004B40E4" w:rsidTr="00CD0962">
        <w:tc>
          <w:tcPr>
            <w:tcW w:w="9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C6898" w:rsidRPr="004B40E4" w:rsidRDefault="00DC6898" w:rsidP="00CD09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40E4">
              <w:rPr>
                <w:rFonts w:ascii="Arial" w:hAnsi="Arial" w:cs="Arial"/>
                <w:b/>
                <w:sz w:val="22"/>
                <w:szCs w:val="22"/>
              </w:rPr>
              <w:t>Subject</w:t>
            </w:r>
            <w:proofErr w:type="spellEnd"/>
            <w:r w:rsidRPr="004B40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4B40E4">
              <w:rPr>
                <w:rFonts w:ascii="Arial" w:hAnsi="Arial" w:cs="Arial"/>
                <w:b/>
                <w:sz w:val="22"/>
                <w:szCs w:val="22"/>
              </w:rPr>
              <w:t>in</w:t>
            </w:r>
            <w:proofErr w:type="spellEnd"/>
            <w:r w:rsidRPr="004B40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4B40E4">
              <w:rPr>
                <w:rFonts w:ascii="Arial" w:hAnsi="Arial" w:cs="Arial"/>
                <w:b/>
                <w:sz w:val="22"/>
                <w:szCs w:val="22"/>
              </w:rPr>
              <w:t>the</w:t>
            </w:r>
            <w:proofErr w:type="spellEnd"/>
            <w:r w:rsidRPr="004B40E4">
              <w:rPr>
                <w:rFonts w:ascii="Arial" w:hAnsi="Arial" w:cs="Arial"/>
                <w:b/>
                <w:sz w:val="22"/>
                <w:szCs w:val="22"/>
              </w:rPr>
              <w:t xml:space="preserve"> curriculum:</w:t>
            </w:r>
            <w:r w:rsidRPr="004B40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semester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</w:tc>
      </w:tr>
      <w:tr w:rsidR="00DC6898" w:rsidRPr="004B40E4" w:rsidTr="00CD0962">
        <w:tc>
          <w:tcPr>
            <w:tcW w:w="9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C6898" w:rsidRPr="004B40E4" w:rsidRDefault="00DC6898" w:rsidP="00CD09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Preliminary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requirements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>:</w:t>
            </w:r>
            <w:r w:rsidRPr="004B40E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4B40E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DC6898" w:rsidRPr="004B40E4" w:rsidRDefault="00DC6898" w:rsidP="00DC689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DC6898" w:rsidRPr="004B40E4" w:rsidTr="00CD0962"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C6898" w:rsidRPr="004B40E4" w:rsidRDefault="00DC6898" w:rsidP="00CD0962">
            <w:pPr>
              <w:spacing w:before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B40E4">
              <w:rPr>
                <w:rFonts w:ascii="Arial" w:hAnsi="Arial" w:cs="Arial"/>
                <w:b/>
                <w:sz w:val="22"/>
                <w:szCs w:val="22"/>
              </w:rPr>
              <w:t>Summary</w:t>
            </w:r>
            <w:proofErr w:type="spellEnd"/>
            <w:r w:rsidRPr="004B40E4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proofErr w:type="spellStart"/>
            <w:r w:rsidRPr="004B40E4">
              <w:rPr>
                <w:rFonts w:ascii="Arial" w:hAnsi="Arial" w:cs="Arial"/>
                <w:b/>
                <w:sz w:val="22"/>
                <w:szCs w:val="22"/>
              </w:rPr>
              <w:t>content</w:t>
            </w:r>
            <w:proofErr w:type="spellEnd"/>
            <w:r w:rsidRPr="004B40E4"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proofErr w:type="spellStart"/>
            <w:r w:rsidRPr="004B40E4">
              <w:rPr>
                <w:rFonts w:ascii="Arial" w:hAnsi="Arial" w:cs="Arial"/>
                <w:b/>
                <w:sz w:val="22"/>
                <w:szCs w:val="22"/>
                <w:u w:val="single"/>
              </w:rPr>
              <w:t>theory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DC6898" w:rsidRPr="004B40E4" w:rsidTr="00CD0962">
        <w:trPr>
          <w:trHeight w:val="280"/>
        </w:trPr>
        <w:tc>
          <w:tcPr>
            <w:tcW w:w="90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bottom w:w="57" w:type="dxa"/>
            </w:tcMar>
          </w:tcPr>
          <w:p w:rsidR="00DC6898" w:rsidRPr="004B40E4" w:rsidRDefault="00DC6898" w:rsidP="00CD0962">
            <w:pPr>
              <w:ind w:left="34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DC6898" w:rsidRPr="004B40E4" w:rsidRDefault="00DC6898" w:rsidP="00CD0962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  <w:r w:rsidRPr="004B40E4">
              <w:rPr>
                <w:rFonts w:ascii="Arial" w:hAnsi="Arial" w:cs="Arial"/>
                <w:sz w:val="22"/>
                <w:szCs w:val="22"/>
                <w:lang w:val="en-GB"/>
              </w:rPr>
              <w:t>he students get acquainted with the grouping and applicability of the most important attached analytical systems. The students will get a detailed educational material (theoretical and practical knowledge) for the most important attached analytical systems (HPLC–UV/VIS and HPLC–DAD, HPLC–ICP-MS, LC-MS, GC-MS). It will detail the importance and process of the speciation analytics, moreover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Pr="004B40E4">
              <w:rPr>
                <w:rFonts w:ascii="Arial" w:hAnsi="Arial" w:cs="Arial"/>
                <w:sz w:val="22"/>
                <w:szCs w:val="22"/>
                <w:lang w:val="en-GB"/>
              </w:rPr>
              <w:t xml:space="preserve"> it will give specific examples for application of an attached analytical system.</w:t>
            </w:r>
          </w:p>
          <w:p w:rsidR="00DC6898" w:rsidRPr="004B40E4" w:rsidRDefault="00DC6898" w:rsidP="00CD0962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C6898" w:rsidRPr="004B40E4" w:rsidRDefault="00DC6898" w:rsidP="00CD0962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4B40E4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The topics of the lectures:</w:t>
            </w:r>
          </w:p>
          <w:p w:rsidR="00DC6898" w:rsidRPr="004B40E4" w:rsidRDefault="00DC6898" w:rsidP="00CD0962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</w:p>
          <w:p w:rsidR="00DC6898" w:rsidRPr="004B40E4" w:rsidRDefault="00DC6898" w:rsidP="00CD0962">
            <w:pPr>
              <w:spacing w:before="60"/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B40E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1. </w:t>
            </w:r>
            <w:proofErr w:type="gramStart"/>
            <w:r w:rsidRPr="004B40E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week</w:t>
            </w:r>
            <w:proofErr w:type="gramEnd"/>
            <w:r w:rsidRPr="004B40E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:</w:t>
            </w:r>
            <w:r w:rsidRPr="004B40E4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grouping of the attached techniques.</w:t>
            </w:r>
          </w:p>
          <w:p w:rsidR="00DC6898" w:rsidRPr="004B40E4" w:rsidRDefault="00DC6898" w:rsidP="00CD0962">
            <w:pPr>
              <w:spacing w:before="60"/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B40E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2-3. weeks:</w:t>
            </w:r>
            <w:r w:rsidRPr="004B40E4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application possibilities of HPLC–UV/VIS and HPLC–DAD systems</w:t>
            </w:r>
          </w:p>
          <w:p w:rsidR="00DC6898" w:rsidRPr="004B40E4" w:rsidRDefault="00DC6898" w:rsidP="00CD0962">
            <w:pPr>
              <w:spacing w:before="60"/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B40E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4-5. weeks:</w:t>
            </w:r>
            <w:r w:rsidRPr="004B40E4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separation and detection possibilities of elemental speciation analytical methods (HPLC–ICP-OES, HPLC–ICP-MS, moreover non-chromatographic analytical methods)</w:t>
            </w:r>
          </w:p>
          <w:p w:rsidR="00DC6898" w:rsidRPr="004B40E4" w:rsidRDefault="00DC6898" w:rsidP="00CD0962">
            <w:pPr>
              <w:spacing w:before="60"/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B40E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6. week:</w:t>
            </w:r>
            <w:r w:rsidRPr="004B40E4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advantages and disadvantages of different elemental speciation analytical methods</w:t>
            </w:r>
          </w:p>
          <w:p w:rsidR="00DC6898" w:rsidRPr="004B40E4" w:rsidRDefault="00DC6898" w:rsidP="00CD0962">
            <w:pPr>
              <w:spacing w:before="60"/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B40E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7-8. weeks:</w:t>
            </w:r>
            <w:r w:rsidRPr="004B40E4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sampling and sample preparation methods for elemental speciation analytical methods</w:t>
            </w:r>
          </w:p>
          <w:p w:rsidR="00DC6898" w:rsidRPr="004B40E4" w:rsidRDefault="00DC6898" w:rsidP="00CD0962">
            <w:pPr>
              <w:spacing w:before="60"/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B40E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9. week:</w:t>
            </w:r>
            <w:r w:rsidRPr="004B40E4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application possibilities of a liquid chromatograph mass spectrometer (LC-MS)</w:t>
            </w:r>
          </w:p>
          <w:p w:rsidR="00DC6898" w:rsidRPr="004B40E4" w:rsidRDefault="00DC6898" w:rsidP="00CD0962">
            <w:pPr>
              <w:spacing w:before="60"/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B40E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10. week:</w:t>
            </w:r>
            <w:r w:rsidRPr="004B40E4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application possibilities of gas chromatograph mass spectrometer (GC-MS)</w:t>
            </w:r>
          </w:p>
          <w:p w:rsidR="00DC6898" w:rsidRPr="004B40E4" w:rsidRDefault="00DC6898" w:rsidP="00CD0962">
            <w:pPr>
              <w:spacing w:before="60"/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B40E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11. week:</w:t>
            </w:r>
            <w:r w:rsidRPr="004B40E4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introduction and possibilities of analytical techniques of arsenic species</w:t>
            </w:r>
          </w:p>
          <w:p w:rsidR="00DC6898" w:rsidRPr="004B40E4" w:rsidRDefault="00DC6898" w:rsidP="00CD0962">
            <w:pPr>
              <w:spacing w:before="60"/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B40E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12. week:</w:t>
            </w:r>
            <w:r w:rsidRPr="004B40E4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introduction and possibilities of analytical techniques of selenium species</w:t>
            </w:r>
          </w:p>
          <w:p w:rsidR="00DC6898" w:rsidRPr="004B40E4" w:rsidRDefault="00DC6898" w:rsidP="00CD0962">
            <w:pPr>
              <w:spacing w:before="60"/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B40E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13. week:</w:t>
            </w:r>
            <w:r w:rsidRPr="004B40E4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introduction and possibilities of analytical techniques of mercury species</w:t>
            </w:r>
          </w:p>
          <w:p w:rsidR="00DC6898" w:rsidRPr="004B40E4" w:rsidRDefault="00DC6898" w:rsidP="00CD0962">
            <w:pPr>
              <w:ind w:left="737" w:hanging="7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40E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14. week:</w:t>
            </w:r>
            <w:r w:rsidRPr="004B40E4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introduction and possibilities of analytical technique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s for species of other elements</w:t>
            </w:r>
          </w:p>
        </w:tc>
      </w:tr>
      <w:tr w:rsidR="00DC6898" w:rsidRPr="004B40E4" w:rsidTr="00CD0962"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C6898" w:rsidRPr="004B40E4" w:rsidRDefault="00DC6898" w:rsidP="00CD0962">
            <w:pPr>
              <w:spacing w:before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B40E4">
              <w:rPr>
                <w:rFonts w:ascii="Arial" w:hAnsi="Arial" w:cs="Arial"/>
                <w:b/>
                <w:sz w:val="22"/>
                <w:szCs w:val="22"/>
              </w:rPr>
              <w:t>Summary</w:t>
            </w:r>
            <w:proofErr w:type="spellEnd"/>
            <w:r w:rsidRPr="004B40E4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proofErr w:type="spellStart"/>
            <w:r w:rsidRPr="004B40E4">
              <w:rPr>
                <w:rFonts w:ascii="Arial" w:hAnsi="Arial" w:cs="Arial"/>
                <w:b/>
                <w:sz w:val="22"/>
                <w:szCs w:val="22"/>
              </w:rPr>
              <w:t>content</w:t>
            </w:r>
            <w:proofErr w:type="spellEnd"/>
            <w:r w:rsidRPr="004B40E4"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proofErr w:type="spellStart"/>
            <w:r w:rsidRPr="004B40E4">
              <w:rPr>
                <w:rFonts w:ascii="Arial" w:hAnsi="Arial" w:cs="Arial"/>
                <w:b/>
                <w:sz w:val="22"/>
                <w:szCs w:val="22"/>
                <w:u w:val="single"/>
              </w:rPr>
              <w:t>practice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DC6898" w:rsidRPr="00BA1B22" w:rsidTr="00CD0962">
        <w:trPr>
          <w:trHeight w:val="280"/>
        </w:trPr>
        <w:tc>
          <w:tcPr>
            <w:tcW w:w="90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bottom w:w="57" w:type="dxa"/>
            </w:tcMar>
          </w:tcPr>
          <w:p w:rsidR="00DC6898" w:rsidRPr="00BA1B22" w:rsidRDefault="00DC6898" w:rsidP="00CD0962">
            <w:pPr>
              <w:jc w:val="both"/>
              <w:rPr>
                <w:rFonts w:ascii="Arial" w:hAnsi="Arial" w:cs="Arial"/>
                <w:b/>
                <w:i/>
                <w:color w:val="auto"/>
                <w:sz w:val="22"/>
                <w:szCs w:val="22"/>
                <w:lang w:val="en-GB"/>
              </w:rPr>
            </w:pPr>
            <w:r w:rsidRPr="00BA1B22">
              <w:rPr>
                <w:rFonts w:ascii="Arial" w:hAnsi="Arial" w:cs="Arial"/>
                <w:b/>
                <w:i/>
                <w:color w:val="auto"/>
                <w:sz w:val="22"/>
                <w:szCs w:val="22"/>
                <w:lang w:val="en-GB"/>
              </w:rPr>
              <w:t>The topics of laboratory exercises:</w:t>
            </w:r>
          </w:p>
          <w:p w:rsidR="00DC6898" w:rsidRPr="00BA1B22" w:rsidRDefault="00DC6898" w:rsidP="00CD0962">
            <w:pPr>
              <w:jc w:val="both"/>
              <w:rPr>
                <w:rFonts w:ascii="Arial" w:hAnsi="Arial" w:cs="Arial"/>
                <w:b/>
                <w:i/>
                <w:color w:val="auto"/>
                <w:sz w:val="22"/>
                <w:szCs w:val="22"/>
                <w:lang w:val="en-GB"/>
              </w:rPr>
            </w:pPr>
          </w:p>
          <w:p w:rsidR="00DC6898" w:rsidRPr="00BA1B22" w:rsidRDefault="00DC6898" w:rsidP="00CD0962">
            <w:pPr>
              <w:ind w:left="1191" w:hanging="1191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en-GB"/>
              </w:rPr>
            </w:pPr>
            <w:r w:rsidRPr="00BA1B2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  <w:t>1. week:</w:t>
            </w:r>
            <w:r w:rsidRPr="00BA1B22">
              <w:rPr>
                <w:rFonts w:ascii="Arial" w:hAnsi="Arial" w:cs="Arial"/>
                <w:bCs/>
                <w:color w:val="auto"/>
                <w:sz w:val="22"/>
                <w:szCs w:val="22"/>
                <w:lang w:val="en-GB"/>
              </w:rPr>
              <w:t xml:space="preserve"> education of prevention of accidents, introduction of laboratory order and each laboratory exercises</w:t>
            </w:r>
          </w:p>
          <w:p w:rsidR="00DC6898" w:rsidRPr="00BA1B22" w:rsidRDefault="00DC6898" w:rsidP="00CD0962">
            <w:pPr>
              <w:ind w:left="1191" w:hanging="1191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en-GB"/>
              </w:rPr>
            </w:pPr>
            <w:r w:rsidRPr="00BA1B2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  <w:t>2-3. weeks:</w:t>
            </w:r>
            <w:r w:rsidRPr="00BA1B22">
              <w:rPr>
                <w:rFonts w:ascii="Arial" w:hAnsi="Arial" w:cs="Arial"/>
                <w:bCs/>
                <w:color w:val="auto"/>
                <w:sz w:val="22"/>
                <w:szCs w:val="22"/>
                <w:lang w:val="en-GB"/>
              </w:rPr>
              <w:t xml:space="preserve"> sampling and sample preparation methods of food raw materials and food productions for elemental speciation analyses</w:t>
            </w:r>
          </w:p>
          <w:p w:rsidR="00DC6898" w:rsidRPr="00BA1B22" w:rsidRDefault="00DC6898" w:rsidP="00CD0962">
            <w:pPr>
              <w:ind w:left="1191" w:hanging="1191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en-GB"/>
              </w:rPr>
            </w:pPr>
            <w:r w:rsidRPr="00BA1B2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  <w:lastRenderedPageBreak/>
              <w:t>4-5. weeks:</w:t>
            </w:r>
            <w:r w:rsidRPr="00BA1B22">
              <w:rPr>
                <w:rFonts w:ascii="Arial" w:hAnsi="Arial" w:cs="Arial"/>
                <w:bCs/>
                <w:color w:val="auto"/>
                <w:sz w:val="22"/>
                <w:szCs w:val="22"/>
                <w:lang w:val="en-GB"/>
              </w:rPr>
              <w:t xml:space="preserve"> sampling and sample preparation methods of food raw materials and food productions for determination of organic compounds</w:t>
            </w:r>
          </w:p>
          <w:p w:rsidR="00DC6898" w:rsidRPr="00BA1B22" w:rsidRDefault="00DC6898" w:rsidP="00CD0962">
            <w:pPr>
              <w:ind w:left="1191" w:hanging="1191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en-GB"/>
              </w:rPr>
            </w:pPr>
            <w:r w:rsidRPr="00BA1B2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  <w:t>6-8. weeks:</w:t>
            </w:r>
            <w:r w:rsidRPr="00BA1B22">
              <w:rPr>
                <w:rFonts w:ascii="Arial" w:hAnsi="Arial" w:cs="Arial"/>
                <w:bCs/>
                <w:color w:val="auto"/>
                <w:sz w:val="22"/>
                <w:szCs w:val="22"/>
                <w:lang w:val="en-GB"/>
              </w:rPr>
              <w:t xml:space="preserve"> analysis of </w:t>
            </w:r>
            <w:proofErr w:type="gramStart"/>
            <w:r w:rsidRPr="00BA1B22">
              <w:rPr>
                <w:rFonts w:ascii="Arial" w:hAnsi="Arial" w:cs="Arial"/>
                <w:bCs/>
                <w:color w:val="auto"/>
                <w:sz w:val="22"/>
                <w:szCs w:val="22"/>
                <w:lang w:val="en-GB"/>
              </w:rPr>
              <w:t>chromium(</w:t>
            </w:r>
            <w:proofErr w:type="gramEnd"/>
            <w:r w:rsidRPr="00BA1B22">
              <w:rPr>
                <w:rFonts w:ascii="Arial" w:hAnsi="Arial" w:cs="Arial"/>
                <w:bCs/>
                <w:color w:val="auto"/>
                <w:sz w:val="22"/>
                <w:szCs w:val="22"/>
                <w:lang w:val="en-GB"/>
              </w:rPr>
              <w:t>III) and chromium(VI) species contents in the previously prepared samples of food raw material and food production using aluminium-oxide micro column and inductively coupled plasma optical emission spectrometer (MC–ICP-OES).</w:t>
            </w:r>
          </w:p>
          <w:p w:rsidR="00DC6898" w:rsidRPr="00BA1B22" w:rsidRDefault="00DC6898" w:rsidP="00CD0962">
            <w:pPr>
              <w:ind w:left="1191" w:hanging="1191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en-GB"/>
              </w:rPr>
            </w:pPr>
            <w:r w:rsidRPr="00BA1B2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  <w:t>9-11. weeks:</w:t>
            </w:r>
            <w:r w:rsidRPr="00BA1B22">
              <w:rPr>
                <w:rFonts w:ascii="Arial" w:hAnsi="Arial" w:cs="Arial"/>
                <w:bCs/>
                <w:color w:val="auto"/>
                <w:sz w:val="22"/>
                <w:szCs w:val="22"/>
                <w:lang w:val="en-GB"/>
              </w:rPr>
              <w:t xml:space="preserve"> analysis of </w:t>
            </w:r>
            <w:proofErr w:type="gramStart"/>
            <w:r w:rsidRPr="00BA1B22">
              <w:rPr>
                <w:rFonts w:ascii="Arial" w:hAnsi="Arial" w:cs="Arial"/>
                <w:bCs/>
                <w:color w:val="auto"/>
                <w:sz w:val="22"/>
                <w:szCs w:val="22"/>
                <w:lang w:val="en-GB"/>
              </w:rPr>
              <w:t>selenium(</w:t>
            </w:r>
            <w:proofErr w:type="gramEnd"/>
            <w:r w:rsidRPr="00BA1B22">
              <w:rPr>
                <w:rFonts w:ascii="Arial" w:hAnsi="Arial" w:cs="Arial"/>
                <w:bCs/>
                <w:color w:val="auto"/>
                <w:sz w:val="22"/>
                <w:szCs w:val="22"/>
                <w:lang w:val="en-GB"/>
              </w:rPr>
              <w:t>IV) and selenium(VI) species contents in the previously prepared samples of food raw material and food production using ion chromatograph and inductively coupled plasma mass spectrometer (IC–ICP-MS).</w:t>
            </w:r>
          </w:p>
          <w:p w:rsidR="00DC6898" w:rsidRPr="00BA1B22" w:rsidRDefault="00DC6898" w:rsidP="00CD0962">
            <w:pPr>
              <w:ind w:left="1191" w:hanging="1191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en-GB"/>
              </w:rPr>
            </w:pPr>
            <w:r w:rsidRPr="00BA1B2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  <w:t>12-14. weeks:</w:t>
            </w:r>
            <w:r w:rsidRPr="00BA1B22">
              <w:rPr>
                <w:rFonts w:ascii="Arial" w:hAnsi="Arial" w:cs="Arial"/>
                <w:bCs/>
                <w:color w:val="auto"/>
                <w:sz w:val="22"/>
                <w:szCs w:val="22"/>
                <w:lang w:val="en-GB"/>
              </w:rPr>
              <w:t xml:space="preserve"> identification and analysis of contents of various organic compounds in the previously prepared samples of food raw material and food production using gas chromatograph–mass spectrometer</w:t>
            </w:r>
          </w:p>
          <w:p w:rsidR="00DC6898" w:rsidRPr="00BA1B22" w:rsidRDefault="00DC6898" w:rsidP="00CD0962">
            <w:pPr>
              <w:pStyle w:val="Listaszerbekezds"/>
              <w:suppressAutoHyphens/>
              <w:ind w:left="75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6898" w:rsidRPr="00BA1B22" w:rsidTr="00CD0962">
        <w:tc>
          <w:tcPr>
            <w:tcW w:w="903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C6898" w:rsidRPr="00BA1B22" w:rsidRDefault="00DC6898" w:rsidP="00CD0962">
            <w:pPr>
              <w:ind w:right="-108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proofErr w:type="spellStart"/>
            <w:r w:rsidRPr="00BA1B22">
              <w:rPr>
                <w:rFonts w:ascii="Arial" w:hAnsi="Arial" w:cs="Arial"/>
                <w:b/>
                <w:color w:val="auto"/>
                <w:sz w:val="22"/>
                <w:szCs w:val="22"/>
              </w:rPr>
              <w:lastRenderedPageBreak/>
              <w:t>Literature</w:t>
            </w:r>
            <w:proofErr w:type="spellEnd"/>
            <w:r w:rsidRPr="00BA1B22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BA1B22">
              <w:rPr>
                <w:rFonts w:ascii="Arial" w:hAnsi="Arial" w:cs="Arial"/>
                <w:b/>
                <w:color w:val="auto"/>
                <w:sz w:val="22"/>
                <w:szCs w:val="22"/>
              </w:rPr>
              <w:t>handbooks</w:t>
            </w:r>
            <w:proofErr w:type="spellEnd"/>
            <w:r w:rsidRPr="00BA1B22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  <w:t>in</w:t>
            </w:r>
            <w:proofErr w:type="spellEnd"/>
            <w:r w:rsidRPr="00BA1B22"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  <w:t xml:space="preserve"> English </w:t>
            </w:r>
          </w:p>
        </w:tc>
      </w:tr>
      <w:tr w:rsidR="00DC6898" w:rsidRPr="00BA1B22" w:rsidTr="00CD0962">
        <w:tc>
          <w:tcPr>
            <w:tcW w:w="90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bottom w:w="57" w:type="dxa"/>
            </w:tcMar>
            <w:vAlign w:val="center"/>
          </w:tcPr>
          <w:p w:rsidR="00DC6898" w:rsidRPr="00BA1B22" w:rsidRDefault="00DC6898" w:rsidP="00DC6898">
            <w:pPr>
              <w:pStyle w:val="Listaszerbekezds"/>
              <w:numPr>
                <w:ilvl w:val="0"/>
                <w:numId w:val="20"/>
              </w:numPr>
              <w:autoSpaceDN/>
              <w:ind w:left="459"/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BA1B22">
              <w:rPr>
                <w:rFonts w:ascii="Arial" w:hAnsi="Arial" w:cs="Arial"/>
                <w:sz w:val="22"/>
                <w:szCs w:val="22"/>
                <w:lang w:val="en-GB"/>
              </w:rPr>
              <w:t>Cornelis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  <w:lang w:val="en-GB"/>
              </w:rPr>
              <w:t xml:space="preserve">, R., Crews, H., Caruso, J.,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  <w:lang w:val="en-GB"/>
              </w:rPr>
              <w:t>Heumann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  <w:lang w:val="en-GB"/>
              </w:rPr>
              <w:t>, K. 2003. Handbook of Elemental Speciation: Techniques and Methodology John Wiley &amp; Sons, Ltd. ISBN: 0-471-49214-0</w:t>
            </w:r>
          </w:p>
          <w:p w:rsidR="00DC6898" w:rsidRPr="00BA1B22" w:rsidRDefault="00DC6898" w:rsidP="00DC6898">
            <w:pPr>
              <w:pStyle w:val="Listaszerbekezds"/>
              <w:numPr>
                <w:ilvl w:val="0"/>
                <w:numId w:val="20"/>
              </w:numPr>
              <w:autoSpaceDN/>
              <w:ind w:left="459"/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BA1B22">
              <w:rPr>
                <w:rFonts w:ascii="Arial" w:hAnsi="Arial" w:cs="Arial"/>
                <w:sz w:val="22"/>
                <w:szCs w:val="22"/>
                <w:lang w:val="en-GB"/>
              </w:rPr>
              <w:t>Cornelis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  <w:lang w:val="en-GB"/>
              </w:rPr>
              <w:t xml:space="preserve">, R., Crews, H., Caruso, J.,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  <w:lang w:val="en-GB"/>
              </w:rPr>
              <w:t>Heumann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  <w:lang w:val="en-GB"/>
              </w:rPr>
              <w:t>, K (editor) 2005. Handbook of Elemental Speciation II: Species in the Environment, Food, Medicine &amp; Occupational Health. John Wiley &amp; Sons, Ltd. ISBN: 0-470-85598-3 (HB)</w:t>
            </w:r>
          </w:p>
          <w:p w:rsidR="00DC6898" w:rsidRPr="00BA1B22" w:rsidRDefault="00DC6898" w:rsidP="00DC6898">
            <w:pPr>
              <w:pStyle w:val="Listaszerbekezds"/>
              <w:numPr>
                <w:ilvl w:val="0"/>
                <w:numId w:val="20"/>
              </w:numPr>
              <w:autoSpaceDN/>
              <w:ind w:left="459"/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BA1B22">
              <w:rPr>
                <w:rFonts w:ascii="Arial" w:hAnsi="Arial" w:cs="Arial"/>
                <w:sz w:val="22"/>
                <w:szCs w:val="22"/>
                <w:lang w:val="en-GB"/>
              </w:rPr>
              <w:t>Ure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  <w:lang w:val="en-GB"/>
              </w:rPr>
              <w:t>, A.M., Davidson, C.M. 2002. Chemical Speciation in the Environment, Blackwell Science Ltd. ISBN 0-632-05848-X</w:t>
            </w:r>
          </w:p>
          <w:p w:rsidR="00DC6898" w:rsidRPr="00BA1B22" w:rsidRDefault="00DC6898" w:rsidP="00DC6898">
            <w:pPr>
              <w:pStyle w:val="Listaszerbekezds"/>
              <w:numPr>
                <w:ilvl w:val="0"/>
                <w:numId w:val="20"/>
              </w:numPr>
              <w:autoSpaceDN/>
              <w:ind w:left="459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1B22">
              <w:rPr>
                <w:rFonts w:ascii="Arial" w:hAnsi="Arial" w:cs="Arial"/>
                <w:sz w:val="22"/>
                <w:szCs w:val="22"/>
                <w:lang w:val="en-GB"/>
              </w:rPr>
              <w:t xml:space="preserve">Joanna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  <w:lang w:val="en-GB"/>
              </w:rPr>
              <w:t>Szpunar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  <w:lang w:val="en-GB"/>
              </w:rPr>
              <w:t xml:space="preserve">, J.,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  <w:lang w:val="en-GB"/>
              </w:rPr>
              <w:t>Lobinski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  <w:lang w:val="en-GB"/>
              </w:rPr>
              <w:t>, R. (Editors) 2003. Hyphenated Techniques in Speciation Analysis. The Royal Society of Chemistry. Cambridge, UK. 252 p. ISBN: 978-0-85404-545-7</w:t>
            </w:r>
          </w:p>
          <w:p w:rsidR="00DC6898" w:rsidRPr="00BA1B22" w:rsidRDefault="00DC6898" w:rsidP="00CD0962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BA1B22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Ruth Waddell, </w:t>
            </w:r>
            <w:proofErr w:type="spellStart"/>
            <w:r w:rsidRPr="00BA1B22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Cris</w:t>
            </w:r>
            <w:proofErr w:type="spellEnd"/>
            <w:r w:rsidRPr="00BA1B22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 Lewis, Wei Hang, Chris </w:t>
            </w:r>
            <w:proofErr w:type="spellStart"/>
            <w:r w:rsidRPr="00BA1B22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Hassell</w:t>
            </w:r>
            <w:proofErr w:type="spellEnd"/>
            <w:r w:rsidRPr="00BA1B22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 and </w:t>
            </w:r>
            <w:proofErr w:type="spellStart"/>
            <w:r w:rsidRPr="00BA1B22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Vahid</w:t>
            </w:r>
            <w:proofErr w:type="spellEnd"/>
            <w:r w:rsidRPr="00BA1B22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Majidi</w:t>
            </w:r>
            <w:proofErr w:type="spellEnd"/>
            <w:r w:rsidRPr="00BA1B22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: (2005) Inductively Coupled Plasma Mass Spectrometry for Elemental Speciation: Applications in the New Millennium. Applied Spectroscopy Reviews, 40:33–69.</w:t>
            </w:r>
          </w:p>
          <w:p w:rsidR="00DC6898" w:rsidRPr="00BA1B22" w:rsidRDefault="00DC6898" w:rsidP="00CD0962">
            <w:pPr>
              <w:ind w:left="754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</w:tc>
      </w:tr>
      <w:tr w:rsidR="00DC6898" w:rsidRPr="00BA1B22" w:rsidTr="00CD0962">
        <w:tc>
          <w:tcPr>
            <w:tcW w:w="903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C6898" w:rsidRPr="00BA1B22" w:rsidRDefault="00DC6898" w:rsidP="00CD0962">
            <w:pPr>
              <w:jc w:val="both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proofErr w:type="spellStart"/>
            <w:r w:rsidRPr="00BA1B22">
              <w:rPr>
                <w:rFonts w:ascii="Arial" w:hAnsi="Arial" w:cs="Arial"/>
                <w:b/>
                <w:color w:val="auto"/>
                <w:sz w:val="22"/>
                <w:szCs w:val="22"/>
              </w:rPr>
              <w:t>Competencies</w:t>
            </w:r>
            <w:proofErr w:type="spellEnd"/>
            <w:r w:rsidRPr="00BA1B22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b/>
                <w:color w:val="auto"/>
                <w:sz w:val="22"/>
                <w:szCs w:val="22"/>
              </w:rPr>
              <w:t>gained</w:t>
            </w:r>
            <w:proofErr w:type="spellEnd"/>
            <w:r w:rsidRPr="00BA1B22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Pr="00BA1B22">
              <w:rPr>
                <w:rFonts w:ascii="Arial" w:hAnsi="Arial" w:cs="Arial"/>
                <w:i/>
                <w:color w:val="auto"/>
                <w:sz w:val="22"/>
                <w:szCs w:val="22"/>
              </w:rPr>
              <w:t>(</w:t>
            </w:r>
            <w:proofErr w:type="spellStart"/>
            <w:r w:rsidRPr="00BA1B22">
              <w:rPr>
                <w:rFonts w:ascii="Arial" w:hAnsi="Arial" w:cs="Arial"/>
                <w:i/>
                <w:color w:val="auto"/>
                <w:sz w:val="22"/>
                <w:szCs w:val="22"/>
              </w:rPr>
              <w:t>acc</w:t>
            </w:r>
            <w:proofErr w:type="spellEnd"/>
            <w:r w:rsidRPr="00BA1B22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BA1B22">
              <w:rPr>
                <w:rFonts w:ascii="Arial" w:hAnsi="Arial" w:cs="Arial"/>
                <w:i/>
                <w:color w:val="auto"/>
                <w:sz w:val="22"/>
                <w:szCs w:val="22"/>
              </w:rPr>
              <w:t>to</w:t>
            </w:r>
            <w:proofErr w:type="spellEnd"/>
            <w:r w:rsidRPr="00BA1B22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i/>
                <w:color w:val="auto"/>
                <w:sz w:val="22"/>
                <w:szCs w:val="22"/>
              </w:rPr>
              <w:t>the</w:t>
            </w:r>
            <w:proofErr w:type="spellEnd"/>
            <w:r w:rsidRPr="00BA1B22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i/>
                <w:color w:val="auto"/>
                <w:sz w:val="22"/>
                <w:szCs w:val="22"/>
              </w:rPr>
              <w:t>Regulation</w:t>
            </w:r>
            <w:proofErr w:type="spellEnd"/>
            <w:r w:rsidRPr="00BA1B22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i/>
                <w:color w:val="auto"/>
                <w:sz w:val="22"/>
                <w:szCs w:val="22"/>
              </w:rPr>
              <w:t>on</w:t>
            </w:r>
            <w:proofErr w:type="spellEnd"/>
            <w:r w:rsidRPr="00BA1B22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i/>
                <w:color w:val="auto"/>
                <w:sz w:val="22"/>
                <w:szCs w:val="22"/>
              </w:rPr>
              <w:t>training</w:t>
            </w:r>
            <w:proofErr w:type="spellEnd"/>
            <w:r w:rsidRPr="00BA1B22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BA1B22">
              <w:rPr>
                <w:rFonts w:ascii="Arial" w:hAnsi="Arial" w:cs="Arial"/>
                <w:i/>
                <w:color w:val="auto"/>
                <w:sz w:val="22"/>
                <w:szCs w:val="22"/>
              </w:rPr>
              <w:t>outcome</w:t>
            </w:r>
            <w:proofErr w:type="spellEnd"/>
            <w:r w:rsidRPr="00BA1B22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requirements</w:t>
            </w:r>
            <w:proofErr w:type="spellEnd"/>
            <w:r w:rsidRPr="00BA1B2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)</w:t>
            </w:r>
          </w:p>
          <w:p w:rsidR="00DC6898" w:rsidRPr="00BA1B22" w:rsidRDefault="00DC6898" w:rsidP="00CD0962">
            <w:pPr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DC6898" w:rsidRPr="00BA1B22" w:rsidTr="00CD0962">
        <w:trPr>
          <w:trHeight w:val="296"/>
        </w:trPr>
        <w:tc>
          <w:tcPr>
            <w:tcW w:w="90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bottom w:w="57" w:type="dxa"/>
            </w:tcMar>
          </w:tcPr>
          <w:p w:rsidR="00DC6898" w:rsidRPr="00BA1B22" w:rsidRDefault="00DC6898" w:rsidP="00CD0962">
            <w:pPr>
              <w:widowControl/>
              <w:tabs>
                <w:tab w:val="left" w:pos="317"/>
              </w:tabs>
              <w:autoSpaceDN/>
              <w:ind w:left="1005"/>
              <w:textAlignment w:val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proofErr w:type="spellStart"/>
            <w:r w:rsidRPr="00BA1B22">
              <w:rPr>
                <w:rFonts w:ascii="Arial" w:hAnsi="Arial" w:cs="Arial"/>
                <w:b/>
                <w:color w:val="auto"/>
                <w:sz w:val="22"/>
                <w:szCs w:val="22"/>
              </w:rPr>
              <w:t>Knowledge</w:t>
            </w:r>
            <w:proofErr w:type="spellEnd"/>
            <w:r w:rsidRPr="00BA1B22">
              <w:rPr>
                <w:rFonts w:ascii="Arial" w:hAnsi="Arial" w:cs="Arial"/>
                <w:b/>
                <w:color w:val="auto"/>
                <w:sz w:val="22"/>
                <w:szCs w:val="22"/>
              </w:rPr>
              <w:t>:</w:t>
            </w:r>
          </w:p>
          <w:p w:rsidR="00DC6898" w:rsidRPr="00BA1B22" w:rsidRDefault="00DC6898" w:rsidP="00DC6898">
            <w:pPr>
              <w:pStyle w:val="Listaszerbekezds"/>
              <w:numPr>
                <w:ilvl w:val="0"/>
                <w:numId w:val="1"/>
              </w:numPr>
              <w:tabs>
                <w:tab w:val="left" w:pos="317"/>
              </w:tabs>
              <w:suppressAutoHyphens/>
              <w:autoSpaceDN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A1B22">
              <w:rPr>
                <w:rFonts w:ascii="Arial" w:hAnsi="Arial" w:cs="Arial"/>
                <w:sz w:val="22"/>
                <w:szCs w:val="22"/>
              </w:rPr>
              <w:t xml:space="preserve">The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students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have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know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basic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principles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laboratory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examination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food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technology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and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food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safety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analysis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C6898" w:rsidRPr="00BA1B22" w:rsidRDefault="00DC6898" w:rsidP="00CD0962">
            <w:pPr>
              <w:widowControl/>
              <w:tabs>
                <w:tab w:val="left" w:pos="317"/>
              </w:tabs>
              <w:autoSpaceDN/>
              <w:ind w:left="1005"/>
              <w:textAlignment w:val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proofErr w:type="spellStart"/>
            <w:r w:rsidRPr="00BA1B22">
              <w:rPr>
                <w:rFonts w:ascii="Arial" w:hAnsi="Arial" w:cs="Arial"/>
                <w:b/>
                <w:color w:val="auto"/>
                <w:sz w:val="22"/>
                <w:szCs w:val="22"/>
              </w:rPr>
              <w:t>Skills</w:t>
            </w:r>
            <w:proofErr w:type="spellEnd"/>
            <w:r w:rsidRPr="00BA1B22">
              <w:rPr>
                <w:rFonts w:ascii="Arial" w:hAnsi="Arial" w:cs="Arial"/>
                <w:b/>
                <w:color w:val="auto"/>
                <w:sz w:val="22"/>
                <w:szCs w:val="22"/>
              </w:rPr>
              <w:t>:</w:t>
            </w:r>
          </w:p>
          <w:p w:rsidR="00DC6898" w:rsidRPr="00BA1B22" w:rsidRDefault="00DC6898" w:rsidP="00DC6898">
            <w:pPr>
              <w:pStyle w:val="Listaszerbekezds"/>
              <w:numPr>
                <w:ilvl w:val="0"/>
                <w:numId w:val="1"/>
              </w:numPr>
              <w:tabs>
                <w:tab w:val="left" w:pos="317"/>
              </w:tabs>
              <w:suppressAutoHyphens/>
              <w:autoSpaceDN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1B22">
              <w:rPr>
                <w:rFonts w:ascii="Arial" w:hAnsi="Arial" w:cs="Arial"/>
                <w:sz w:val="22"/>
                <w:szCs w:val="22"/>
              </w:rPr>
              <w:t xml:space="preserve">The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students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have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have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ability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learn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laboratory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taking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into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account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environmental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and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health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protection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standards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, and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applying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new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whole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area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food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production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C6898" w:rsidRPr="00BA1B22" w:rsidRDefault="00DC6898" w:rsidP="00CD0962">
            <w:pPr>
              <w:widowControl/>
              <w:tabs>
                <w:tab w:val="left" w:pos="317"/>
              </w:tabs>
              <w:autoSpaceDN/>
              <w:ind w:left="1005"/>
              <w:textAlignment w:val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proofErr w:type="spellStart"/>
            <w:r w:rsidRPr="00BA1B22">
              <w:rPr>
                <w:rFonts w:ascii="Arial" w:hAnsi="Arial" w:cs="Arial"/>
                <w:b/>
                <w:color w:val="auto"/>
                <w:sz w:val="22"/>
                <w:szCs w:val="22"/>
              </w:rPr>
              <w:t>Attitude</w:t>
            </w:r>
            <w:proofErr w:type="spellEnd"/>
            <w:r w:rsidRPr="00BA1B22">
              <w:rPr>
                <w:rFonts w:ascii="Arial" w:hAnsi="Arial" w:cs="Arial"/>
                <w:b/>
                <w:color w:val="auto"/>
                <w:sz w:val="22"/>
                <w:szCs w:val="22"/>
              </w:rPr>
              <w:t>:</w:t>
            </w:r>
          </w:p>
          <w:p w:rsidR="00DC6898" w:rsidRPr="00BA1B22" w:rsidRDefault="00DC6898" w:rsidP="00DC6898">
            <w:pPr>
              <w:pStyle w:val="Listaszerbekezds"/>
              <w:numPr>
                <w:ilvl w:val="0"/>
                <w:numId w:val="1"/>
              </w:numPr>
              <w:tabs>
                <w:tab w:val="left" w:pos="317"/>
              </w:tabs>
              <w:suppressAutoHyphens/>
              <w:autoSpaceDN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They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have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receptive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learn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needed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theory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order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understand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how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equipments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and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tools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used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food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industry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functions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C6898" w:rsidRPr="00BA1B22" w:rsidRDefault="00DC6898" w:rsidP="00CD0962">
            <w:pPr>
              <w:widowControl/>
              <w:tabs>
                <w:tab w:val="left" w:pos="317"/>
              </w:tabs>
              <w:autoSpaceDN/>
              <w:ind w:left="1005"/>
              <w:textAlignment w:val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proofErr w:type="spellStart"/>
            <w:r w:rsidRPr="00BA1B22">
              <w:rPr>
                <w:rFonts w:ascii="Arial" w:hAnsi="Arial" w:cs="Arial"/>
                <w:b/>
                <w:color w:val="auto"/>
                <w:sz w:val="22"/>
                <w:szCs w:val="22"/>
              </w:rPr>
              <w:t>Autonomy</w:t>
            </w:r>
            <w:proofErr w:type="spellEnd"/>
            <w:r w:rsidRPr="00BA1B22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BA1B22">
              <w:rPr>
                <w:rFonts w:ascii="Arial" w:hAnsi="Arial" w:cs="Arial"/>
                <w:b/>
                <w:color w:val="auto"/>
                <w:sz w:val="22"/>
                <w:szCs w:val="22"/>
              </w:rPr>
              <w:t>responsibility</w:t>
            </w:r>
            <w:proofErr w:type="spellEnd"/>
            <w:r w:rsidRPr="00BA1B22">
              <w:rPr>
                <w:rFonts w:ascii="Arial" w:hAnsi="Arial" w:cs="Arial"/>
                <w:b/>
                <w:color w:val="auto"/>
                <w:sz w:val="22"/>
                <w:szCs w:val="22"/>
              </w:rPr>
              <w:t>:</w:t>
            </w:r>
          </w:p>
          <w:p w:rsidR="00DC6898" w:rsidRPr="00BA1B22" w:rsidRDefault="00DC6898" w:rsidP="00DC6898">
            <w:pPr>
              <w:pStyle w:val="Listaszerbekezds"/>
              <w:numPr>
                <w:ilvl w:val="0"/>
                <w:numId w:val="1"/>
              </w:numPr>
              <w:tabs>
                <w:tab w:val="left" w:pos="317"/>
              </w:tabs>
              <w:suppressAutoHyphens/>
              <w:autoSpaceDN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They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have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receptive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learn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needed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theory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order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understand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how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equipments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and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tools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used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food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industry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function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C6898" w:rsidRPr="00BA1B22" w:rsidRDefault="00DC6898" w:rsidP="00CD0962">
            <w:pPr>
              <w:tabs>
                <w:tab w:val="left" w:pos="317"/>
              </w:tabs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DC6898" w:rsidRPr="00BA1B22" w:rsidRDefault="00DC6898" w:rsidP="00DC6898">
      <w:pPr>
        <w:rPr>
          <w:rFonts w:ascii="Arial" w:hAnsi="Arial" w:cs="Arial"/>
          <w:color w:val="auto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DC6898" w:rsidRPr="00BA1B22" w:rsidTr="00CD0962">
        <w:trPr>
          <w:trHeight w:val="338"/>
        </w:trPr>
        <w:tc>
          <w:tcPr>
            <w:tcW w:w="9356" w:type="dxa"/>
            <w:shd w:val="clear" w:color="auto" w:fill="auto"/>
            <w:tcMar>
              <w:top w:w="57" w:type="dxa"/>
              <w:bottom w:w="57" w:type="dxa"/>
            </w:tcMar>
          </w:tcPr>
          <w:p w:rsidR="00DC6898" w:rsidRPr="00BA1B22" w:rsidRDefault="00DC6898" w:rsidP="00CD0962">
            <w:pPr>
              <w:spacing w:before="60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proofErr w:type="spellStart"/>
            <w:r w:rsidRPr="00BA1B22">
              <w:rPr>
                <w:rFonts w:ascii="Arial" w:hAnsi="Arial" w:cs="Arial"/>
                <w:b/>
                <w:color w:val="auto"/>
                <w:sz w:val="22"/>
                <w:szCs w:val="22"/>
              </w:rPr>
              <w:t>Responsible</w:t>
            </w:r>
            <w:proofErr w:type="spellEnd"/>
            <w:r w:rsidRPr="00BA1B22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b/>
                <w:color w:val="auto"/>
                <w:sz w:val="22"/>
                <w:szCs w:val="22"/>
              </w:rPr>
              <w:t>lecturer</w:t>
            </w:r>
            <w:proofErr w:type="spellEnd"/>
            <w:r w:rsidRPr="00BA1B22">
              <w:rPr>
                <w:rFonts w:ascii="Arial" w:hAnsi="Arial" w:cs="Arial"/>
                <w:b/>
                <w:color w:val="auto"/>
                <w:sz w:val="22"/>
                <w:szCs w:val="22"/>
              </w:rPr>
              <w:t>: Prof. Dr. Béla Kovács, professor, PhD</w:t>
            </w:r>
          </w:p>
        </w:tc>
      </w:tr>
      <w:tr w:rsidR="00DC6898" w:rsidRPr="00BA1B22" w:rsidTr="00CD0962">
        <w:trPr>
          <w:trHeight w:val="337"/>
        </w:trPr>
        <w:tc>
          <w:tcPr>
            <w:tcW w:w="9356" w:type="dxa"/>
            <w:shd w:val="clear" w:color="auto" w:fill="auto"/>
            <w:tcMar>
              <w:top w:w="57" w:type="dxa"/>
              <w:bottom w:w="57" w:type="dxa"/>
            </w:tcMar>
          </w:tcPr>
          <w:p w:rsidR="00DC6898" w:rsidRPr="00BA1B22" w:rsidRDefault="00DC6898" w:rsidP="00CD0962">
            <w:pPr>
              <w:spacing w:before="60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proofErr w:type="spellStart"/>
            <w:r w:rsidRPr="00BA1B22">
              <w:rPr>
                <w:rFonts w:ascii="Arial" w:hAnsi="Arial" w:cs="Arial"/>
                <w:b/>
                <w:color w:val="auto"/>
                <w:sz w:val="22"/>
                <w:szCs w:val="22"/>
              </w:rPr>
              <w:t>Other</w:t>
            </w:r>
            <w:proofErr w:type="spellEnd"/>
            <w:r w:rsidRPr="00BA1B22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A1B22">
              <w:rPr>
                <w:rFonts w:ascii="Arial" w:hAnsi="Arial" w:cs="Arial"/>
                <w:b/>
                <w:color w:val="auto"/>
                <w:sz w:val="22"/>
                <w:szCs w:val="22"/>
              </w:rPr>
              <w:t>lecturer</w:t>
            </w:r>
            <w:proofErr w:type="spellEnd"/>
            <w:r w:rsidRPr="00BA1B22">
              <w:rPr>
                <w:rFonts w:ascii="Arial" w:hAnsi="Arial" w:cs="Arial"/>
                <w:b/>
                <w:color w:val="auto"/>
                <w:sz w:val="22"/>
                <w:szCs w:val="22"/>
              </w:rPr>
              <w:t>(</w:t>
            </w:r>
            <w:proofErr w:type="gramEnd"/>
            <w:r w:rsidRPr="00BA1B22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s): Áron Soós </w:t>
            </w:r>
          </w:p>
        </w:tc>
      </w:tr>
    </w:tbl>
    <w:p w:rsidR="00DC6898" w:rsidRPr="00BA1B22" w:rsidRDefault="00DC6898" w:rsidP="00DC6898">
      <w:pPr>
        <w:rPr>
          <w:rFonts w:ascii="Arial" w:hAnsi="Arial" w:cs="Arial"/>
          <w:color w:val="auto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DC6898" w:rsidRPr="00BA1B22" w:rsidTr="00CD0962">
        <w:trPr>
          <w:trHeight w:val="280"/>
        </w:trPr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C6898" w:rsidRPr="00BA1B22" w:rsidRDefault="00DC6898" w:rsidP="00CD0962">
            <w:pPr>
              <w:spacing w:before="60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proofErr w:type="spellStart"/>
            <w:r w:rsidRPr="00BA1B22">
              <w:rPr>
                <w:rFonts w:ascii="Arial" w:hAnsi="Arial" w:cs="Arial"/>
                <w:b/>
                <w:color w:val="auto"/>
                <w:sz w:val="22"/>
                <w:szCs w:val="22"/>
              </w:rPr>
              <w:lastRenderedPageBreak/>
              <w:t>Terms</w:t>
            </w:r>
            <w:proofErr w:type="spellEnd"/>
            <w:r w:rsidRPr="00BA1B22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BA1B22">
              <w:rPr>
                <w:rFonts w:ascii="Arial" w:hAnsi="Arial" w:cs="Arial"/>
                <w:b/>
                <w:color w:val="auto"/>
                <w:sz w:val="22"/>
                <w:szCs w:val="22"/>
              </w:rPr>
              <w:t>course</w:t>
            </w:r>
            <w:proofErr w:type="spellEnd"/>
            <w:r w:rsidRPr="00BA1B22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b/>
                <w:color w:val="auto"/>
                <w:sz w:val="22"/>
                <w:szCs w:val="22"/>
              </w:rPr>
              <w:t>completion</w:t>
            </w:r>
            <w:proofErr w:type="spellEnd"/>
            <w:r w:rsidRPr="00BA1B22">
              <w:rPr>
                <w:rFonts w:ascii="Arial" w:hAnsi="Arial" w:cs="Arial"/>
                <w:b/>
                <w:color w:val="auto"/>
                <w:sz w:val="22"/>
                <w:szCs w:val="22"/>
              </w:rPr>
              <w:t>:</w:t>
            </w:r>
          </w:p>
        </w:tc>
      </w:tr>
      <w:tr w:rsidR="00DC6898" w:rsidRPr="00BA1B22" w:rsidTr="00CD0962">
        <w:trPr>
          <w:trHeight w:val="280"/>
        </w:trPr>
        <w:tc>
          <w:tcPr>
            <w:tcW w:w="90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bottom w:w="57" w:type="dxa"/>
            </w:tcMar>
          </w:tcPr>
          <w:p w:rsidR="00DC6898" w:rsidRPr="00BA1B22" w:rsidRDefault="00DC6898" w:rsidP="00CD0962">
            <w:pPr>
              <w:pStyle w:val="Listaszerbekezds"/>
              <w:suppressAutoHyphens/>
              <w:autoSpaceDN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Completing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assignments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exercises</w:t>
            </w:r>
            <w:proofErr w:type="spellEnd"/>
          </w:p>
          <w:p w:rsidR="00DC6898" w:rsidRPr="00BA1B22" w:rsidRDefault="00DC6898" w:rsidP="00CD0962">
            <w:pPr>
              <w:pStyle w:val="Listaszerbekezds"/>
              <w:suppressAutoHyphens/>
              <w:autoSpaceDN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Submitting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essay</w:t>
            </w:r>
            <w:proofErr w:type="spellEnd"/>
          </w:p>
          <w:p w:rsidR="00DC6898" w:rsidRPr="00BA1B22" w:rsidRDefault="00DC6898" w:rsidP="00CD0962">
            <w:pPr>
              <w:pStyle w:val="Listaszerbekezds"/>
              <w:suppressAutoHyphens/>
              <w:autoSpaceDN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Giving</w:t>
            </w:r>
            <w:proofErr w:type="spellEnd"/>
            <w:r w:rsidRPr="00BA1B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sz w:val="22"/>
                <w:szCs w:val="22"/>
              </w:rPr>
              <w:t>presentation</w:t>
            </w:r>
            <w:proofErr w:type="spellEnd"/>
          </w:p>
        </w:tc>
      </w:tr>
      <w:tr w:rsidR="00DC6898" w:rsidRPr="00BA1B22" w:rsidTr="00CD0962">
        <w:trPr>
          <w:trHeight w:val="280"/>
        </w:trPr>
        <w:tc>
          <w:tcPr>
            <w:tcW w:w="90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C6898" w:rsidRPr="00BA1B22" w:rsidRDefault="00DC6898" w:rsidP="00CD0962">
            <w:pPr>
              <w:spacing w:before="60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proofErr w:type="spellStart"/>
            <w:r w:rsidRPr="00BA1B22">
              <w:rPr>
                <w:rFonts w:ascii="Arial" w:hAnsi="Arial" w:cs="Arial"/>
                <w:b/>
                <w:color w:val="auto"/>
                <w:sz w:val="22"/>
                <w:szCs w:val="22"/>
              </w:rPr>
              <w:t>Form</w:t>
            </w:r>
            <w:proofErr w:type="spellEnd"/>
            <w:r w:rsidRPr="00BA1B22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BA1B22">
              <w:rPr>
                <w:rFonts w:ascii="Arial" w:hAnsi="Arial" w:cs="Arial"/>
                <w:b/>
                <w:color w:val="auto"/>
                <w:sz w:val="22"/>
                <w:szCs w:val="22"/>
              </w:rPr>
              <w:t>examination</w:t>
            </w:r>
            <w:proofErr w:type="spellEnd"/>
            <w:r w:rsidRPr="00BA1B22">
              <w:rPr>
                <w:rFonts w:ascii="Arial" w:hAnsi="Arial" w:cs="Arial"/>
                <w:b/>
                <w:color w:val="auto"/>
                <w:sz w:val="22"/>
                <w:szCs w:val="22"/>
              </w:rPr>
              <w:t>:</w:t>
            </w:r>
          </w:p>
        </w:tc>
      </w:tr>
      <w:tr w:rsidR="00DC6898" w:rsidRPr="00BA1B22" w:rsidTr="00CD0962">
        <w:trPr>
          <w:trHeight w:val="280"/>
        </w:trPr>
        <w:tc>
          <w:tcPr>
            <w:tcW w:w="90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bottom w:w="57" w:type="dxa"/>
            </w:tcMar>
          </w:tcPr>
          <w:p w:rsidR="00DC6898" w:rsidRPr="00BA1B22" w:rsidRDefault="00DC6898" w:rsidP="00CD0962">
            <w:pPr>
              <w:ind w:left="34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BA1B22">
              <w:rPr>
                <w:rFonts w:ascii="Arial" w:hAnsi="Arial" w:cs="Arial"/>
                <w:color w:val="auto"/>
                <w:sz w:val="22"/>
                <w:szCs w:val="22"/>
              </w:rPr>
              <w:t>Oral</w:t>
            </w:r>
            <w:proofErr w:type="spellEnd"/>
            <w:r w:rsidRPr="00BA1B22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color w:val="auto"/>
                <w:sz w:val="22"/>
                <w:szCs w:val="22"/>
              </w:rPr>
              <w:t>or</w:t>
            </w:r>
            <w:proofErr w:type="spellEnd"/>
            <w:r w:rsidRPr="00BA1B22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color w:val="auto"/>
                <w:sz w:val="22"/>
                <w:szCs w:val="22"/>
              </w:rPr>
              <w:t>written</w:t>
            </w:r>
            <w:proofErr w:type="spellEnd"/>
            <w:r w:rsidRPr="00BA1B22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A1B22">
              <w:rPr>
                <w:rFonts w:ascii="Arial" w:hAnsi="Arial" w:cs="Arial"/>
                <w:color w:val="auto"/>
                <w:sz w:val="22"/>
                <w:szCs w:val="22"/>
              </w:rPr>
              <w:t>exam</w:t>
            </w:r>
            <w:proofErr w:type="spellEnd"/>
          </w:p>
        </w:tc>
      </w:tr>
      <w:tr w:rsidR="00DC6898" w:rsidRPr="004B40E4" w:rsidTr="00CD0962">
        <w:trPr>
          <w:trHeight w:val="280"/>
        </w:trPr>
        <w:tc>
          <w:tcPr>
            <w:tcW w:w="90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C6898" w:rsidRPr="004B40E4" w:rsidRDefault="00DC6898" w:rsidP="00CD0962">
            <w:pPr>
              <w:spacing w:before="6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proofErr w:type="gramStart"/>
            <w:r w:rsidRPr="004B40E4">
              <w:rPr>
                <w:rFonts w:ascii="Arial" w:hAnsi="Arial" w:cs="Arial"/>
                <w:b/>
                <w:sz w:val="22"/>
                <w:szCs w:val="22"/>
              </w:rPr>
              <w:t>Requirement</w:t>
            </w:r>
            <w:proofErr w:type="spellEnd"/>
            <w:r w:rsidRPr="004B40E4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gramEnd"/>
            <w:r w:rsidRPr="004B40E4">
              <w:rPr>
                <w:rFonts w:ascii="Arial" w:hAnsi="Arial" w:cs="Arial"/>
                <w:b/>
                <w:sz w:val="22"/>
                <w:szCs w:val="22"/>
              </w:rPr>
              <w:t xml:space="preserve">s) </w:t>
            </w:r>
            <w:proofErr w:type="spellStart"/>
            <w:r w:rsidRPr="004B40E4">
              <w:rPr>
                <w:rFonts w:ascii="Arial" w:hAnsi="Arial" w:cs="Arial"/>
                <w:b/>
                <w:sz w:val="22"/>
                <w:szCs w:val="22"/>
              </w:rPr>
              <w:t>to</w:t>
            </w:r>
            <w:proofErr w:type="spellEnd"/>
            <w:r w:rsidRPr="004B40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4B40E4">
              <w:rPr>
                <w:rFonts w:ascii="Arial" w:hAnsi="Arial" w:cs="Arial"/>
                <w:b/>
                <w:sz w:val="22"/>
                <w:szCs w:val="22"/>
              </w:rPr>
              <w:t>get</w:t>
            </w:r>
            <w:proofErr w:type="spellEnd"/>
            <w:r w:rsidRPr="004B40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4B40E4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  <w:proofErr w:type="spellEnd"/>
            <w:r w:rsidRPr="004B40E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DC6898" w:rsidRPr="004B40E4" w:rsidTr="00CD0962">
        <w:trPr>
          <w:trHeight w:val="280"/>
        </w:trPr>
        <w:tc>
          <w:tcPr>
            <w:tcW w:w="90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bottom w:w="57" w:type="dxa"/>
            </w:tcMar>
          </w:tcPr>
          <w:p w:rsidR="00DC6898" w:rsidRPr="004B40E4" w:rsidRDefault="00DC6898" w:rsidP="00CD0962">
            <w:pPr>
              <w:tabs>
                <w:tab w:val="left" w:pos="1277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Participate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4B40E4">
              <w:rPr>
                <w:rFonts w:ascii="Arial" w:hAnsi="Arial" w:cs="Arial"/>
                <w:sz w:val="22"/>
                <w:szCs w:val="22"/>
              </w:rPr>
              <w:t>n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practices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 and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tests</w:t>
            </w:r>
            <w:proofErr w:type="spellEnd"/>
          </w:p>
        </w:tc>
      </w:tr>
    </w:tbl>
    <w:p w:rsidR="00DC6898" w:rsidRPr="004B40E4" w:rsidRDefault="00DC6898" w:rsidP="00DC689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DC6898" w:rsidRPr="004B40E4" w:rsidTr="00CD0962">
        <w:trPr>
          <w:trHeight w:val="280"/>
        </w:trPr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C6898" w:rsidRPr="004B40E4" w:rsidRDefault="00DC6898" w:rsidP="00CD0962">
            <w:pPr>
              <w:spacing w:before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B40E4">
              <w:rPr>
                <w:rFonts w:ascii="Arial" w:hAnsi="Arial" w:cs="Arial"/>
                <w:b/>
                <w:sz w:val="22"/>
                <w:szCs w:val="22"/>
              </w:rPr>
              <w:t>Exam</w:t>
            </w:r>
            <w:proofErr w:type="spellEnd"/>
            <w:r w:rsidRPr="004B40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4B40E4">
              <w:rPr>
                <w:rFonts w:ascii="Arial" w:hAnsi="Arial" w:cs="Arial"/>
                <w:b/>
                <w:sz w:val="22"/>
                <w:szCs w:val="22"/>
              </w:rPr>
              <w:t>questions</w:t>
            </w:r>
            <w:proofErr w:type="spellEnd"/>
            <w:r w:rsidRPr="004B40E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DC6898" w:rsidRPr="004B40E4" w:rsidTr="00CD0962">
        <w:trPr>
          <w:trHeight w:val="280"/>
        </w:trPr>
        <w:tc>
          <w:tcPr>
            <w:tcW w:w="90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bottom w:w="57" w:type="dxa"/>
            </w:tcMar>
          </w:tcPr>
          <w:p w:rsidR="00DC6898" w:rsidRPr="004B40E4" w:rsidRDefault="00DC6898" w:rsidP="00DC6898">
            <w:pPr>
              <w:pStyle w:val="Listaszerbekezds"/>
              <w:numPr>
                <w:ilvl w:val="0"/>
                <w:numId w:val="19"/>
              </w:numPr>
              <w:suppressAutoHyphens/>
              <w:autoSpaceDN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What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 is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 main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purpose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using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hyphenated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systems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DC6898" w:rsidRPr="004B40E4" w:rsidRDefault="00DC6898" w:rsidP="00DC6898">
            <w:pPr>
              <w:pStyle w:val="Listaszerbekezds"/>
              <w:numPr>
                <w:ilvl w:val="0"/>
                <w:numId w:val="19"/>
              </w:numPr>
              <w:suppressAutoHyphens/>
              <w:autoSpaceDN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What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 is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orthogonal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system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means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?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Please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write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 down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some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C6898" w:rsidRPr="004B40E4" w:rsidRDefault="00DC6898" w:rsidP="00DC6898">
            <w:pPr>
              <w:pStyle w:val="Listaszerbekezds"/>
              <w:numPr>
                <w:ilvl w:val="0"/>
                <w:numId w:val="19"/>
              </w:numPr>
              <w:autoSpaceDN/>
              <w:ind w:right="-720"/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B40E4">
              <w:rPr>
                <w:rFonts w:ascii="Arial" w:hAnsi="Arial" w:cs="Arial"/>
                <w:sz w:val="22"/>
                <w:szCs w:val="22"/>
                <w:lang w:val="en-GB"/>
              </w:rPr>
              <w:t xml:space="preserve">Present a typical hyphenated system. Write down some examples to “hyphenation” and </w:t>
            </w:r>
          </w:p>
          <w:p w:rsidR="00DC6898" w:rsidRPr="004B40E4" w:rsidRDefault="00DC6898" w:rsidP="00CD0962">
            <w:pPr>
              <w:pStyle w:val="Listaszerbekezds"/>
              <w:ind w:left="754" w:right="-7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B40E4">
              <w:rPr>
                <w:rFonts w:ascii="Arial" w:hAnsi="Arial" w:cs="Arial"/>
                <w:sz w:val="22"/>
                <w:szCs w:val="22"/>
                <w:lang w:val="en-GB"/>
              </w:rPr>
              <w:t>“</w:t>
            </w:r>
            <w:proofErr w:type="gramStart"/>
            <w:r w:rsidRPr="004B40E4">
              <w:rPr>
                <w:rFonts w:ascii="Arial" w:hAnsi="Arial" w:cs="Arial"/>
                <w:sz w:val="22"/>
                <w:szCs w:val="22"/>
                <w:lang w:val="en-GB"/>
              </w:rPr>
              <w:t>multiple</w:t>
            </w:r>
            <w:proofErr w:type="gramEnd"/>
            <w:r w:rsidRPr="004B40E4">
              <w:rPr>
                <w:rFonts w:ascii="Arial" w:hAnsi="Arial" w:cs="Arial"/>
                <w:sz w:val="22"/>
                <w:szCs w:val="22"/>
                <w:lang w:val="en-GB"/>
              </w:rPr>
              <w:t xml:space="preserve"> hyphenation” systems.</w:t>
            </w:r>
          </w:p>
          <w:p w:rsidR="00DC6898" w:rsidRPr="004B40E4" w:rsidRDefault="00DC6898" w:rsidP="00DC6898">
            <w:pPr>
              <w:pStyle w:val="Listaszerbekezds"/>
              <w:numPr>
                <w:ilvl w:val="0"/>
                <w:numId w:val="19"/>
              </w:numPr>
              <w:autoSpaceDN/>
              <w:ind w:right="-720"/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B40E4">
              <w:rPr>
                <w:rFonts w:ascii="Arial" w:hAnsi="Arial" w:cs="Arial"/>
                <w:sz w:val="22"/>
                <w:szCs w:val="22"/>
                <w:lang w:val="en-GB"/>
              </w:rPr>
              <w:t>What does „decomposition” mean? Explain it with at least two examples.</w:t>
            </w:r>
          </w:p>
          <w:p w:rsidR="00DC6898" w:rsidRPr="004B40E4" w:rsidRDefault="00DC6898" w:rsidP="00DC6898">
            <w:pPr>
              <w:widowControl/>
              <w:numPr>
                <w:ilvl w:val="0"/>
                <w:numId w:val="19"/>
              </w:numPr>
              <w:suppressAutoHyphens w:val="0"/>
              <w:autoSpaceDN/>
              <w:ind w:right="-720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B40E4">
              <w:rPr>
                <w:rFonts w:ascii="Arial" w:hAnsi="Arial" w:cs="Arial"/>
                <w:sz w:val="22"/>
                <w:szCs w:val="22"/>
                <w:lang w:val="en-GB"/>
              </w:rPr>
              <w:t>What are the differences between „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  <w:lang w:val="en-GB"/>
              </w:rPr>
              <w:t>decompostion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  <w:lang w:val="en-GB"/>
              </w:rPr>
              <w:t>” and „physical loss”?</w:t>
            </w:r>
          </w:p>
          <w:p w:rsidR="00DC6898" w:rsidRPr="004B40E4" w:rsidRDefault="00DC6898" w:rsidP="00DC6898">
            <w:pPr>
              <w:widowControl/>
              <w:numPr>
                <w:ilvl w:val="0"/>
                <w:numId w:val="19"/>
              </w:numPr>
              <w:suppressAutoHyphens w:val="0"/>
              <w:autoSpaceDN/>
              <w:ind w:right="-720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B40E4">
              <w:rPr>
                <w:rFonts w:ascii="Arial" w:hAnsi="Arial" w:cs="Arial"/>
                <w:sz w:val="22"/>
                <w:szCs w:val="22"/>
                <w:lang w:val="en-GB"/>
              </w:rPr>
              <w:t>What kinds of interface can you list? Explain it with examples.</w:t>
            </w:r>
          </w:p>
          <w:p w:rsidR="00DC6898" w:rsidRPr="004B40E4" w:rsidRDefault="00DC6898" w:rsidP="00DC6898">
            <w:pPr>
              <w:pStyle w:val="Listaszerbekezds"/>
              <w:numPr>
                <w:ilvl w:val="0"/>
                <w:numId w:val="19"/>
              </w:numPr>
              <w:autoSpaceDN/>
              <w:ind w:right="-720"/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B40E4">
              <w:rPr>
                <w:rFonts w:ascii="Arial" w:hAnsi="Arial" w:cs="Arial"/>
                <w:sz w:val="22"/>
                <w:szCs w:val="22"/>
                <w:lang w:val="en-GB"/>
              </w:rPr>
              <w:t>How can UV/VIS be incorporated in a hyphenated system in terms of physical</w:t>
            </w:r>
          </w:p>
          <w:p w:rsidR="00DC6898" w:rsidRPr="004B40E4" w:rsidRDefault="00DC6898" w:rsidP="00CD0962">
            <w:pPr>
              <w:pStyle w:val="Listaszerbekezds"/>
              <w:ind w:left="754" w:right="-7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B40E4">
              <w:rPr>
                <w:rFonts w:ascii="Arial" w:hAnsi="Arial" w:cs="Arial"/>
                <w:sz w:val="22"/>
                <w:szCs w:val="22"/>
                <w:lang w:val="en-GB"/>
              </w:rPr>
              <w:t>(</w:t>
            </w:r>
            <w:proofErr w:type="gramStart"/>
            <w:r w:rsidRPr="004B40E4">
              <w:rPr>
                <w:rFonts w:ascii="Arial" w:hAnsi="Arial" w:cs="Arial"/>
                <w:sz w:val="22"/>
                <w:szCs w:val="22"/>
                <w:lang w:val="en-GB"/>
              </w:rPr>
              <w:t>order</w:t>
            </w:r>
            <w:proofErr w:type="gramEnd"/>
            <w:r w:rsidRPr="004B40E4">
              <w:rPr>
                <w:rFonts w:ascii="Arial" w:hAnsi="Arial" w:cs="Arial"/>
                <w:sz w:val="22"/>
                <w:szCs w:val="22"/>
                <w:lang w:val="en-GB"/>
              </w:rPr>
              <w:t>) arrangement?</w:t>
            </w:r>
          </w:p>
          <w:p w:rsidR="00DC6898" w:rsidRPr="004B40E4" w:rsidRDefault="00DC6898" w:rsidP="00DC6898">
            <w:pPr>
              <w:pStyle w:val="Listaszerbekezds"/>
              <w:numPr>
                <w:ilvl w:val="0"/>
                <w:numId w:val="19"/>
              </w:numPr>
              <w:autoSpaceDN/>
              <w:ind w:right="-720"/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B40E4">
              <w:rPr>
                <w:rFonts w:ascii="Arial" w:hAnsi="Arial" w:cs="Arial"/>
                <w:sz w:val="22"/>
                <w:szCs w:val="22"/>
                <w:lang w:val="en-GB"/>
              </w:rPr>
              <w:t xml:space="preserve">What kinds of limitation might the HPLC show up in terms of connectivity to UV/VIS </w:t>
            </w:r>
          </w:p>
          <w:p w:rsidR="00DC6898" w:rsidRPr="004B40E4" w:rsidRDefault="00DC6898" w:rsidP="00CD0962">
            <w:pPr>
              <w:pStyle w:val="Listaszerbekezds"/>
              <w:ind w:left="754" w:right="-7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gramStart"/>
            <w:r w:rsidRPr="004B40E4">
              <w:rPr>
                <w:rFonts w:ascii="Arial" w:hAnsi="Arial" w:cs="Arial"/>
                <w:sz w:val="22"/>
                <w:szCs w:val="22"/>
                <w:lang w:val="en-GB"/>
              </w:rPr>
              <w:t>detection</w:t>
            </w:r>
            <w:proofErr w:type="gramEnd"/>
            <w:r w:rsidRPr="004B40E4">
              <w:rPr>
                <w:rFonts w:ascii="Arial" w:hAnsi="Arial" w:cs="Arial"/>
                <w:sz w:val="22"/>
                <w:szCs w:val="22"/>
                <w:lang w:val="en-GB"/>
              </w:rPr>
              <w:t>?</w:t>
            </w:r>
          </w:p>
          <w:p w:rsidR="00DC6898" w:rsidRPr="004B40E4" w:rsidRDefault="00DC6898" w:rsidP="00DC6898">
            <w:pPr>
              <w:pStyle w:val="Listaszerbekezds"/>
              <w:numPr>
                <w:ilvl w:val="0"/>
                <w:numId w:val="19"/>
              </w:numPr>
              <w:autoSpaceDN/>
              <w:ind w:right="-720"/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B40E4">
              <w:rPr>
                <w:rFonts w:ascii="Arial" w:hAnsi="Arial" w:cs="Arial"/>
                <w:sz w:val="22"/>
                <w:szCs w:val="22"/>
                <w:lang w:val="en-GB"/>
              </w:rPr>
              <w:t>What kinds of compounds can be analysed with HPLC-UV/VIS?</w:t>
            </w:r>
          </w:p>
          <w:p w:rsidR="00DC6898" w:rsidRPr="004B40E4" w:rsidRDefault="00DC6898" w:rsidP="00DC6898">
            <w:pPr>
              <w:pStyle w:val="Listaszerbekezds"/>
              <w:numPr>
                <w:ilvl w:val="0"/>
                <w:numId w:val="19"/>
              </w:numPr>
              <w:autoSpaceDN/>
              <w:ind w:right="-720"/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B40E4">
              <w:rPr>
                <w:rFonts w:ascii="Arial" w:hAnsi="Arial" w:cs="Arial"/>
                <w:sz w:val="22"/>
                <w:szCs w:val="22"/>
                <w:lang w:val="en-GB"/>
              </w:rPr>
              <w:t>What kinds of eluents are usually used for HPLC-UV/VIS?</w:t>
            </w:r>
          </w:p>
          <w:p w:rsidR="00DC6898" w:rsidRPr="004B40E4" w:rsidRDefault="00DC6898" w:rsidP="00DC6898">
            <w:pPr>
              <w:pStyle w:val="Listaszerbekezds"/>
              <w:numPr>
                <w:ilvl w:val="0"/>
                <w:numId w:val="19"/>
              </w:numPr>
              <w:autoSpaceDN/>
              <w:ind w:right="-720"/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B40E4">
              <w:rPr>
                <w:rFonts w:ascii="Arial" w:hAnsi="Arial" w:cs="Arial"/>
                <w:sz w:val="22"/>
                <w:szCs w:val="22"/>
                <w:lang w:val="en-GB"/>
              </w:rPr>
              <w:t>List the advantages and disadvantages of HPLC-UV/VIS systems.</w:t>
            </w:r>
          </w:p>
          <w:p w:rsidR="00DC6898" w:rsidRPr="004B40E4" w:rsidRDefault="00DC6898" w:rsidP="00DC6898">
            <w:pPr>
              <w:pStyle w:val="Listaszerbekezds"/>
              <w:numPr>
                <w:ilvl w:val="0"/>
                <w:numId w:val="19"/>
              </w:numPr>
              <w:autoSpaceDN/>
              <w:ind w:right="-720"/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B40E4">
              <w:rPr>
                <w:rFonts w:ascii="Arial" w:hAnsi="Arial" w:cs="Arial"/>
                <w:sz w:val="22"/>
                <w:szCs w:val="22"/>
                <w:lang w:val="en-GB"/>
              </w:rPr>
              <w:t>How to improve the selectivity of HPLC-UV/VIS systems?</w:t>
            </w:r>
          </w:p>
          <w:p w:rsidR="00DC6898" w:rsidRPr="004B40E4" w:rsidRDefault="00DC6898" w:rsidP="00DC6898">
            <w:pPr>
              <w:pStyle w:val="Listaszerbekezds"/>
              <w:numPr>
                <w:ilvl w:val="0"/>
                <w:numId w:val="19"/>
              </w:numPr>
              <w:autoSpaceDN/>
              <w:ind w:right="-720"/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B40E4">
              <w:rPr>
                <w:rFonts w:ascii="Arial" w:hAnsi="Arial" w:cs="Arial"/>
                <w:sz w:val="22"/>
                <w:szCs w:val="22"/>
                <w:lang w:val="en-GB"/>
              </w:rPr>
              <w:t>What are the basic features of derivatization in the case of HPLC-UV/VIS applications?</w:t>
            </w:r>
          </w:p>
          <w:p w:rsidR="00DC6898" w:rsidRPr="004B40E4" w:rsidRDefault="00DC6898" w:rsidP="00DC6898">
            <w:pPr>
              <w:pStyle w:val="Listaszerbekezds"/>
              <w:numPr>
                <w:ilvl w:val="0"/>
                <w:numId w:val="19"/>
              </w:numPr>
              <w:autoSpaceDN/>
              <w:ind w:right="-720"/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B40E4">
              <w:rPr>
                <w:rFonts w:ascii="Arial" w:hAnsi="Arial" w:cs="Arial"/>
                <w:sz w:val="22"/>
                <w:szCs w:val="22"/>
                <w:lang w:val="en-GB"/>
              </w:rPr>
              <w:t xml:space="preserve">What are the most important advantages of derivatization in the case of </w:t>
            </w:r>
          </w:p>
          <w:p w:rsidR="00DC6898" w:rsidRPr="004B40E4" w:rsidRDefault="00DC6898" w:rsidP="00CD0962">
            <w:pPr>
              <w:pStyle w:val="Listaszerbekezds"/>
              <w:ind w:left="754" w:right="-7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B40E4">
              <w:rPr>
                <w:rFonts w:ascii="Arial" w:hAnsi="Arial" w:cs="Arial"/>
                <w:sz w:val="22"/>
                <w:szCs w:val="22"/>
                <w:lang w:val="en-GB"/>
              </w:rPr>
              <w:t>HPLC-UV/VIS applications?</w:t>
            </w:r>
          </w:p>
          <w:p w:rsidR="00DC6898" w:rsidRPr="004B40E4" w:rsidRDefault="00DC6898" w:rsidP="00DC6898">
            <w:pPr>
              <w:pStyle w:val="Listaszerbekezds"/>
              <w:numPr>
                <w:ilvl w:val="0"/>
                <w:numId w:val="19"/>
              </w:numPr>
              <w:autoSpaceDN/>
              <w:ind w:right="-720"/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B40E4">
              <w:rPr>
                <w:rFonts w:ascii="Arial" w:hAnsi="Arial" w:cs="Arial"/>
                <w:sz w:val="22"/>
                <w:szCs w:val="22"/>
                <w:lang w:val="en-GB"/>
              </w:rPr>
              <w:t>Why is peak purity test required? How it is done?</w:t>
            </w:r>
          </w:p>
          <w:p w:rsidR="00DC6898" w:rsidRPr="004B40E4" w:rsidRDefault="00DC6898" w:rsidP="00DC6898">
            <w:pPr>
              <w:pStyle w:val="Listaszerbekezds"/>
              <w:numPr>
                <w:ilvl w:val="0"/>
                <w:numId w:val="19"/>
              </w:numPr>
              <w:autoSpaceDN/>
              <w:ind w:right="-720"/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B40E4">
              <w:rPr>
                <w:rFonts w:ascii="Arial" w:hAnsi="Arial" w:cs="Arial"/>
                <w:sz w:val="22"/>
                <w:szCs w:val="22"/>
                <w:lang w:val="en-GB"/>
              </w:rPr>
              <w:t xml:space="preserve">What is speciation? </w:t>
            </w:r>
          </w:p>
          <w:p w:rsidR="00DC6898" w:rsidRPr="004B40E4" w:rsidRDefault="00DC6898" w:rsidP="00DC6898">
            <w:pPr>
              <w:pStyle w:val="Listaszerbekezds"/>
              <w:numPr>
                <w:ilvl w:val="0"/>
                <w:numId w:val="19"/>
              </w:numPr>
              <w:autoSpaceDN/>
              <w:ind w:right="-720"/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B40E4">
              <w:rPr>
                <w:rFonts w:ascii="Arial" w:hAnsi="Arial" w:cs="Arial"/>
                <w:sz w:val="22"/>
                <w:szCs w:val="22"/>
                <w:lang w:val="en-GB"/>
              </w:rPr>
              <w:t>Why is chemical speciation important? Please give min. 2 examples!</w:t>
            </w:r>
          </w:p>
          <w:p w:rsidR="00DC6898" w:rsidRPr="004B40E4" w:rsidRDefault="00DC6898" w:rsidP="00DC6898">
            <w:pPr>
              <w:pStyle w:val="Listaszerbekezds"/>
              <w:numPr>
                <w:ilvl w:val="0"/>
                <w:numId w:val="19"/>
              </w:numPr>
              <w:suppressAutoHyphens/>
              <w:autoSpaceDN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Which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kind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compounds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can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measured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by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 HPLC-ICP-MS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system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DC6898" w:rsidRPr="004B40E4" w:rsidRDefault="00DC6898" w:rsidP="00DC6898">
            <w:pPr>
              <w:pStyle w:val="Listaszerbekezds"/>
              <w:numPr>
                <w:ilvl w:val="0"/>
                <w:numId w:val="19"/>
              </w:numPr>
              <w:suppressAutoHyphens/>
              <w:autoSpaceDN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What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kind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eluent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can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we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use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 HPLC-ICP-MS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hyphenated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system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DC6898" w:rsidRPr="004B40E4" w:rsidRDefault="00DC6898" w:rsidP="00DC6898">
            <w:pPr>
              <w:pStyle w:val="Listaszerbekezds"/>
              <w:numPr>
                <w:ilvl w:val="0"/>
                <w:numId w:val="19"/>
              </w:numPr>
              <w:suppressAutoHyphens/>
              <w:autoSpaceDN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What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 is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typical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 flow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rate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, pH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range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 and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purity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eluent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 HPLC-ICP-MS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hyphenated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</w:rPr>
              <w:t>system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DC6898" w:rsidRPr="004B40E4" w:rsidRDefault="00DC6898" w:rsidP="00DC6898">
            <w:pPr>
              <w:pStyle w:val="Listaszerbekezds"/>
              <w:numPr>
                <w:ilvl w:val="0"/>
                <w:numId w:val="19"/>
              </w:numPr>
              <w:autoSpaceDN/>
              <w:ind w:right="-720"/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B40E4">
              <w:rPr>
                <w:rFonts w:ascii="Arial" w:hAnsi="Arial" w:cs="Arial"/>
                <w:sz w:val="22"/>
                <w:szCs w:val="22"/>
                <w:lang w:val="en-GB"/>
              </w:rPr>
              <w:t xml:space="preserve">List the advantages and disadvantages of </w:t>
            </w:r>
            <w:r w:rsidRPr="004B40E4">
              <w:rPr>
                <w:rFonts w:ascii="Arial" w:hAnsi="Arial" w:cs="Arial"/>
                <w:sz w:val="22"/>
                <w:szCs w:val="22"/>
              </w:rPr>
              <w:t xml:space="preserve">HPLC-ICP-MS </w:t>
            </w:r>
            <w:r w:rsidRPr="004B40E4">
              <w:rPr>
                <w:rFonts w:ascii="Arial" w:hAnsi="Arial" w:cs="Arial"/>
                <w:sz w:val="22"/>
                <w:szCs w:val="22"/>
                <w:lang w:val="en-GB"/>
              </w:rPr>
              <w:t>systems.</w:t>
            </w:r>
          </w:p>
          <w:p w:rsidR="00DC6898" w:rsidRPr="004B40E4" w:rsidRDefault="00DC6898" w:rsidP="00DC6898">
            <w:pPr>
              <w:pStyle w:val="Listaszerbekezds"/>
              <w:numPr>
                <w:ilvl w:val="0"/>
                <w:numId w:val="19"/>
              </w:numPr>
              <w:autoSpaceDN/>
              <w:ind w:right="-720"/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B40E4">
              <w:rPr>
                <w:rFonts w:ascii="Arial" w:hAnsi="Arial" w:cs="Arial"/>
                <w:sz w:val="22"/>
                <w:szCs w:val="22"/>
                <w:lang w:val="en-GB"/>
              </w:rPr>
              <w:t xml:space="preserve">What kinds of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  <w:lang w:val="en-GB"/>
              </w:rPr>
              <w:t>analytes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  <w:lang w:val="en-GB"/>
              </w:rPr>
              <w:t xml:space="preserve"> can be / cannot be analysed with HPLC-ESI-MS?</w:t>
            </w:r>
          </w:p>
          <w:p w:rsidR="00DC6898" w:rsidRPr="004B40E4" w:rsidRDefault="00DC6898" w:rsidP="00DC6898">
            <w:pPr>
              <w:pStyle w:val="Listaszerbekezds"/>
              <w:numPr>
                <w:ilvl w:val="0"/>
                <w:numId w:val="19"/>
              </w:numPr>
              <w:autoSpaceDN/>
              <w:ind w:right="-720"/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B40E4">
              <w:rPr>
                <w:rFonts w:ascii="Arial" w:hAnsi="Arial" w:cs="Arial"/>
                <w:sz w:val="22"/>
                <w:szCs w:val="22"/>
                <w:lang w:val="en-GB"/>
              </w:rPr>
              <w:t>How does the ESI ion source work?</w:t>
            </w:r>
          </w:p>
          <w:p w:rsidR="00DC6898" w:rsidRPr="004B40E4" w:rsidRDefault="00DC6898" w:rsidP="00DC6898">
            <w:pPr>
              <w:pStyle w:val="Listaszerbekezds"/>
              <w:numPr>
                <w:ilvl w:val="0"/>
                <w:numId w:val="19"/>
              </w:numPr>
              <w:autoSpaceDN/>
              <w:ind w:right="-720"/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B40E4">
              <w:rPr>
                <w:rFonts w:ascii="Arial" w:hAnsi="Arial" w:cs="Arial"/>
                <w:sz w:val="22"/>
                <w:szCs w:val="22"/>
                <w:lang w:val="en-GB"/>
              </w:rPr>
              <w:t xml:space="preserve">Present the ESI-MS compatible HPLC parameters (flow rate, pH, </w:t>
            </w:r>
            <w:proofErr w:type="gramStart"/>
            <w:r w:rsidRPr="004B40E4">
              <w:rPr>
                <w:rFonts w:ascii="Arial" w:hAnsi="Arial" w:cs="Arial"/>
                <w:sz w:val="22"/>
                <w:szCs w:val="22"/>
                <w:lang w:val="en-GB"/>
              </w:rPr>
              <w:t>eluents</w:t>
            </w:r>
            <w:proofErr w:type="gramEnd"/>
            <w:r w:rsidRPr="004B40E4">
              <w:rPr>
                <w:rFonts w:ascii="Arial" w:hAnsi="Arial" w:cs="Arial"/>
                <w:sz w:val="22"/>
                <w:szCs w:val="22"/>
                <w:lang w:val="en-GB"/>
              </w:rPr>
              <w:t>).</w:t>
            </w:r>
          </w:p>
          <w:p w:rsidR="00DC6898" w:rsidRPr="004B40E4" w:rsidRDefault="00DC6898" w:rsidP="00DC6898">
            <w:pPr>
              <w:pStyle w:val="Listaszerbekezds"/>
              <w:numPr>
                <w:ilvl w:val="0"/>
                <w:numId w:val="19"/>
              </w:numPr>
              <w:autoSpaceDN/>
              <w:ind w:right="-720"/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B40E4">
              <w:rPr>
                <w:rFonts w:ascii="Arial" w:hAnsi="Arial" w:cs="Arial"/>
                <w:sz w:val="22"/>
                <w:szCs w:val="22"/>
                <w:lang w:val="en-GB"/>
              </w:rPr>
              <w:t>Compare “soft” and “hard” ionisation.</w:t>
            </w:r>
          </w:p>
          <w:p w:rsidR="00DC6898" w:rsidRPr="004B40E4" w:rsidRDefault="00DC6898" w:rsidP="00DC6898">
            <w:pPr>
              <w:pStyle w:val="Listaszerbekezds"/>
              <w:numPr>
                <w:ilvl w:val="0"/>
                <w:numId w:val="19"/>
              </w:numPr>
              <w:autoSpaceDN/>
              <w:ind w:right="-720"/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B40E4">
              <w:rPr>
                <w:rFonts w:ascii="Arial" w:hAnsi="Arial" w:cs="Arial"/>
                <w:sz w:val="22"/>
                <w:szCs w:val="22"/>
                <w:lang w:val="en-GB"/>
              </w:rPr>
              <w:t xml:space="preserve">What kinds of things influence the ion intensity of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  <w:lang w:val="en-GB"/>
              </w:rPr>
              <w:t>analytes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  <w:lang w:val="en-GB"/>
              </w:rPr>
              <w:t xml:space="preserve"> in ESI ion sources?</w:t>
            </w:r>
          </w:p>
          <w:p w:rsidR="00DC6898" w:rsidRPr="004B40E4" w:rsidRDefault="00DC6898" w:rsidP="00DC6898">
            <w:pPr>
              <w:pStyle w:val="Listaszerbekezds"/>
              <w:numPr>
                <w:ilvl w:val="0"/>
                <w:numId w:val="19"/>
              </w:numPr>
              <w:autoSpaceDN/>
              <w:ind w:right="-720"/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B40E4">
              <w:rPr>
                <w:rFonts w:ascii="Arial" w:hAnsi="Arial" w:cs="Arial"/>
                <w:sz w:val="22"/>
                <w:szCs w:val="22"/>
                <w:lang w:val="en-GB"/>
              </w:rPr>
              <w:t>Present the general application areas of the two main branches of ESI-MS instrumentations.</w:t>
            </w:r>
          </w:p>
          <w:p w:rsidR="00DC6898" w:rsidRPr="004B40E4" w:rsidRDefault="00DC6898" w:rsidP="00DC6898">
            <w:pPr>
              <w:pStyle w:val="Listaszerbekezds"/>
              <w:numPr>
                <w:ilvl w:val="0"/>
                <w:numId w:val="19"/>
              </w:numPr>
              <w:autoSpaceDN/>
              <w:ind w:right="-720"/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B40E4">
              <w:rPr>
                <w:rFonts w:ascii="Arial" w:hAnsi="Arial" w:cs="Arial"/>
                <w:sz w:val="22"/>
                <w:szCs w:val="22"/>
                <w:lang w:val="en-GB"/>
              </w:rPr>
              <w:t xml:space="preserve">How can the identity of a given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  <w:lang w:val="en-GB"/>
              </w:rPr>
              <w:t>analyte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  <w:lang w:val="en-GB"/>
              </w:rPr>
              <w:t xml:space="preserve"> be proven in HPLC-ESI-</w:t>
            </w:r>
            <w:proofErr w:type="gramStart"/>
            <w:r w:rsidRPr="004B40E4">
              <w:rPr>
                <w:rFonts w:ascii="Arial" w:hAnsi="Arial" w:cs="Arial"/>
                <w:sz w:val="22"/>
                <w:szCs w:val="22"/>
                <w:lang w:val="en-GB"/>
              </w:rPr>
              <w:t>Q(</w:t>
            </w:r>
            <w:proofErr w:type="gramEnd"/>
            <w:r w:rsidRPr="004B40E4">
              <w:rPr>
                <w:rFonts w:ascii="Arial" w:hAnsi="Arial" w:cs="Arial"/>
                <w:sz w:val="22"/>
                <w:szCs w:val="22"/>
                <w:lang w:val="en-GB"/>
              </w:rPr>
              <w:t>Q)Q-MS?</w:t>
            </w:r>
          </w:p>
          <w:p w:rsidR="00DC6898" w:rsidRPr="004B40E4" w:rsidRDefault="00DC6898" w:rsidP="00DC6898">
            <w:pPr>
              <w:pStyle w:val="Listaszerbekezds"/>
              <w:numPr>
                <w:ilvl w:val="0"/>
                <w:numId w:val="19"/>
              </w:numPr>
              <w:autoSpaceDN/>
              <w:ind w:right="-720"/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B40E4">
              <w:rPr>
                <w:rFonts w:ascii="Arial" w:hAnsi="Arial" w:cs="Arial"/>
                <w:sz w:val="22"/>
                <w:szCs w:val="22"/>
                <w:lang w:val="en-GB"/>
              </w:rPr>
              <w:t>What does a monoisotopic mass mean?</w:t>
            </w:r>
          </w:p>
          <w:p w:rsidR="00DC6898" w:rsidRPr="004B40E4" w:rsidRDefault="00DC6898" w:rsidP="00DC6898">
            <w:pPr>
              <w:pStyle w:val="Listaszerbekezds"/>
              <w:numPr>
                <w:ilvl w:val="0"/>
                <w:numId w:val="19"/>
              </w:numPr>
              <w:autoSpaceDN/>
              <w:ind w:right="-720"/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B40E4">
              <w:rPr>
                <w:rFonts w:ascii="Arial" w:hAnsi="Arial" w:cs="Arial"/>
                <w:sz w:val="22"/>
                <w:szCs w:val="22"/>
                <w:lang w:val="en-GB"/>
              </w:rPr>
              <w:t xml:space="preserve">What does an </w:t>
            </w:r>
            <w:proofErr w:type="spellStart"/>
            <w:r w:rsidRPr="004B40E4">
              <w:rPr>
                <w:rFonts w:ascii="Arial" w:hAnsi="Arial" w:cs="Arial"/>
                <w:sz w:val="22"/>
                <w:szCs w:val="22"/>
                <w:lang w:val="en-GB"/>
              </w:rPr>
              <w:t>isotopologue</w:t>
            </w:r>
            <w:proofErr w:type="spellEnd"/>
            <w:r w:rsidRPr="004B40E4">
              <w:rPr>
                <w:rFonts w:ascii="Arial" w:hAnsi="Arial" w:cs="Arial"/>
                <w:sz w:val="22"/>
                <w:szCs w:val="22"/>
                <w:lang w:val="en-GB"/>
              </w:rPr>
              <w:t xml:space="preserve"> mean?</w:t>
            </w:r>
          </w:p>
        </w:tc>
      </w:tr>
    </w:tbl>
    <w:p w:rsidR="00F42A96" w:rsidRPr="00DC6898" w:rsidRDefault="00F42A96" w:rsidP="00DC6898"/>
    <w:sectPr w:rsidR="00F42A96" w:rsidRPr="00DC6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B0D73"/>
    <w:multiLevelType w:val="hybridMultilevel"/>
    <w:tmpl w:val="5E3A621C"/>
    <w:lvl w:ilvl="0" w:tplc="38684A2A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8FDC7626">
      <w:numFmt w:val="bullet"/>
      <w:lvlText w:val="•"/>
      <w:lvlJc w:val="left"/>
      <w:pPr>
        <w:ind w:left="960" w:hanging="360"/>
      </w:pPr>
    </w:lvl>
    <w:lvl w:ilvl="2" w:tplc="338004BA">
      <w:numFmt w:val="bullet"/>
      <w:lvlText w:val="•"/>
      <w:lvlJc w:val="left"/>
      <w:pPr>
        <w:ind w:left="1885" w:hanging="360"/>
      </w:pPr>
    </w:lvl>
    <w:lvl w:ilvl="3" w:tplc="B2BC6D4C">
      <w:numFmt w:val="bullet"/>
      <w:lvlText w:val="•"/>
      <w:lvlJc w:val="left"/>
      <w:pPr>
        <w:ind w:left="2810" w:hanging="360"/>
      </w:pPr>
    </w:lvl>
    <w:lvl w:ilvl="4" w:tplc="8738115C">
      <w:numFmt w:val="bullet"/>
      <w:lvlText w:val="•"/>
      <w:lvlJc w:val="left"/>
      <w:pPr>
        <w:ind w:left="3735" w:hanging="360"/>
      </w:pPr>
    </w:lvl>
    <w:lvl w:ilvl="5" w:tplc="76DAFA2A">
      <w:numFmt w:val="bullet"/>
      <w:lvlText w:val="•"/>
      <w:lvlJc w:val="left"/>
      <w:pPr>
        <w:ind w:left="4660" w:hanging="360"/>
      </w:pPr>
    </w:lvl>
    <w:lvl w:ilvl="6" w:tplc="DCFE76CE">
      <w:numFmt w:val="bullet"/>
      <w:lvlText w:val="•"/>
      <w:lvlJc w:val="left"/>
      <w:pPr>
        <w:ind w:left="5585" w:hanging="360"/>
      </w:pPr>
    </w:lvl>
    <w:lvl w:ilvl="7" w:tplc="201EA9AC">
      <w:numFmt w:val="bullet"/>
      <w:lvlText w:val="•"/>
      <w:lvlJc w:val="left"/>
      <w:pPr>
        <w:ind w:left="6510" w:hanging="360"/>
      </w:pPr>
    </w:lvl>
    <w:lvl w:ilvl="8" w:tplc="C38ED6D8">
      <w:numFmt w:val="bullet"/>
      <w:lvlText w:val="•"/>
      <w:lvlJc w:val="left"/>
      <w:pPr>
        <w:ind w:left="7436" w:hanging="360"/>
      </w:pPr>
    </w:lvl>
  </w:abstractNum>
  <w:abstractNum w:abstractNumId="1" w15:restartNumberingAfterBreak="0">
    <w:nsid w:val="086B239E"/>
    <w:multiLevelType w:val="hybridMultilevel"/>
    <w:tmpl w:val="5024E672"/>
    <w:lvl w:ilvl="0" w:tplc="1B142B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E6AF4"/>
    <w:multiLevelType w:val="hybridMultilevel"/>
    <w:tmpl w:val="A27632BE"/>
    <w:lvl w:ilvl="0" w:tplc="040E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11646A1F"/>
    <w:multiLevelType w:val="hybridMultilevel"/>
    <w:tmpl w:val="8AEE41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A40A3"/>
    <w:multiLevelType w:val="hybridMultilevel"/>
    <w:tmpl w:val="87400288"/>
    <w:lvl w:ilvl="0" w:tplc="040E0017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F123523"/>
    <w:multiLevelType w:val="hybridMultilevel"/>
    <w:tmpl w:val="EF08C222"/>
    <w:lvl w:ilvl="0" w:tplc="040E0017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664D4"/>
    <w:multiLevelType w:val="hybridMultilevel"/>
    <w:tmpl w:val="A27632BE"/>
    <w:lvl w:ilvl="0" w:tplc="040E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2D777ABA"/>
    <w:multiLevelType w:val="hybridMultilevel"/>
    <w:tmpl w:val="87400288"/>
    <w:lvl w:ilvl="0" w:tplc="040E0017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2F185A8A"/>
    <w:multiLevelType w:val="hybridMultilevel"/>
    <w:tmpl w:val="6F5ECF78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>
      <w:start w:val="1"/>
      <w:numFmt w:val="lowerLetter"/>
      <w:lvlText w:val="%2."/>
      <w:lvlJc w:val="left"/>
      <w:pPr>
        <w:ind w:left="1474" w:hanging="360"/>
      </w:pPr>
    </w:lvl>
    <w:lvl w:ilvl="2" w:tplc="040E001B">
      <w:start w:val="1"/>
      <w:numFmt w:val="lowerRoman"/>
      <w:lvlText w:val="%3."/>
      <w:lvlJc w:val="right"/>
      <w:pPr>
        <w:ind w:left="2194" w:hanging="180"/>
      </w:pPr>
    </w:lvl>
    <w:lvl w:ilvl="3" w:tplc="040E000F">
      <w:start w:val="1"/>
      <w:numFmt w:val="decimal"/>
      <w:lvlText w:val="%4."/>
      <w:lvlJc w:val="left"/>
      <w:pPr>
        <w:ind w:left="2914" w:hanging="360"/>
      </w:pPr>
    </w:lvl>
    <w:lvl w:ilvl="4" w:tplc="040E0019">
      <w:start w:val="1"/>
      <w:numFmt w:val="lowerLetter"/>
      <w:lvlText w:val="%5."/>
      <w:lvlJc w:val="left"/>
      <w:pPr>
        <w:ind w:left="3634" w:hanging="360"/>
      </w:pPr>
    </w:lvl>
    <w:lvl w:ilvl="5" w:tplc="040E001B">
      <w:start w:val="1"/>
      <w:numFmt w:val="lowerRoman"/>
      <w:lvlText w:val="%6."/>
      <w:lvlJc w:val="right"/>
      <w:pPr>
        <w:ind w:left="4354" w:hanging="180"/>
      </w:pPr>
    </w:lvl>
    <w:lvl w:ilvl="6" w:tplc="040E000F">
      <w:start w:val="1"/>
      <w:numFmt w:val="decimal"/>
      <w:lvlText w:val="%7."/>
      <w:lvlJc w:val="left"/>
      <w:pPr>
        <w:ind w:left="5074" w:hanging="360"/>
      </w:pPr>
    </w:lvl>
    <w:lvl w:ilvl="7" w:tplc="040E0019">
      <w:start w:val="1"/>
      <w:numFmt w:val="lowerLetter"/>
      <w:lvlText w:val="%8."/>
      <w:lvlJc w:val="left"/>
      <w:pPr>
        <w:ind w:left="5794" w:hanging="360"/>
      </w:pPr>
    </w:lvl>
    <w:lvl w:ilvl="8" w:tplc="040E001B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34E563FF"/>
    <w:multiLevelType w:val="hybridMultilevel"/>
    <w:tmpl w:val="CE0066CC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38A26F1E"/>
    <w:multiLevelType w:val="hybridMultilevel"/>
    <w:tmpl w:val="08389A76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3DF10CC1"/>
    <w:multiLevelType w:val="hybridMultilevel"/>
    <w:tmpl w:val="B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D3D68"/>
    <w:multiLevelType w:val="hybridMultilevel"/>
    <w:tmpl w:val="F710B690"/>
    <w:lvl w:ilvl="0" w:tplc="38684A2A">
      <w:start w:val="1"/>
      <w:numFmt w:val="decimal"/>
      <w:lvlText w:val="%1."/>
      <w:lvlJc w:val="left"/>
      <w:pPr>
        <w:ind w:left="754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4B025A86"/>
    <w:multiLevelType w:val="hybridMultilevel"/>
    <w:tmpl w:val="CE0066CC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62A5EB8"/>
    <w:multiLevelType w:val="hybridMultilevel"/>
    <w:tmpl w:val="0658BE7A"/>
    <w:lvl w:ilvl="0" w:tplc="040E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545CB4"/>
    <w:multiLevelType w:val="hybridMultilevel"/>
    <w:tmpl w:val="46708974"/>
    <w:lvl w:ilvl="0" w:tplc="F3A6E998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6" w15:restartNumberingAfterBreak="0">
    <w:nsid w:val="60C53604"/>
    <w:multiLevelType w:val="hybridMultilevel"/>
    <w:tmpl w:val="87400288"/>
    <w:lvl w:ilvl="0" w:tplc="040E0017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694D02B8"/>
    <w:multiLevelType w:val="hybridMultilevel"/>
    <w:tmpl w:val="A27632BE"/>
    <w:lvl w:ilvl="0" w:tplc="040E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7423441D"/>
    <w:multiLevelType w:val="hybridMultilevel"/>
    <w:tmpl w:val="5C4E93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D1693F"/>
    <w:multiLevelType w:val="hybridMultilevel"/>
    <w:tmpl w:val="B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6"/>
  </w:num>
  <w:num w:numId="5">
    <w:abstractNumId w:val="13"/>
  </w:num>
  <w:num w:numId="6">
    <w:abstractNumId w:val="3"/>
  </w:num>
  <w:num w:numId="7">
    <w:abstractNumId w:val="11"/>
  </w:num>
  <w:num w:numId="8">
    <w:abstractNumId w:val="7"/>
  </w:num>
  <w:num w:numId="9">
    <w:abstractNumId w:val="19"/>
  </w:num>
  <w:num w:numId="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4"/>
  </w:num>
  <w:num w:numId="15">
    <w:abstractNumId w:val="12"/>
  </w:num>
  <w:num w:numId="16">
    <w:abstractNumId w:val="6"/>
  </w:num>
  <w:num w:numId="17">
    <w:abstractNumId w:val="9"/>
  </w:num>
  <w:num w:numId="18">
    <w:abstractNumId w:val="5"/>
  </w:num>
  <w:num w:numId="19">
    <w:abstractNumId w:val="10"/>
  </w:num>
  <w:num w:numId="20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9D0"/>
    <w:rsid w:val="00137405"/>
    <w:rsid w:val="002721C8"/>
    <w:rsid w:val="002A6EC0"/>
    <w:rsid w:val="00492D51"/>
    <w:rsid w:val="004C5D3E"/>
    <w:rsid w:val="005D5B8C"/>
    <w:rsid w:val="00646768"/>
    <w:rsid w:val="00800AF8"/>
    <w:rsid w:val="00D77BED"/>
    <w:rsid w:val="00D919D0"/>
    <w:rsid w:val="00DC6898"/>
    <w:rsid w:val="00F42A96"/>
    <w:rsid w:val="00F4638A"/>
    <w:rsid w:val="00F778E0"/>
    <w:rsid w:val="00FE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88AC9-7FFB-42B6-83BD-C0CFE15D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D919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919D0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sz w:val="20"/>
      <w:szCs w:val="20"/>
    </w:rPr>
  </w:style>
  <w:style w:type="character" w:customStyle="1" w:styleId="tlid-translation">
    <w:name w:val="tlid-translation"/>
    <w:basedOn w:val="Bekezdsalapbettpusa"/>
    <w:rsid w:val="00D919D0"/>
  </w:style>
  <w:style w:type="character" w:customStyle="1" w:styleId="st">
    <w:name w:val="st"/>
    <w:basedOn w:val="Bekezdsalapbettpusa"/>
    <w:rsid w:val="00F4638A"/>
  </w:style>
  <w:style w:type="character" w:styleId="Hiperhivatkozs">
    <w:name w:val="Hyperlink"/>
    <w:basedOn w:val="Bekezdsalapbettpusa"/>
    <w:uiPriority w:val="99"/>
    <w:rsid w:val="00492D51"/>
    <w:rPr>
      <w:color w:val="0000FF"/>
      <w:u w:val="single"/>
    </w:rPr>
  </w:style>
  <w:style w:type="paragraph" w:customStyle="1" w:styleId="TableParagraph">
    <w:name w:val="Table Paragraph"/>
    <w:basedOn w:val="Norml"/>
    <w:uiPriority w:val="1"/>
    <w:qFormat/>
    <w:rsid w:val="00492D51"/>
    <w:pPr>
      <w:suppressAutoHyphens w:val="0"/>
      <w:ind w:left="103"/>
      <w:textAlignment w:val="auto"/>
    </w:pPr>
    <w:rPr>
      <w:rFonts w:eastAsia="Times New Roman" w:cs="Times New Roman"/>
      <w:color w:val="auto"/>
      <w:kern w:val="0"/>
      <w:sz w:val="22"/>
      <w:szCs w:val="22"/>
      <w:lang w:val="en-US" w:eastAsia="en-US"/>
    </w:rPr>
  </w:style>
  <w:style w:type="character" w:styleId="Kiemels">
    <w:name w:val="Emphasis"/>
    <w:uiPriority w:val="99"/>
    <w:qFormat/>
    <w:rsid w:val="004C5D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2019-08-28T12:18:00Z</dcterms:created>
  <dcterms:modified xsi:type="dcterms:W3CDTF">2019-08-28T12:18:00Z</dcterms:modified>
</cp:coreProperties>
</file>