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9"/>
        <w:gridCol w:w="2293"/>
      </w:tblGrid>
      <w:tr w:rsidR="00646768" w:rsidRPr="004B40E4" w:rsidTr="00CD0962">
        <w:tc>
          <w:tcPr>
            <w:tcW w:w="694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line="256" w:lineRule="auto"/>
              <w:jc w:val="both"/>
              <w:rPr>
                <w:rFonts w:ascii="Arial" w:hAnsi="Arial" w:cs="Arial"/>
                <w:b/>
                <w:color w:val="auto"/>
                <w:sz w:val="22"/>
                <w:szCs w:val="22"/>
                <w:lang w:val="en-GB" w:eastAsia="en-US"/>
              </w:rPr>
            </w:pPr>
            <w:r w:rsidRPr="004B40E4">
              <w:rPr>
                <w:rFonts w:ascii="Arial" w:hAnsi="Arial" w:cs="Arial"/>
                <w:b/>
                <w:color w:val="auto"/>
                <w:sz w:val="22"/>
                <w:szCs w:val="22"/>
                <w:lang w:val="en-GB" w:eastAsia="en-US"/>
              </w:rPr>
              <w:t>Title and Code</w:t>
            </w:r>
            <w:r w:rsidRPr="004B40E4">
              <w:rPr>
                <w:rFonts w:ascii="Arial" w:hAnsi="Arial" w:cs="Arial"/>
                <w:color w:val="auto"/>
                <w:sz w:val="22"/>
                <w:szCs w:val="22"/>
                <w:lang w:val="en-GB" w:eastAsia="en-US"/>
              </w:rPr>
              <w:t xml:space="preserve"> of the subject:</w:t>
            </w:r>
            <w:r w:rsidRPr="004B40E4">
              <w:rPr>
                <w:rFonts w:ascii="Arial" w:hAnsi="Arial" w:cs="Arial"/>
                <w:b/>
                <w:color w:val="auto"/>
                <w:sz w:val="22"/>
                <w:szCs w:val="22"/>
                <w:lang w:val="en-GB" w:eastAsia="en-US"/>
              </w:rPr>
              <w:t xml:space="preserve"> </w:t>
            </w:r>
          </w:p>
          <w:p w:rsidR="00646768" w:rsidRPr="004B40E4" w:rsidRDefault="00646768" w:rsidP="00CD0962">
            <w:pPr>
              <w:spacing w:line="256" w:lineRule="auto"/>
              <w:jc w:val="both"/>
              <w:rPr>
                <w:rFonts w:ascii="Arial" w:eastAsia="Times New Roman" w:hAnsi="Arial" w:cs="Arial"/>
                <w:b/>
                <w:i/>
                <w:color w:val="auto"/>
                <w:sz w:val="22"/>
                <w:szCs w:val="22"/>
                <w:lang w:val="en-GB" w:eastAsia="en-US"/>
              </w:rPr>
            </w:pPr>
            <w:bookmarkStart w:id="0" w:name="_GoBack"/>
            <w:r w:rsidRPr="004B40E4">
              <w:rPr>
                <w:rFonts w:ascii="Arial" w:hAnsi="Arial" w:cs="Arial"/>
                <w:b/>
                <w:color w:val="auto"/>
                <w:sz w:val="22"/>
                <w:szCs w:val="22"/>
                <w:lang w:val="en-GB" w:eastAsia="en-US"/>
              </w:rPr>
              <w:t>Food Marketing</w:t>
            </w:r>
            <w:r>
              <w:rPr>
                <w:rFonts w:ascii="Arial" w:hAnsi="Arial" w:cs="Arial"/>
                <w:b/>
                <w:color w:val="auto"/>
                <w:sz w:val="22"/>
                <w:szCs w:val="22"/>
                <w:lang w:val="en-GB" w:eastAsia="en-US"/>
              </w:rPr>
              <w:t xml:space="preserve">, </w:t>
            </w:r>
            <w:r w:rsidRPr="004B40E4">
              <w:rPr>
                <w:rFonts w:ascii="Arial" w:hAnsi="Arial" w:cs="Arial"/>
                <w:b/>
                <w:color w:val="auto"/>
                <w:sz w:val="22"/>
                <w:szCs w:val="22"/>
                <w:lang w:val="en-GB" w:eastAsia="en-US"/>
              </w:rPr>
              <w:t xml:space="preserve"> MTMEL7005A</w:t>
            </w:r>
            <w:bookmarkEnd w:id="0"/>
          </w:p>
        </w:tc>
        <w:tc>
          <w:tcPr>
            <w:tcW w:w="24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color w:val="auto"/>
                <w:sz w:val="22"/>
                <w:szCs w:val="22"/>
                <w:lang w:val="en-GB" w:eastAsia="en-US"/>
              </w:rPr>
            </w:pPr>
            <w:r w:rsidRPr="004B40E4">
              <w:rPr>
                <w:rFonts w:ascii="Arial" w:hAnsi="Arial" w:cs="Arial"/>
                <w:b/>
                <w:color w:val="auto"/>
                <w:sz w:val="22"/>
                <w:szCs w:val="22"/>
                <w:lang w:val="en-GB" w:eastAsia="en-US"/>
              </w:rPr>
              <w:t>ECTS Credit Points: 3</w:t>
            </w:r>
          </w:p>
        </w:tc>
      </w:tr>
      <w:tr w:rsidR="00646768"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color w:val="auto"/>
                <w:sz w:val="22"/>
                <w:szCs w:val="22"/>
                <w:lang w:val="en-GB" w:eastAsia="en-US"/>
              </w:rPr>
            </w:pPr>
            <w:r w:rsidRPr="004B40E4">
              <w:rPr>
                <w:rFonts w:ascii="Arial" w:hAnsi="Arial" w:cs="Arial"/>
                <w:b/>
                <w:color w:val="auto"/>
                <w:sz w:val="22"/>
                <w:szCs w:val="22"/>
                <w:lang w:val="en-GB" w:eastAsia="en-US"/>
              </w:rPr>
              <w:t>Type</w:t>
            </w:r>
            <w:r w:rsidRPr="004B40E4">
              <w:rPr>
                <w:rFonts w:ascii="Arial" w:hAnsi="Arial" w:cs="Arial"/>
                <w:color w:val="auto"/>
                <w:sz w:val="22"/>
                <w:szCs w:val="22"/>
                <w:lang w:val="en-GB" w:eastAsia="en-US"/>
              </w:rPr>
              <w:t xml:space="preserve"> of the subject: compulsory</w:t>
            </w:r>
          </w:p>
        </w:tc>
      </w:tr>
      <w:tr w:rsidR="00646768"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40" w:after="40" w:line="256" w:lineRule="auto"/>
              <w:jc w:val="both"/>
              <w:rPr>
                <w:rFonts w:ascii="Arial" w:eastAsia="Times New Roman" w:hAnsi="Arial" w:cs="Arial"/>
                <w:color w:val="auto"/>
                <w:sz w:val="22"/>
                <w:szCs w:val="22"/>
                <w:lang w:val="en-GB" w:eastAsia="en-US"/>
              </w:rPr>
            </w:pPr>
            <w:r w:rsidRPr="004B40E4">
              <w:rPr>
                <w:rFonts w:ascii="Arial" w:hAnsi="Arial" w:cs="Arial"/>
                <w:b/>
                <w:color w:val="auto"/>
                <w:sz w:val="22"/>
                <w:szCs w:val="22"/>
                <w:lang w:val="en-GB" w:eastAsia="en-US"/>
              </w:rPr>
              <w:t xml:space="preserve">Ratio of theory and practice: 67/33 </w:t>
            </w:r>
            <w:r w:rsidRPr="004B40E4">
              <w:rPr>
                <w:rFonts w:ascii="Arial" w:hAnsi="Arial" w:cs="Arial"/>
                <w:color w:val="auto"/>
                <w:sz w:val="22"/>
                <w:szCs w:val="22"/>
                <w:lang w:val="en-GB" w:eastAsia="en-US"/>
              </w:rPr>
              <w:t>(</w:t>
            </w:r>
            <w:proofErr w:type="gramStart"/>
            <w:r w:rsidRPr="004B40E4">
              <w:rPr>
                <w:rFonts w:ascii="Arial" w:hAnsi="Arial" w:cs="Arial"/>
                <w:color w:val="auto"/>
                <w:sz w:val="22"/>
                <w:szCs w:val="22"/>
                <w:lang w:val="en-GB" w:eastAsia="en-US"/>
              </w:rPr>
              <w:t>credit%</w:t>
            </w:r>
            <w:proofErr w:type="gramEnd"/>
            <w:r w:rsidRPr="004B40E4">
              <w:rPr>
                <w:rFonts w:ascii="Arial" w:hAnsi="Arial" w:cs="Arial"/>
                <w:color w:val="auto"/>
                <w:sz w:val="22"/>
                <w:szCs w:val="22"/>
                <w:lang w:val="en-GB" w:eastAsia="en-US"/>
              </w:rPr>
              <w:t>)</w:t>
            </w:r>
          </w:p>
        </w:tc>
      </w:tr>
      <w:tr w:rsidR="00646768"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color w:val="auto"/>
                <w:sz w:val="22"/>
                <w:szCs w:val="22"/>
                <w:lang w:val="en-GB" w:eastAsia="en-US"/>
              </w:rPr>
            </w:pPr>
            <w:r w:rsidRPr="004B40E4">
              <w:rPr>
                <w:rFonts w:ascii="Arial" w:hAnsi="Arial" w:cs="Arial"/>
                <w:b/>
                <w:color w:val="auto"/>
                <w:sz w:val="22"/>
                <w:szCs w:val="22"/>
                <w:lang w:val="en-GB" w:eastAsia="en-US"/>
              </w:rPr>
              <w:t>Type and number of classes per semester</w:t>
            </w:r>
            <w:r w:rsidRPr="004B40E4">
              <w:rPr>
                <w:rFonts w:ascii="Arial" w:hAnsi="Arial" w:cs="Arial"/>
                <w:color w:val="auto"/>
                <w:sz w:val="22"/>
                <w:szCs w:val="22"/>
                <w:lang w:val="en-GB" w:eastAsia="en-US"/>
              </w:rPr>
              <w:t xml:space="preserve">: 2 hour(s) lecture and 1 hour(s) practice per </w:t>
            </w:r>
            <w:r w:rsidRPr="004B40E4">
              <w:rPr>
                <w:rFonts w:ascii="Arial" w:hAnsi="Arial" w:cs="Arial"/>
                <w:b/>
                <w:color w:val="auto"/>
                <w:sz w:val="22"/>
                <w:szCs w:val="22"/>
                <w:lang w:val="en-GB" w:eastAsia="en-US"/>
              </w:rPr>
              <w:t>semester</w:t>
            </w:r>
            <w:r w:rsidRPr="004B40E4">
              <w:rPr>
                <w:rFonts w:ascii="Arial" w:hAnsi="Arial" w:cs="Arial"/>
                <w:color w:val="auto"/>
                <w:sz w:val="22"/>
                <w:szCs w:val="22"/>
                <w:lang w:val="en-GB" w:eastAsia="en-US"/>
              </w:rPr>
              <w:t xml:space="preserve"> </w:t>
            </w:r>
          </w:p>
          <w:p w:rsidR="00646768" w:rsidRPr="004B40E4" w:rsidRDefault="00646768" w:rsidP="00CD0962">
            <w:pPr>
              <w:spacing w:before="60" w:line="256" w:lineRule="auto"/>
              <w:jc w:val="both"/>
              <w:rPr>
                <w:rFonts w:ascii="Arial" w:eastAsia="Times New Roman" w:hAnsi="Arial" w:cs="Arial"/>
                <w:color w:val="auto"/>
                <w:sz w:val="22"/>
                <w:szCs w:val="22"/>
                <w:lang w:val="en-GB" w:eastAsia="en-US"/>
              </w:rPr>
            </w:pPr>
            <w:r w:rsidRPr="004B40E4">
              <w:rPr>
                <w:rFonts w:ascii="Arial" w:hAnsi="Arial" w:cs="Arial"/>
                <w:color w:val="auto"/>
                <w:sz w:val="22"/>
                <w:szCs w:val="22"/>
                <w:lang w:val="en-GB" w:eastAsia="en-US"/>
              </w:rPr>
              <w:t xml:space="preserve">Number of teaching hours / week : </w:t>
            </w:r>
            <w:r w:rsidRPr="004B40E4">
              <w:rPr>
                <w:rFonts w:ascii="Arial" w:hAnsi="Arial" w:cs="Arial"/>
                <w:b/>
                <w:color w:val="auto"/>
                <w:sz w:val="22"/>
                <w:szCs w:val="22"/>
                <w:lang w:val="en-GB" w:eastAsia="en-US"/>
              </w:rPr>
              <w:t>2+1 (lecture and practice)</w:t>
            </w:r>
          </w:p>
        </w:tc>
      </w:tr>
      <w:tr w:rsidR="00646768"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Type of exam</w:t>
            </w:r>
            <w:r w:rsidRPr="004B40E4">
              <w:rPr>
                <w:rFonts w:ascii="Arial" w:hAnsi="Arial" w:cs="Arial"/>
                <w:sz w:val="22"/>
                <w:szCs w:val="22"/>
                <w:lang w:val="en-GB" w:eastAsia="en-US"/>
              </w:rPr>
              <w:t>: colloquium</w:t>
            </w:r>
          </w:p>
        </w:tc>
      </w:tr>
      <w:tr w:rsidR="00646768"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line="256" w:lineRule="auto"/>
              <w:jc w:val="both"/>
              <w:rPr>
                <w:rFonts w:ascii="Arial" w:eastAsia="Times New Roman" w:hAnsi="Arial" w:cs="Arial"/>
                <w:sz w:val="22"/>
                <w:szCs w:val="22"/>
                <w:lang w:val="en-GB" w:eastAsia="en-US"/>
              </w:rPr>
            </w:pPr>
            <w:r w:rsidRPr="004B40E4">
              <w:rPr>
                <w:rFonts w:ascii="Arial" w:hAnsi="Arial" w:cs="Arial"/>
                <w:b/>
                <w:sz w:val="22"/>
                <w:szCs w:val="22"/>
                <w:lang w:val="en-GB" w:eastAsia="en-US"/>
              </w:rPr>
              <w:t>Subject in the curriculum:</w:t>
            </w:r>
            <w:r w:rsidRPr="004B40E4">
              <w:rPr>
                <w:rFonts w:ascii="Arial" w:hAnsi="Arial" w:cs="Arial"/>
                <w:sz w:val="22"/>
                <w:szCs w:val="22"/>
                <w:lang w:val="en-GB" w:eastAsia="en-US"/>
              </w:rPr>
              <w:t xml:space="preserve"> semester 1.</w:t>
            </w:r>
          </w:p>
        </w:tc>
      </w:tr>
      <w:tr w:rsidR="00646768"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line="256" w:lineRule="auto"/>
              <w:jc w:val="both"/>
              <w:rPr>
                <w:rFonts w:ascii="Arial" w:eastAsia="Times New Roman" w:hAnsi="Arial" w:cs="Arial"/>
                <w:sz w:val="22"/>
                <w:szCs w:val="22"/>
                <w:lang w:val="en-GB" w:eastAsia="en-US"/>
              </w:rPr>
            </w:pPr>
            <w:r w:rsidRPr="004B40E4">
              <w:rPr>
                <w:rFonts w:ascii="Arial" w:hAnsi="Arial" w:cs="Arial"/>
                <w:sz w:val="22"/>
                <w:szCs w:val="22"/>
                <w:lang w:val="en-GB" w:eastAsia="en-US"/>
              </w:rPr>
              <w:t>Preliminary requirements:</w:t>
            </w:r>
            <w:r w:rsidRPr="004B40E4">
              <w:rPr>
                <w:rFonts w:ascii="Arial" w:hAnsi="Arial" w:cs="Arial"/>
                <w:i/>
                <w:sz w:val="22"/>
                <w:szCs w:val="22"/>
                <w:lang w:val="en-GB" w:eastAsia="en-US"/>
              </w:rPr>
              <w:t xml:space="preserve"> </w:t>
            </w:r>
            <w:r w:rsidRPr="004B40E4">
              <w:rPr>
                <w:rFonts w:ascii="Arial" w:hAnsi="Arial" w:cs="Arial"/>
                <w:sz w:val="22"/>
                <w:szCs w:val="22"/>
                <w:lang w:val="en-GB" w:eastAsia="en-US"/>
              </w:rPr>
              <w:t>-</w:t>
            </w:r>
          </w:p>
        </w:tc>
      </w:tr>
    </w:tbl>
    <w:p w:rsidR="00646768" w:rsidRPr="004B40E4" w:rsidRDefault="00646768" w:rsidP="00646768">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6768"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theory</w:t>
            </w:r>
            <w:r w:rsidRPr="004B40E4">
              <w:rPr>
                <w:rFonts w:ascii="Arial" w:hAnsi="Arial" w:cs="Arial"/>
                <w:sz w:val="22"/>
                <w:szCs w:val="22"/>
                <w:lang w:val="en-GB" w:eastAsia="en-US"/>
              </w:rPr>
              <w:t xml:space="preserve">: The goal of the subject is to make the student understand the basic contexts of the food marketing especially the segmentation, the targeting and positioning. The subject emphasizes the role of the marketing mix in the food markets therefore we study the product, the price, </w:t>
            </w:r>
            <w:proofErr w:type="gramStart"/>
            <w:r w:rsidRPr="004B40E4">
              <w:rPr>
                <w:rFonts w:ascii="Arial" w:hAnsi="Arial" w:cs="Arial"/>
                <w:sz w:val="22"/>
                <w:szCs w:val="22"/>
                <w:lang w:val="en-GB" w:eastAsia="en-US"/>
              </w:rPr>
              <w:t>the</w:t>
            </w:r>
            <w:proofErr w:type="gramEnd"/>
            <w:r w:rsidRPr="004B40E4">
              <w:rPr>
                <w:rFonts w:ascii="Arial" w:hAnsi="Arial" w:cs="Arial"/>
                <w:sz w:val="22"/>
                <w:szCs w:val="22"/>
                <w:lang w:val="en-GB" w:eastAsia="en-US"/>
              </w:rPr>
              <w:t xml:space="preserve"> place and promotion tools in detail. The community marketing tools and strategies are also part of the subject.</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646768" w:rsidRPr="004B40E4" w:rsidRDefault="00646768" w:rsidP="00CD0962">
            <w:pPr>
              <w:spacing w:line="256" w:lineRule="auto"/>
              <w:ind w:left="34"/>
              <w:jc w:val="both"/>
              <w:rPr>
                <w:rFonts w:ascii="Arial" w:eastAsia="Times New Roman" w:hAnsi="Arial" w:cs="Arial"/>
                <w:sz w:val="22"/>
                <w:szCs w:val="22"/>
                <w:lang w:val="en-GB" w:eastAsia="en-US"/>
              </w:rPr>
            </w:pPr>
            <w:r w:rsidRPr="004B40E4">
              <w:rPr>
                <w:rFonts w:ascii="Arial" w:hAnsi="Arial" w:cs="Arial"/>
                <w:sz w:val="22"/>
                <w:szCs w:val="22"/>
                <w:lang w:val="en-GB" w:eastAsia="en-US"/>
              </w:rPr>
              <w:t>Course topics:</w:t>
            </w:r>
          </w:p>
          <w:p w:rsidR="00646768" w:rsidRPr="004B40E4" w:rsidRDefault="00646768" w:rsidP="00CD0962">
            <w:pPr>
              <w:spacing w:line="256" w:lineRule="auto"/>
              <w:ind w:left="34"/>
              <w:jc w:val="both"/>
              <w:rPr>
                <w:rStyle w:val="st"/>
                <w:rFonts w:ascii="Arial" w:hAnsi="Arial" w:cs="Arial"/>
                <w:sz w:val="22"/>
                <w:szCs w:val="22"/>
              </w:rPr>
            </w:pP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rPr>
            </w:pPr>
            <w:r w:rsidRPr="004B40E4">
              <w:rPr>
                <w:rFonts w:ascii="Arial" w:hAnsi="Arial" w:cs="Arial"/>
                <w:sz w:val="22"/>
                <w:szCs w:val="22"/>
                <w:lang w:val="en-GB" w:eastAsia="en-US"/>
              </w:rPr>
              <w:t>Coordination of the requirements</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Introduction of a case study which is a sample of the final study + presentation</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Evolution of food marketing system – part 1.</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Evolution of food marketing system – part 2.</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Segmentation and new product development (from concept to shop), STP, product, price, place and promotion – part 1.</w:t>
            </w:r>
          </w:p>
          <w:p w:rsidR="00646768" w:rsidRPr="004B40E4" w:rsidRDefault="00646768" w:rsidP="00646768">
            <w:pPr>
              <w:pStyle w:val="Listaszerbekezds"/>
              <w:numPr>
                <w:ilvl w:val="0"/>
                <w:numId w:val="46"/>
              </w:numPr>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Segmentation and new product development (from concept to shop), STP, product, price, place and promotion – part 2.</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Food consumption trends – part 1.</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Food consumption trends – part 2.</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Regional food systems – part 1.</w:t>
            </w:r>
          </w:p>
          <w:p w:rsidR="00646768" w:rsidRPr="004B40E4" w:rsidRDefault="00646768" w:rsidP="00646768">
            <w:pPr>
              <w:pStyle w:val="Listaszerbekezds"/>
              <w:numPr>
                <w:ilvl w:val="0"/>
                <w:numId w:val="46"/>
              </w:numPr>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Regional food systems – part 2.</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Retailers strategies in fresh produce (case study: Short supply chains) – part 1.</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Retailers strategies in fresh produce (case study: Short supply chains) – part 2.</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Overview of a specific products' market (free from products)</w:t>
            </w:r>
          </w:p>
          <w:p w:rsidR="00646768" w:rsidRPr="004B40E4" w:rsidRDefault="00646768" w:rsidP="00646768">
            <w:pPr>
              <w:pStyle w:val="Listaszerbekezds"/>
              <w:numPr>
                <w:ilvl w:val="0"/>
                <w:numId w:val="4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Final presentation</w:t>
            </w:r>
          </w:p>
          <w:p w:rsidR="00646768" w:rsidRPr="004B40E4" w:rsidRDefault="00646768" w:rsidP="00CD0962">
            <w:pPr>
              <w:pStyle w:val="Listaszerbekezds"/>
              <w:spacing w:line="276" w:lineRule="auto"/>
              <w:jc w:val="both"/>
              <w:rPr>
                <w:rFonts w:ascii="Arial" w:hAnsi="Arial" w:cs="Arial"/>
                <w:sz w:val="22"/>
                <w:szCs w:val="22"/>
                <w:lang w:val="en-GB" w:eastAsia="en-US"/>
              </w:rPr>
            </w:pPr>
          </w:p>
        </w:tc>
      </w:tr>
      <w:tr w:rsidR="00646768"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practice</w:t>
            </w:r>
            <w:r w:rsidRPr="004B40E4">
              <w:rPr>
                <w:rFonts w:ascii="Arial" w:hAnsi="Arial" w:cs="Arial"/>
                <w:sz w:val="22"/>
                <w:szCs w:val="22"/>
                <w:lang w:val="en-GB" w:eastAsia="en-US"/>
              </w:rPr>
              <w:t>:</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646768" w:rsidRPr="004B40E4" w:rsidRDefault="00646768" w:rsidP="00CD0962">
            <w:pPr>
              <w:spacing w:line="256" w:lineRule="auto"/>
              <w:ind w:left="34"/>
              <w:jc w:val="both"/>
              <w:rPr>
                <w:rFonts w:ascii="Arial" w:eastAsia="Times New Roman" w:hAnsi="Arial" w:cs="Arial"/>
                <w:sz w:val="22"/>
                <w:szCs w:val="22"/>
                <w:lang w:val="en-GB" w:eastAsia="en-US"/>
              </w:rPr>
            </w:pPr>
            <w:r w:rsidRPr="004B40E4">
              <w:rPr>
                <w:rFonts w:ascii="Arial" w:hAnsi="Arial" w:cs="Arial"/>
                <w:sz w:val="22"/>
                <w:szCs w:val="22"/>
                <w:lang w:val="en-GB" w:eastAsia="en-US"/>
              </w:rPr>
              <w:t>Skills to be learnt:</w:t>
            </w:r>
          </w:p>
          <w:p w:rsidR="00646768" w:rsidRPr="004B40E4" w:rsidRDefault="00646768"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  </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Requirements of the lesson.</w:t>
            </w:r>
          </w:p>
          <w:p w:rsidR="00646768" w:rsidRPr="004B40E4" w:rsidRDefault="00646768" w:rsidP="00646768">
            <w:pPr>
              <w:pStyle w:val="Listaszerbekezds"/>
              <w:numPr>
                <w:ilvl w:val="0"/>
                <w:numId w:val="13"/>
              </w:numPr>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Introduction of a case study which is a sample of the final study + presentation</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Evolution of food marketing system – part 1.</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Evolution of food marketing system – part 2.</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Segmentation and new product development (from concept to shop) – part 1.</w:t>
            </w:r>
          </w:p>
          <w:p w:rsidR="00646768" w:rsidRPr="004B40E4" w:rsidRDefault="00646768" w:rsidP="00646768">
            <w:pPr>
              <w:pStyle w:val="Listaszerbekezds"/>
              <w:numPr>
                <w:ilvl w:val="0"/>
                <w:numId w:val="13"/>
              </w:numPr>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lastRenderedPageBreak/>
              <w:t>Segmentation and new product development (from concept to shop) – part 2.</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Food consumption trends – part 1.</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Food consumption trends – part 2.</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Regional food systems – part 1.</w:t>
            </w:r>
          </w:p>
          <w:p w:rsidR="00646768" w:rsidRPr="004B40E4" w:rsidRDefault="00646768" w:rsidP="00646768">
            <w:pPr>
              <w:pStyle w:val="Listaszerbekezds"/>
              <w:numPr>
                <w:ilvl w:val="0"/>
                <w:numId w:val="13"/>
              </w:numPr>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Regional food systems – part 2.</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Retailers strategies in fresh produce (case study: Short supply chains) – part 1.</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Retailers strategies in fresh produce (case study: Short supply chains) – part 2.</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Overview of specific products' market (free from products)</w:t>
            </w:r>
          </w:p>
          <w:p w:rsidR="00646768" w:rsidRPr="004B40E4" w:rsidRDefault="00646768" w:rsidP="00646768">
            <w:pPr>
              <w:pStyle w:val="Listaszerbekezds"/>
              <w:numPr>
                <w:ilvl w:val="0"/>
                <w:numId w:val="13"/>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Final presentation.</w:t>
            </w:r>
          </w:p>
          <w:p w:rsidR="00646768" w:rsidRPr="004B40E4" w:rsidRDefault="00646768" w:rsidP="00CD0962">
            <w:pPr>
              <w:pStyle w:val="Listaszerbekezds"/>
              <w:suppressAutoHyphens/>
              <w:spacing w:line="256" w:lineRule="auto"/>
              <w:ind w:left="754"/>
              <w:rPr>
                <w:rFonts w:ascii="Arial" w:hAnsi="Arial" w:cs="Arial"/>
                <w:sz w:val="22"/>
                <w:szCs w:val="22"/>
                <w:lang w:val="en-GB" w:eastAsia="en-US"/>
              </w:rPr>
            </w:pPr>
          </w:p>
        </w:tc>
      </w:tr>
      <w:tr w:rsidR="00646768"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646768" w:rsidRPr="004B40E4" w:rsidRDefault="00646768" w:rsidP="00CD0962">
            <w:pPr>
              <w:spacing w:line="256" w:lineRule="auto"/>
              <w:ind w:right="-108"/>
              <w:rPr>
                <w:rFonts w:ascii="Arial" w:eastAsia="Times New Roman" w:hAnsi="Arial" w:cs="Arial"/>
                <w:b/>
                <w:sz w:val="22"/>
                <w:szCs w:val="22"/>
                <w:lang w:val="en-GB" w:eastAsia="en-US"/>
              </w:rPr>
            </w:pPr>
            <w:r w:rsidRPr="004B40E4">
              <w:rPr>
                <w:rFonts w:ascii="Arial" w:hAnsi="Arial" w:cs="Arial"/>
                <w:b/>
                <w:sz w:val="22"/>
                <w:szCs w:val="22"/>
                <w:lang w:val="en-GB" w:eastAsia="en-US"/>
              </w:rPr>
              <w:lastRenderedPageBreak/>
              <w:t>Literature, handbooks in English</w:t>
            </w:r>
            <w:r w:rsidRPr="004B40E4">
              <w:rPr>
                <w:rFonts w:ascii="Arial" w:hAnsi="Arial" w:cs="Arial"/>
                <w:b/>
                <w:sz w:val="22"/>
                <w:szCs w:val="22"/>
                <w:u w:val="single"/>
                <w:lang w:val="en-GB" w:eastAsia="en-US"/>
              </w:rPr>
              <w:t xml:space="preserve"> </w:t>
            </w:r>
          </w:p>
        </w:tc>
      </w:tr>
      <w:tr w:rsidR="00646768"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646768" w:rsidRPr="004B40E4" w:rsidRDefault="00646768" w:rsidP="00646768">
            <w:pPr>
              <w:widowControl/>
              <w:numPr>
                <w:ilvl w:val="0"/>
                <w:numId w:val="47"/>
              </w:numPr>
              <w:suppressAutoHyphens w:val="0"/>
              <w:autoSpaceDN/>
              <w:spacing w:line="256" w:lineRule="auto"/>
              <w:jc w:val="both"/>
              <w:textAlignment w:val="auto"/>
              <w:rPr>
                <w:rFonts w:ascii="Arial" w:eastAsia="Times New Roman" w:hAnsi="Arial" w:cs="Arial"/>
                <w:sz w:val="22"/>
                <w:szCs w:val="22"/>
                <w:lang w:val="en-GB" w:eastAsia="en-US"/>
              </w:rPr>
            </w:pPr>
            <w:r w:rsidRPr="004B40E4">
              <w:rPr>
                <w:rFonts w:ascii="Arial" w:hAnsi="Arial" w:cs="Arial"/>
                <w:sz w:val="22"/>
                <w:szCs w:val="22"/>
                <w:lang w:val="en-GB" w:eastAsia="en-US"/>
              </w:rPr>
              <w:t xml:space="preserve">Rachel E. </w:t>
            </w:r>
            <w:proofErr w:type="spellStart"/>
            <w:r w:rsidRPr="004B40E4">
              <w:rPr>
                <w:rFonts w:ascii="Arial" w:hAnsi="Arial" w:cs="Arial"/>
                <w:sz w:val="22"/>
                <w:szCs w:val="22"/>
                <w:lang w:val="en-GB" w:eastAsia="en-US"/>
              </w:rPr>
              <w:t>Helwig</w:t>
            </w:r>
            <w:proofErr w:type="spellEnd"/>
            <w:r w:rsidRPr="004B40E4">
              <w:rPr>
                <w:rFonts w:ascii="Arial" w:hAnsi="Arial" w:cs="Arial"/>
                <w:sz w:val="22"/>
                <w:szCs w:val="22"/>
                <w:lang w:val="en-GB" w:eastAsia="en-US"/>
              </w:rPr>
              <w:t xml:space="preserve"> (2015): Transparent Food Marketing: A Clear Understanding of Food Marketing Terminology. </w:t>
            </w:r>
            <w:proofErr w:type="spellStart"/>
            <w:r w:rsidRPr="004B40E4">
              <w:rPr>
                <w:rFonts w:ascii="Arial" w:hAnsi="Arial" w:cs="Arial"/>
                <w:sz w:val="22"/>
                <w:szCs w:val="22"/>
                <w:lang w:val="en-GB" w:eastAsia="en-US"/>
              </w:rPr>
              <w:t>CreateSpace</w:t>
            </w:r>
            <w:proofErr w:type="spellEnd"/>
            <w:r w:rsidRPr="004B40E4">
              <w:rPr>
                <w:rFonts w:ascii="Arial" w:hAnsi="Arial" w:cs="Arial"/>
                <w:sz w:val="22"/>
                <w:szCs w:val="22"/>
                <w:lang w:val="en-GB" w:eastAsia="en-US"/>
              </w:rPr>
              <w:t xml:space="preserve"> Independent Publishing Platform; First edition. pp. 1-112 ISBN: 9781514869864</w:t>
            </w:r>
          </w:p>
          <w:p w:rsidR="00646768" w:rsidRPr="004B40E4" w:rsidRDefault="00646768" w:rsidP="00646768">
            <w:pPr>
              <w:widowControl/>
              <w:numPr>
                <w:ilvl w:val="0"/>
                <w:numId w:val="47"/>
              </w:numPr>
              <w:suppressAutoHyphens w:val="0"/>
              <w:autoSpaceDN/>
              <w:spacing w:line="256" w:lineRule="auto"/>
              <w:jc w:val="both"/>
              <w:textAlignment w:val="auto"/>
              <w:rPr>
                <w:rFonts w:ascii="Arial" w:hAnsi="Arial" w:cs="Arial"/>
                <w:sz w:val="22"/>
                <w:szCs w:val="22"/>
                <w:lang w:val="en-GB" w:eastAsia="en-US"/>
              </w:rPr>
            </w:pPr>
            <w:r w:rsidRPr="004B40E4">
              <w:rPr>
                <w:rFonts w:ascii="Arial" w:hAnsi="Arial" w:cs="Arial"/>
                <w:sz w:val="22"/>
                <w:szCs w:val="22"/>
                <w:lang w:val="en-GB" w:eastAsia="en-US"/>
              </w:rPr>
              <w:t>Stephen F. Hall (2015): Sell Your Specialty Food: Market, Distribute, and Profit from Your Kitchen Creation. Stephen F. Hall; 6th edition. pp. 1-210. ISBN: 9780692572078</w:t>
            </w:r>
          </w:p>
          <w:p w:rsidR="00646768" w:rsidRPr="004B40E4" w:rsidRDefault="00646768" w:rsidP="00646768">
            <w:pPr>
              <w:widowControl/>
              <w:numPr>
                <w:ilvl w:val="0"/>
                <w:numId w:val="47"/>
              </w:numPr>
              <w:suppressAutoHyphens w:val="0"/>
              <w:autoSpaceDN/>
              <w:spacing w:line="256" w:lineRule="auto"/>
              <w:jc w:val="both"/>
              <w:textAlignment w:val="auto"/>
              <w:rPr>
                <w:rFonts w:ascii="Arial" w:eastAsia="Times New Roman" w:hAnsi="Arial" w:cs="Arial"/>
                <w:sz w:val="22"/>
                <w:szCs w:val="22"/>
                <w:lang w:val="en-GB" w:eastAsia="en-US"/>
              </w:rPr>
            </w:pPr>
            <w:r w:rsidRPr="004B40E4">
              <w:rPr>
                <w:rFonts w:ascii="Arial" w:hAnsi="Arial" w:cs="Arial"/>
                <w:sz w:val="22"/>
                <w:szCs w:val="22"/>
                <w:lang w:val="en-GB" w:eastAsia="en-US"/>
              </w:rPr>
              <w:t>Gordon W. Fuller (2011): New Food Product Development: From Concept to Marketplace, Third Edition. CRC Press; 3 edition. pp. 1-508. ISBN: 9781439818640</w:t>
            </w:r>
          </w:p>
        </w:tc>
      </w:tr>
      <w:tr w:rsidR="00646768"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646768" w:rsidRPr="004B40E4" w:rsidRDefault="00646768" w:rsidP="00CD0962">
            <w:pPr>
              <w:spacing w:line="256" w:lineRule="auto"/>
              <w:jc w:val="both"/>
              <w:rPr>
                <w:rFonts w:ascii="Arial" w:eastAsia="Times New Roman" w:hAnsi="Arial" w:cs="Arial"/>
                <w:i/>
                <w:iCs/>
                <w:sz w:val="22"/>
                <w:szCs w:val="22"/>
                <w:lang w:val="en-GB" w:eastAsia="en-US"/>
              </w:rPr>
            </w:pPr>
            <w:r w:rsidRPr="004B40E4">
              <w:rPr>
                <w:rFonts w:ascii="Arial" w:hAnsi="Arial" w:cs="Arial"/>
                <w:b/>
                <w:sz w:val="22"/>
                <w:szCs w:val="22"/>
                <w:lang w:val="en-GB" w:eastAsia="en-US"/>
              </w:rPr>
              <w:t xml:space="preserve">Competencies gained </w:t>
            </w:r>
          </w:p>
          <w:p w:rsidR="00646768" w:rsidRPr="004B40E4" w:rsidRDefault="00646768" w:rsidP="00CD0962">
            <w:pPr>
              <w:spacing w:line="256" w:lineRule="auto"/>
              <w:jc w:val="both"/>
              <w:rPr>
                <w:rFonts w:ascii="Arial" w:eastAsia="Times New Roman" w:hAnsi="Arial" w:cs="Arial"/>
                <w:b/>
                <w:color w:val="FF0000"/>
                <w:sz w:val="22"/>
                <w:szCs w:val="22"/>
                <w:lang w:val="en-GB" w:eastAsia="en-US"/>
              </w:rPr>
            </w:pPr>
          </w:p>
        </w:tc>
      </w:tr>
      <w:tr w:rsidR="00646768"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646768" w:rsidRPr="004B40E4" w:rsidRDefault="00646768" w:rsidP="00646768">
            <w:pPr>
              <w:widowControl/>
              <w:numPr>
                <w:ilvl w:val="0"/>
                <w:numId w:val="48"/>
              </w:numPr>
              <w:tabs>
                <w:tab w:val="left" w:pos="317"/>
              </w:tabs>
              <w:autoSpaceDN/>
              <w:spacing w:line="256" w:lineRule="auto"/>
              <w:textAlignment w:val="auto"/>
              <w:rPr>
                <w:rFonts w:ascii="Arial" w:eastAsia="Times New Roman" w:hAnsi="Arial" w:cs="Arial"/>
                <w:b/>
                <w:sz w:val="22"/>
                <w:szCs w:val="22"/>
                <w:lang w:val="en-GB" w:eastAsia="en-US"/>
              </w:rPr>
            </w:pPr>
            <w:r w:rsidRPr="004B40E4">
              <w:rPr>
                <w:rFonts w:ascii="Arial" w:hAnsi="Arial" w:cs="Arial"/>
                <w:b/>
                <w:sz w:val="22"/>
                <w:szCs w:val="22"/>
                <w:lang w:val="en-GB" w:eastAsia="en-US"/>
              </w:rPr>
              <w:t>Knowledge:</w:t>
            </w:r>
          </w:p>
          <w:p w:rsidR="00646768" w:rsidRPr="004B40E4" w:rsidRDefault="00646768" w:rsidP="00646768">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 student knows the basic concepts and theories of food marketing.</w:t>
            </w:r>
          </w:p>
          <w:p w:rsidR="00646768" w:rsidRPr="004B40E4" w:rsidRDefault="00646768" w:rsidP="00646768">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 student has the most basic methods for collecting, analysing and solving problems of the food marketing.</w:t>
            </w:r>
          </w:p>
          <w:p w:rsidR="00646768" w:rsidRPr="004B40E4" w:rsidRDefault="00646768" w:rsidP="00646768">
            <w:pPr>
              <w:widowControl/>
              <w:numPr>
                <w:ilvl w:val="0"/>
                <w:numId w:val="4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Skills:</w:t>
            </w:r>
          </w:p>
          <w:p w:rsidR="00646768" w:rsidRPr="004B40E4" w:rsidRDefault="00646768" w:rsidP="00646768">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 student can solve the food marketing problems.</w:t>
            </w:r>
          </w:p>
          <w:p w:rsidR="00646768" w:rsidRPr="004B40E4" w:rsidRDefault="00646768" w:rsidP="00646768">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 student can search important information about food marketing activities.</w:t>
            </w:r>
          </w:p>
          <w:p w:rsidR="00646768" w:rsidRPr="004B40E4" w:rsidRDefault="00646768" w:rsidP="00646768">
            <w:pPr>
              <w:widowControl/>
              <w:numPr>
                <w:ilvl w:val="0"/>
                <w:numId w:val="4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Attitude:</w:t>
            </w:r>
          </w:p>
          <w:p w:rsidR="00646768" w:rsidRPr="004B40E4" w:rsidRDefault="00646768" w:rsidP="00646768">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 student strives to develop commercial and marketing activities and adjust to changing social, economic and legal environments.</w:t>
            </w:r>
          </w:p>
          <w:p w:rsidR="00646768" w:rsidRPr="004B40E4" w:rsidRDefault="00646768" w:rsidP="00646768">
            <w:pPr>
              <w:widowControl/>
              <w:numPr>
                <w:ilvl w:val="0"/>
                <w:numId w:val="4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Autonomy and responsibility:</w:t>
            </w:r>
          </w:p>
          <w:p w:rsidR="00646768" w:rsidRPr="004B40E4" w:rsidRDefault="00646768" w:rsidP="00646768">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 student takes and bears responsibility for his own work and decisions.</w:t>
            </w:r>
          </w:p>
        </w:tc>
      </w:tr>
    </w:tbl>
    <w:p w:rsidR="00646768" w:rsidRPr="004B40E4" w:rsidRDefault="00646768" w:rsidP="00646768">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6768"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Responsible lecturer: </w:t>
            </w:r>
            <w:proofErr w:type="spellStart"/>
            <w:r w:rsidRPr="004B40E4">
              <w:rPr>
                <w:rFonts w:ascii="Arial" w:hAnsi="Arial" w:cs="Arial"/>
                <w:b/>
                <w:sz w:val="22"/>
                <w:szCs w:val="22"/>
                <w:lang w:val="en-GB" w:eastAsia="en-US"/>
              </w:rPr>
              <w:t>Dr.</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András</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Fehér</w:t>
            </w:r>
            <w:proofErr w:type="spellEnd"/>
            <w:r w:rsidRPr="004B40E4">
              <w:rPr>
                <w:rFonts w:ascii="Arial" w:hAnsi="Arial" w:cs="Arial"/>
                <w:b/>
                <w:sz w:val="22"/>
                <w:szCs w:val="22"/>
                <w:lang w:val="en-GB" w:eastAsia="en-US"/>
              </w:rPr>
              <w:t>, assistant professor, PhD</w:t>
            </w:r>
          </w:p>
        </w:tc>
      </w:tr>
      <w:tr w:rsidR="00646768"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Other lecturer(s): -</w:t>
            </w:r>
          </w:p>
        </w:tc>
      </w:tr>
    </w:tbl>
    <w:p w:rsidR="00646768" w:rsidRPr="004B40E4" w:rsidRDefault="00646768" w:rsidP="00646768">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676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Terms of course completion:</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646768" w:rsidRPr="004B40E4" w:rsidRDefault="00646768" w:rsidP="00646768">
            <w:pPr>
              <w:pStyle w:val="Listaszerbekezds"/>
              <w:numPr>
                <w:ilvl w:val="0"/>
                <w:numId w:val="45"/>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Completing practice visits</w:t>
            </w:r>
          </w:p>
          <w:p w:rsidR="00646768" w:rsidRPr="004B40E4" w:rsidRDefault="00646768" w:rsidP="00646768">
            <w:pPr>
              <w:pStyle w:val="Listaszerbekezds"/>
              <w:numPr>
                <w:ilvl w:val="0"/>
                <w:numId w:val="45"/>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Giving presentation</w:t>
            </w:r>
          </w:p>
          <w:p w:rsidR="00646768" w:rsidRPr="004B40E4" w:rsidRDefault="00646768" w:rsidP="00646768">
            <w:pPr>
              <w:pStyle w:val="Listaszerbekezds"/>
              <w:numPr>
                <w:ilvl w:val="0"/>
                <w:numId w:val="45"/>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Writing the exam</w:t>
            </w:r>
          </w:p>
        </w:tc>
      </w:tr>
      <w:tr w:rsidR="00646768"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Form of examination:</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646768" w:rsidRPr="004B40E4" w:rsidRDefault="00646768" w:rsidP="00CD0962">
            <w:pPr>
              <w:spacing w:line="256" w:lineRule="auto"/>
              <w:ind w:left="34"/>
              <w:jc w:val="both"/>
              <w:rPr>
                <w:rFonts w:ascii="Arial" w:eastAsia="Times New Roman" w:hAnsi="Arial" w:cs="Arial"/>
                <w:sz w:val="22"/>
                <w:szCs w:val="22"/>
                <w:lang w:val="en-GB" w:eastAsia="en-US"/>
              </w:rPr>
            </w:pPr>
            <w:r w:rsidRPr="004B40E4">
              <w:rPr>
                <w:rFonts w:ascii="Arial" w:hAnsi="Arial" w:cs="Arial"/>
                <w:sz w:val="22"/>
                <w:szCs w:val="22"/>
                <w:lang w:val="en-GB" w:eastAsia="en-US"/>
              </w:rPr>
              <w:t xml:space="preserve">Students must process a case study in the field of food marketing by the end of the semester with an oral presentation. Students must complete a written exam at the end of </w:t>
            </w:r>
            <w:r w:rsidRPr="004B40E4">
              <w:rPr>
                <w:rFonts w:ascii="Arial" w:hAnsi="Arial" w:cs="Arial"/>
                <w:sz w:val="22"/>
                <w:szCs w:val="22"/>
                <w:lang w:val="en-GB" w:eastAsia="en-US"/>
              </w:rPr>
              <w:lastRenderedPageBreak/>
              <w:t>the semester. The presentation and the written exam will be evaluated together. Students can earn 100 points during the semester. The presentation is 50% (50 points), with 50% (50 points) for the written exam. Students must also meet the minimum level for presentation and written exam, so they need to reach 51% of the points. During the semester students can earn extra points through active participation in the lessons.</w:t>
            </w:r>
          </w:p>
          <w:p w:rsidR="00646768" w:rsidRPr="004B40E4" w:rsidRDefault="00646768"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Presentation (50% of the final 100 points): During the oral presentation, students should be given 10 minutes </w:t>
            </w:r>
            <w:proofErr w:type="gramStart"/>
            <w:r w:rsidRPr="004B40E4">
              <w:rPr>
                <w:rFonts w:ascii="Arial" w:hAnsi="Arial" w:cs="Arial"/>
                <w:sz w:val="22"/>
                <w:szCs w:val="22"/>
                <w:lang w:val="en-GB" w:eastAsia="en-US"/>
              </w:rPr>
              <w:t>of  the</w:t>
            </w:r>
            <w:proofErr w:type="gramEnd"/>
            <w:r w:rsidRPr="004B40E4">
              <w:rPr>
                <w:rFonts w:ascii="Arial" w:hAnsi="Arial" w:cs="Arial"/>
                <w:sz w:val="22"/>
                <w:szCs w:val="22"/>
                <w:lang w:val="en-GB" w:eastAsia="en-US"/>
              </w:rPr>
              <w:t xml:space="preserve"> lectures and they will present it on one of the last lessons.</w:t>
            </w:r>
          </w:p>
          <w:p w:rsidR="00646768" w:rsidRPr="004B40E4" w:rsidRDefault="00646768" w:rsidP="00CD0962">
            <w:pPr>
              <w:spacing w:line="256" w:lineRule="auto"/>
              <w:ind w:left="34"/>
              <w:jc w:val="both"/>
              <w:rPr>
                <w:rFonts w:ascii="Arial" w:eastAsia="Times New Roman" w:hAnsi="Arial" w:cs="Arial"/>
                <w:sz w:val="22"/>
                <w:szCs w:val="22"/>
                <w:lang w:val="en-GB" w:eastAsia="en-US"/>
              </w:rPr>
            </w:pPr>
            <w:r w:rsidRPr="004B40E4">
              <w:rPr>
                <w:rFonts w:ascii="Arial" w:hAnsi="Arial" w:cs="Arial"/>
                <w:sz w:val="22"/>
                <w:szCs w:val="22"/>
                <w:lang w:val="en-GB" w:eastAsia="en-US"/>
              </w:rPr>
              <w:t>Written exam (50% of the final 100 points): The written exam consists of five sections (multiple choices (10 points), true or false (10 points) and three short essays (3*10 points). Students will write the exam during the exam period or pre-exam with the appropriate progress of the semester.</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i/>
                <w:sz w:val="22"/>
                <w:szCs w:val="22"/>
                <w:lang w:val="en-GB" w:eastAsia="en-US"/>
              </w:rPr>
            </w:pPr>
            <w:r w:rsidRPr="004B40E4">
              <w:rPr>
                <w:rFonts w:ascii="Arial" w:hAnsi="Arial" w:cs="Arial"/>
                <w:b/>
                <w:sz w:val="22"/>
                <w:szCs w:val="22"/>
                <w:lang w:val="en-GB" w:eastAsia="en-US"/>
              </w:rPr>
              <w:lastRenderedPageBreak/>
              <w:t>Requirement(s) to get signature:</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646768" w:rsidRPr="004B40E4" w:rsidRDefault="00646768" w:rsidP="00CD0962">
            <w:pPr>
              <w:tabs>
                <w:tab w:val="left" w:pos="1277"/>
              </w:tabs>
              <w:spacing w:line="256" w:lineRule="auto"/>
              <w:ind w:left="34"/>
              <w:rPr>
                <w:rFonts w:ascii="Arial" w:eastAsia="Times New Roman" w:hAnsi="Arial" w:cs="Arial"/>
                <w:sz w:val="22"/>
                <w:szCs w:val="22"/>
                <w:lang w:val="en-GB" w:eastAsia="en-US"/>
              </w:rPr>
            </w:pPr>
            <w:r w:rsidRPr="004B40E4">
              <w:rPr>
                <w:rFonts w:ascii="Arial" w:hAnsi="Arial" w:cs="Arial"/>
                <w:sz w:val="22"/>
                <w:szCs w:val="22"/>
                <w:lang w:val="en-GB" w:eastAsia="en-US"/>
              </w:rPr>
              <w:t xml:space="preserve">Practice visits are compulsory. Missing is possible up to 30% of the seminars. Students must process a case study in the field of food marketing by the end of the semester by an oral presentation. </w:t>
            </w:r>
          </w:p>
        </w:tc>
      </w:tr>
    </w:tbl>
    <w:p w:rsidR="00646768" w:rsidRPr="004B40E4" w:rsidRDefault="00646768" w:rsidP="00646768">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4676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6768" w:rsidRPr="004B40E4" w:rsidRDefault="00646768"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Exam questions:</w:t>
            </w:r>
          </w:p>
        </w:tc>
      </w:tr>
      <w:tr w:rsidR="0064676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646768" w:rsidRPr="004B40E4" w:rsidRDefault="00646768" w:rsidP="00CD0962">
            <w:pPr>
              <w:spacing w:line="256" w:lineRule="auto"/>
              <w:rPr>
                <w:rFonts w:ascii="Arial" w:eastAsia="Times New Roman" w:hAnsi="Arial" w:cs="Arial"/>
                <w:sz w:val="22"/>
                <w:szCs w:val="22"/>
                <w:lang w:val="en-GB" w:eastAsia="en-US"/>
              </w:rPr>
            </w:pPr>
            <w:r w:rsidRPr="004B40E4">
              <w:rPr>
                <w:rFonts w:ascii="Arial" w:hAnsi="Arial" w:cs="Arial"/>
                <w:sz w:val="22"/>
                <w:szCs w:val="22"/>
                <w:lang w:val="en-GB" w:eastAsia="en-US"/>
              </w:rPr>
              <w:t>During the semester, students will receive a written questionnaire from which the potential questions of the exam essay will be selected.</w:t>
            </w:r>
          </w:p>
          <w:p w:rsidR="00646768" w:rsidRPr="004B40E4" w:rsidRDefault="00646768" w:rsidP="00CD0962">
            <w:pPr>
              <w:spacing w:line="256" w:lineRule="auto"/>
              <w:rPr>
                <w:rFonts w:ascii="Arial" w:eastAsia="Times New Roman" w:hAnsi="Arial" w:cs="Arial"/>
                <w:sz w:val="22"/>
                <w:szCs w:val="22"/>
                <w:lang w:val="en-GB" w:eastAsia="en-US"/>
              </w:rPr>
            </w:pPr>
            <w:r w:rsidRPr="004B40E4">
              <w:rPr>
                <w:rFonts w:ascii="Arial" w:hAnsi="Arial" w:cs="Arial"/>
                <w:sz w:val="22"/>
                <w:szCs w:val="22"/>
                <w:lang w:val="en-GB" w:eastAsia="en-US"/>
              </w:rPr>
              <w:t>The students will receive the final evaluation from the combined score of the oral presentation and the written exam.</w:t>
            </w:r>
          </w:p>
        </w:tc>
      </w:tr>
    </w:tbl>
    <w:p w:rsidR="00F42A96" w:rsidRPr="00646768" w:rsidRDefault="00F42A96" w:rsidP="00646768"/>
    <w:sectPr w:rsidR="00F42A96" w:rsidRPr="00646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6C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D552B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6914C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9A139F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2A13470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E53A57"/>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2EF368E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3F497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58243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2825B37"/>
    <w:multiLevelType w:val="hybridMultilevel"/>
    <w:tmpl w:val="4B40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4449A6"/>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38B3653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F2C3457"/>
    <w:multiLevelType w:val="hybridMultilevel"/>
    <w:tmpl w:val="1C205C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F8B74D1"/>
    <w:multiLevelType w:val="hybridMultilevel"/>
    <w:tmpl w:val="77C07BF6"/>
    <w:lvl w:ilvl="0" w:tplc="040E0017">
      <w:start w:val="1"/>
      <w:numFmt w:val="lowerLetter"/>
      <w:lvlText w:val="%1)"/>
      <w:lvlJc w:val="left"/>
      <w:pPr>
        <w:ind w:left="394" w:hanging="360"/>
      </w:pPr>
      <w:rPr>
        <w:rFonts w:hint="default"/>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42B72A2C"/>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7716CB4"/>
    <w:multiLevelType w:val="hybridMultilevel"/>
    <w:tmpl w:val="EE84CC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700E6A"/>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A3917F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5B2D160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9"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30"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2" w15:restartNumberingAfterBreak="0">
    <w:nsid w:val="609C7CE7"/>
    <w:multiLevelType w:val="hybridMultilevel"/>
    <w:tmpl w:val="777E8780"/>
    <w:lvl w:ilvl="0" w:tplc="040E000F">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DC1D8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41709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7" w15:restartNumberingAfterBreak="0">
    <w:nsid w:val="72F73BEE"/>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764F750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0"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7985A93"/>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90D35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36"/>
  </w:num>
  <w:num w:numId="2">
    <w:abstractNumId w:val="28"/>
  </w:num>
  <w:num w:numId="3">
    <w:abstractNumId w:val="1"/>
  </w:num>
  <w:num w:numId="4">
    <w:abstractNumId w:val="34"/>
  </w:num>
  <w:num w:numId="5">
    <w:abstractNumId w:val="40"/>
  </w:num>
  <w:num w:numId="6">
    <w:abstractNumId w:val="17"/>
  </w:num>
  <w:num w:numId="7">
    <w:abstractNumId w:val="3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19"/>
  </w:num>
  <w:num w:numId="20">
    <w:abstractNumId w:val="37"/>
  </w:num>
  <w:num w:numId="21">
    <w:abstractNumId w:val="39"/>
  </w:num>
  <w:num w:numId="22">
    <w:abstractNumId w:val="6"/>
  </w:num>
  <w:num w:numId="23">
    <w:abstractNumId w:val="13"/>
  </w:num>
  <w:num w:numId="24">
    <w:abstractNumId w:val="29"/>
  </w:num>
  <w:num w:numId="25">
    <w:abstractNumId w:val="4"/>
  </w:num>
  <w:num w:numId="26">
    <w:abstractNumId w:val="3"/>
  </w:num>
  <w:num w:numId="27">
    <w:abstractNumId w:val="20"/>
  </w:num>
  <w:num w:numId="28">
    <w:abstractNumId w:val="42"/>
  </w:num>
  <w:num w:numId="29">
    <w:abstractNumId w:val="32"/>
  </w:num>
  <w:num w:numId="30">
    <w:abstractNumId w:val="23"/>
  </w:num>
  <w:num w:numId="31">
    <w:abstractNumId w:val="14"/>
  </w:num>
  <w:num w:numId="32">
    <w:abstractNumId w:val="16"/>
  </w:num>
  <w:num w:numId="33">
    <w:abstractNumId w:val="33"/>
  </w:num>
  <w:num w:numId="34">
    <w:abstractNumId w:val="11"/>
  </w:num>
  <w:num w:numId="35">
    <w:abstractNumId w:val="30"/>
  </w:num>
  <w:num w:numId="36">
    <w:abstractNumId w:val="0"/>
  </w:num>
  <w:num w:numId="37">
    <w:abstractNumId w:val="7"/>
  </w:num>
  <w:num w:numId="38">
    <w:abstractNumId w:val="2"/>
  </w:num>
  <w:num w:numId="39">
    <w:abstractNumId w:val="35"/>
  </w:num>
  <w:num w:numId="40">
    <w:abstractNumId w:val="24"/>
  </w:num>
  <w:num w:numId="41">
    <w:abstractNumId w:val="41"/>
  </w:num>
  <w:num w:numId="42">
    <w:abstractNumId w:val="22"/>
  </w:num>
  <w:num w:numId="43">
    <w:abstractNumId w:val="10"/>
  </w:num>
  <w:num w:numId="44">
    <w:abstractNumId w:val="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2721C8"/>
    <w:rsid w:val="002A6EC0"/>
    <w:rsid w:val="005D5B8C"/>
    <w:rsid w:val="00646768"/>
    <w:rsid w:val="00800AF8"/>
    <w:rsid w:val="00D77BED"/>
    <w:rsid w:val="00D919D0"/>
    <w:rsid w:val="00F42A96"/>
    <w:rsid w:val="00F4638A"/>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4701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2019-08-28T12:16:00Z</dcterms:created>
  <dcterms:modified xsi:type="dcterms:W3CDTF">2019-08-28T12:16:00Z</dcterms:modified>
</cp:coreProperties>
</file>