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6"/>
        <w:gridCol w:w="2736"/>
      </w:tblGrid>
      <w:tr w:rsidR="005C50EA" w:rsidRPr="00782B03" w:rsidTr="00CD0962">
        <w:tc>
          <w:tcPr>
            <w:tcW w:w="6237" w:type="dxa"/>
            <w:tcBorders>
              <w:top w:val="single" w:sz="4" w:space="0" w:color="auto"/>
              <w:left w:val="single" w:sz="4" w:space="0" w:color="auto"/>
              <w:right w:val="single" w:sz="4" w:space="0" w:color="auto"/>
            </w:tcBorders>
            <w:shd w:val="clear" w:color="auto" w:fill="auto"/>
            <w:tcMar>
              <w:top w:w="57" w:type="dxa"/>
              <w:bottom w:w="57" w:type="dxa"/>
            </w:tcMar>
          </w:tcPr>
          <w:p w:rsidR="005C50EA" w:rsidRPr="00782B03" w:rsidRDefault="005C50EA" w:rsidP="00CD0962">
            <w:pPr>
              <w:suppressAutoHyphens/>
              <w:jc w:val="both"/>
              <w:rPr>
                <w:rFonts w:ascii="Arial" w:hAnsi="Arial" w:cs="Arial"/>
                <w:lang w:val="en-US"/>
              </w:rPr>
            </w:pPr>
            <w:r w:rsidRPr="00782B03">
              <w:rPr>
                <w:rFonts w:ascii="Arial" w:hAnsi="Arial" w:cs="Arial"/>
                <w:lang w:val="en-US"/>
              </w:rPr>
              <w:br w:type="page"/>
            </w:r>
            <w:r w:rsidRPr="00782B03">
              <w:rPr>
                <w:rFonts w:ascii="Arial" w:hAnsi="Arial" w:cs="Arial"/>
                <w:b/>
                <w:lang w:val="en-US"/>
              </w:rPr>
              <w:t>Title and Code</w:t>
            </w:r>
            <w:r w:rsidRPr="00782B03">
              <w:rPr>
                <w:rFonts w:ascii="Arial" w:hAnsi="Arial" w:cs="Arial"/>
                <w:lang w:val="en-US"/>
              </w:rPr>
              <w:t xml:space="preserve"> of the subject: </w:t>
            </w:r>
          </w:p>
          <w:p w:rsidR="005C50EA" w:rsidRPr="00782B03" w:rsidRDefault="005C50EA" w:rsidP="00CD0962">
            <w:pPr>
              <w:suppressAutoHyphens/>
              <w:jc w:val="both"/>
              <w:rPr>
                <w:rFonts w:ascii="Arial" w:hAnsi="Arial" w:cs="Arial"/>
                <w:b/>
                <w:i/>
                <w:lang w:val="en-US"/>
              </w:rPr>
            </w:pPr>
            <w:bookmarkStart w:id="0" w:name="_GoBack"/>
            <w:r w:rsidRPr="00782B03">
              <w:rPr>
                <w:rFonts w:ascii="Arial" w:hAnsi="Arial" w:cs="Arial"/>
                <w:b/>
                <w:lang w:val="en-US"/>
              </w:rPr>
              <w:t>Theory of measurement and experimental design  MTBE7041A</w:t>
            </w:r>
            <w:bookmarkEnd w:id="0"/>
          </w:p>
        </w:tc>
        <w:tc>
          <w:tcPr>
            <w:tcW w:w="2801" w:type="dxa"/>
            <w:tcBorders>
              <w:top w:val="single" w:sz="4" w:space="0" w:color="auto"/>
              <w:left w:val="single" w:sz="4" w:space="0" w:color="auto"/>
              <w:right w:val="single" w:sz="4" w:space="0" w:color="auto"/>
            </w:tcBorders>
            <w:shd w:val="clear" w:color="auto" w:fill="auto"/>
            <w:tcMar>
              <w:top w:w="57" w:type="dxa"/>
              <w:bottom w:w="57" w:type="dxa"/>
            </w:tcMar>
          </w:tcPr>
          <w:p w:rsidR="005C50EA" w:rsidRPr="00782B03" w:rsidRDefault="005C50EA" w:rsidP="00CD0962">
            <w:pPr>
              <w:suppressAutoHyphens/>
              <w:spacing w:before="60"/>
              <w:jc w:val="both"/>
              <w:rPr>
                <w:rFonts w:ascii="Arial" w:hAnsi="Arial" w:cs="Arial"/>
                <w:b/>
                <w:lang w:val="en-US"/>
              </w:rPr>
            </w:pPr>
            <w:r w:rsidRPr="00782B03">
              <w:rPr>
                <w:rFonts w:ascii="Arial" w:hAnsi="Arial" w:cs="Arial"/>
                <w:b/>
                <w:lang w:val="en-US"/>
              </w:rPr>
              <w:t>ECTS Credit Points: 3.</w:t>
            </w:r>
          </w:p>
        </w:tc>
      </w:tr>
      <w:tr w:rsidR="005C50EA"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5C50EA" w:rsidRPr="00782B03" w:rsidRDefault="005C50EA" w:rsidP="00CD0962">
            <w:pPr>
              <w:suppressAutoHyphens/>
              <w:spacing w:before="6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u w:val="single"/>
                <w:lang w:val="en-US"/>
              </w:rPr>
              <w:t xml:space="preserve">optional </w:t>
            </w:r>
          </w:p>
        </w:tc>
      </w:tr>
      <w:tr w:rsidR="005C50EA"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C50EA" w:rsidRPr="00782B03" w:rsidRDefault="005C50EA" w:rsidP="00CD0962">
            <w:pPr>
              <w:suppressAutoHyphens/>
              <w:spacing w:before="40" w:after="40"/>
              <w:jc w:val="both"/>
              <w:rPr>
                <w:rFonts w:ascii="Arial" w:hAnsi="Arial" w:cs="Arial"/>
                <w:lang w:val="en-US"/>
              </w:rPr>
            </w:pPr>
            <w:r w:rsidRPr="00782B03">
              <w:rPr>
                <w:rFonts w:ascii="Arial" w:hAnsi="Arial" w:cs="Arial"/>
                <w:b/>
                <w:lang w:val="en-US"/>
              </w:rPr>
              <w:t xml:space="preserve">Ratio of theory and practice: 50/50 </w:t>
            </w:r>
            <w:r w:rsidRPr="00782B03">
              <w:rPr>
                <w:rFonts w:ascii="Arial" w:hAnsi="Arial" w:cs="Arial"/>
                <w:lang w:val="en-US"/>
              </w:rPr>
              <w:t>(credit%)</w:t>
            </w:r>
          </w:p>
        </w:tc>
      </w:tr>
      <w:tr w:rsidR="005C50EA"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5C50EA" w:rsidRPr="00782B03" w:rsidRDefault="005C50EA" w:rsidP="00CD0962">
            <w:pPr>
              <w:suppressAutoHyphens/>
              <w:spacing w:before="6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28 hour(s) lecture and 28 hour(s) practice per </w:t>
            </w:r>
            <w:r w:rsidRPr="00782B03">
              <w:rPr>
                <w:rFonts w:ascii="Arial" w:hAnsi="Arial" w:cs="Arial"/>
                <w:b/>
                <w:lang w:val="en-US"/>
              </w:rPr>
              <w:t>semester</w:t>
            </w:r>
            <w:r w:rsidRPr="00782B03">
              <w:rPr>
                <w:rFonts w:ascii="Arial" w:hAnsi="Arial" w:cs="Arial"/>
                <w:lang w:val="en-US"/>
              </w:rPr>
              <w:t xml:space="preserve"> </w:t>
            </w:r>
          </w:p>
          <w:p w:rsidR="005C50EA" w:rsidRPr="00782B03" w:rsidRDefault="005C50EA" w:rsidP="00CD0962">
            <w:pPr>
              <w:suppressAutoHyphens/>
              <w:spacing w:before="60"/>
              <w:jc w:val="both"/>
              <w:rPr>
                <w:rFonts w:ascii="Arial" w:hAnsi="Arial" w:cs="Arial"/>
                <w:lang w:val="en-US"/>
              </w:rPr>
            </w:pPr>
            <w:r w:rsidRPr="00782B03">
              <w:rPr>
                <w:rFonts w:ascii="Arial" w:hAnsi="Arial" w:cs="Arial"/>
                <w:lang w:val="en-US"/>
              </w:rPr>
              <w:t>Number of teaching hours / week : 2+2 (lecture and practice)</w:t>
            </w:r>
          </w:p>
        </w:tc>
      </w:tr>
      <w:tr w:rsidR="005C50EA"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5C50EA" w:rsidRPr="00782B03" w:rsidRDefault="005C50EA" w:rsidP="00CD0962">
            <w:pPr>
              <w:suppressAutoHyphens/>
              <w:spacing w:before="6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xml:space="preserve">: </w:t>
            </w:r>
            <w:r w:rsidRPr="00782B03">
              <w:rPr>
                <w:rFonts w:ascii="Arial" w:hAnsi="Arial" w:cs="Arial"/>
                <w:u w:val="single"/>
                <w:lang w:val="en-US"/>
              </w:rPr>
              <w:t>practical</w:t>
            </w:r>
            <w:r w:rsidRPr="00782B03">
              <w:rPr>
                <w:rFonts w:ascii="Arial" w:hAnsi="Arial" w:cs="Arial"/>
                <w:lang w:val="en-US"/>
              </w:rPr>
              <w:t xml:space="preserve"> </w:t>
            </w:r>
          </w:p>
        </w:tc>
      </w:tr>
      <w:tr w:rsidR="005C50EA"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5C50EA" w:rsidRPr="00782B03" w:rsidRDefault="005C50EA" w:rsidP="00CD0962">
            <w:pPr>
              <w:suppressAutoHyphens/>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3.</w:t>
            </w:r>
          </w:p>
        </w:tc>
      </w:tr>
      <w:tr w:rsidR="005C50EA"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5C50EA" w:rsidRPr="00782B03" w:rsidRDefault="005C50EA" w:rsidP="00CD0962">
            <w:pPr>
              <w:suppressAutoHyphens/>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5C50EA" w:rsidRPr="00782B03" w:rsidRDefault="005C50EA" w:rsidP="005C50EA">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C50EA"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5C50EA" w:rsidRPr="00782B03" w:rsidRDefault="005C50EA"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Successful food development and quality control is based on the proper application of theory of measurement and experimental design. The students will become familiar with the STEM (Science-Technology-Engineering-Mathematics)-specific professional culture specificities and values.  They will also learn about the logics STEM-type of research including the formulation of questions, definition of research object, elaboration and documentation of research activities, analysis of results, formulating the right conclusions and all these things together in the context of food development, quality control and food chain supply.</w:t>
            </w:r>
          </w:p>
        </w:tc>
      </w:tr>
      <w:tr w:rsidR="005C50E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C50EA" w:rsidRPr="00782B03" w:rsidRDefault="005C50EA" w:rsidP="00CD0962">
            <w:pPr>
              <w:suppressAutoHyphens/>
              <w:ind w:left="34"/>
              <w:jc w:val="both"/>
              <w:rPr>
                <w:rFonts w:ascii="Arial" w:hAnsi="Arial" w:cs="Arial"/>
                <w:b/>
                <w:lang w:val="en-US"/>
              </w:rPr>
            </w:pPr>
            <w:r w:rsidRPr="00782B03">
              <w:rPr>
                <w:rFonts w:ascii="Arial" w:hAnsi="Arial" w:cs="Arial"/>
                <w:b/>
                <w:lang w:val="en-US"/>
              </w:rPr>
              <w:t>Schedule:</w:t>
            </w:r>
          </w:p>
          <w:p w:rsidR="005C50EA" w:rsidRPr="00782B03" w:rsidRDefault="005C50EA" w:rsidP="00CD0962">
            <w:pPr>
              <w:jc w:val="both"/>
              <w:rPr>
                <w:rFonts w:ascii="Arial" w:hAnsi="Arial" w:cs="Arial"/>
                <w:lang w:val="en-US"/>
              </w:rPr>
            </w:pPr>
            <w:r w:rsidRPr="00782B03">
              <w:rPr>
                <w:rFonts w:ascii="Arial" w:hAnsi="Arial" w:cs="Arial"/>
                <w:lang w:val="en-US"/>
              </w:rPr>
              <w:t xml:space="preserve">1.  The STEM- specific professional culture and values. </w:t>
            </w:r>
          </w:p>
          <w:p w:rsidR="005C50EA" w:rsidRPr="00782B03" w:rsidRDefault="005C50EA" w:rsidP="00CD0962">
            <w:pPr>
              <w:jc w:val="both"/>
              <w:rPr>
                <w:rFonts w:ascii="Arial" w:hAnsi="Arial" w:cs="Arial"/>
                <w:lang w:val="en-US"/>
              </w:rPr>
            </w:pPr>
            <w:r w:rsidRPr="00782B03">
              <w:rPr>
                <w:rFonts w:ascii="Arial" w:hAnsi="Arial" w:cs="Arial"/>
                <w:lang w:val="en-US"/>
              </w:rPr>
              <w:t xml:space="preserve">2-3. The STEM type of observation and research logics. The direct and indirect evidences type of research data. </w:t>
            </w:r>
          </w:p>
          <w:p w:rsidR="005C50EA" w:rsidRPr="00782B03" w:rsidRDefault="005C50EA" w:rsidP="00CD0962">
            <w:pPr>
              <w:jc w:val="both"/>
              <w:rPr>
                <w:rFonts w:ascii="Arial" w:hAnsi="Arial" w:cs="Arial"/>
                <w:lang w:val="en-US"/>
              </w:rPr>
            </w:pPr>
            <w:r w:rsidRPr="00782B03">
              <w:rPr>
                <w:rFonts w:ascii="Arial" w:hAnsi="Arial" w:cs="Arial"/>
                <w:lang w:val="en-US"/>
              </w:rPr>
              <w:t>4-6. Research planning and implementation: choosing the right object to study, sample size allocation and the statistic method, documentation of observations and hypothesis analysis.</w:t>
            </w:r>
          </w:p>
          <w:p w:rsidR="005C50EA" w:rsidRPr="00782B03" w:rsidRDefault="005C50EA" w:rsidP="00CD0962">
            <w:pPr>
              <w:jc w:val="both"/>
              <w:rPr>
                <w:rFonts w:ascii="Arial" w:hAnsi="Arial" w:cs="Arial"/>
                <w:lang w:val="en-US"/>
              </w:rPr>
            </w:pPr>
            <w:r w:rsidRPr="00782B03">
              <w:rPr>
                <w:rFonts w:ascii="Arial" w:hAnsi="Arial" w:cs="Arial"/>
                <w:lang w:val="en-US"/>
              </w:rPr>
              <w:t xml:space="preserve">7-9. Setting up model systems to study food related topics. Measurement of fundamental and derived properties, data collecting and interpreting. Presenting numerical data. </w:t>
            </w:r>
          </w:p>
          <w:p w:rsidR="005C50EA" w:rsidRPr="00782B03" w:rsidRDefault="005C50EA" w:rsidP="00CD0962">
            <w:pPr>
              <w:jc w:val="both"/>
              <w:rPr>
                <w:rFonts w:ascii="Arial" w:hAnsi="Arial" w:cs="Arial"/>
                <w:lang w:val="en-US"/>
              </w:rPr>
            </w:pPr>
            <w:r w:rsidRPr="00782B03">
              <w:rPr>
                <w:rFonts w:ascii="Arial" w:hAnsi="Arial" w:cs="Arial"/>
                <w:lang w:val="en-US"/>
              </w:rPr>
              <w:t>8-9. Analysis of research data: descriptive statistics and correlation analysis.</w:t>
            </w:r>
          </w:p>
          <w:p w:rsidR="005C50EA" w:rsidRPr="00782B03" w:rsidRDefault="005C50EA" w:rsidP="00CD0962">
            <w:pPr>
              <w:jc w:val="both"/>
              <w:rPr>
                <w:rFonts w:ascii="Arial" w:hAnsi="Arial" w:cs="Arial"/>
                <w:lang w:val="en-US"/>
              </w:rPr>
            </w:pPr>
            <w:r w:rsidRPr="00782B03">
              <w:rPr>
                <w:rFonts w:ascii="Arial" w:hAnsi="Arial" w:cs="Arial"/>
                <w:lang w:val="en-US"/>
              </w:rPr>
              <w:t xml:space="preserve">10-14. Scientific publications types (report, case study, research and review papers, essay, power point presentation) and their content, scientific writing style, ethical considerations. </w:t>
            </w:r>
          </w:p>
        </w:tc>
      </w:tr>
      <w:tr w:rsidR="005C50EA"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5C50EA" w:rsidRPr="00782B03" w:rsidRDefault="005C50EA" w:rsidP="00CD0962">
            <w:pPr>
              <w:suppressAutoHyphens/>
              <w:spacing w:before="60"/>
              <w:jc w:val="both"/>
              <w:rPr>
                <w:rFonts w:ascii="Arial" w:hAnsi="Arial" w:cs="Arial"/>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 xml:space="preserve">: </w:t>
            </w:r>
          </w:p>
          <w:p w:rsidR="005C50EA" w:rsidRPr="00782B03" w:rsidRDefault="005C50EA" w:rsidP="00CD0962">
            <w:pPr>
              <w:suppressAutoHyphens/>
              <w:spacing w:before="60"/>
              <w:jc w:val="both"/>
              <w:rPr>
                <w:rFonts w:ascii="Arial" w:hAnsi="Arial" w:cs="Arial"/>
                <w:b/>
                <w:lang w:val="en-US"/>
              </w:rPr>
            </w:pPr>
            <w:r w:rsidRPr="00782B03">
              <w:rPr>
                <w:rFonts w:ascii="Arial" w:hAnsi="Arial" w:cs="Arial"/>
                <w:lang w:val="en-US"/>
              </w:rPr>
              <w:t>Successful food development and quality control is based on the proper application of theory of measurement and experimental design.  The students will become familiar with the STEM (Science-Technology-Engineering-Mathematics)-specific professional culture specificities and values.  They will practice the formulation of questions, definition of research object, elaboration and documentation of research activities, analysis of results, formulating the right conclusions and all these things together in the context of food development, quality control and food chain supply.</w:t>
            </w:r>
          </w:p>
        </w:tc>
      </w:tr>
      <w:tr w:rsidR="005C50E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C50EA" w:rsidRPr="00782B03" w:rsidRDefault="005C50EA" w:rsidP="00CD0962">
            <w:pPr>
              <w:suppressAutoHyphens/>
              <w:ind w:left="34"/>
              <w:jc w:val="both"/>
              <w:rPr>
                <w:rFonts w:ascii="Arial" w:hAnsi="Arial" w:cs="Arial"/>
                <w:b/>
                <w:lang w:val="en-US"/>
              </w:rPr>
            </w:pPr>
            <w:r w:rsidRPr="00782B03">
              <w:rPr>
                <w:rFonts w:ascii="Arial" w:hAnsi="Arial" w:cs="Arial"/>
                <w:b/>
                <w:lang w:val="en-US"/>
              </w:rPr>
              <w:t>Schedule:</w:t>
            </w:r>
          </w:p>
          <w:p w:rsidR="005C50EA" w:rsidRPr="00782B03" w:rsidRDefault="005C50EA" w:rsidP="00CD0962">
            <w:pPr>
              <w:suppressAutoHyphens/>
              <w:spacing w:after="0"/>
              <w:ind w:left="34"/>
              <w:jc w:val="both"/>
              <w:rPr>
                <w:rFonts w:ascii="Arial" w:hAnsi="Arial" w:cs="Arial"/>
                <w:lang w:val="en-US"/>
              </w:rPr>
            </w:pPr>
            <w:r w:rsidRPr="00782B03">
              <w:rPr>
                <w:rFonts w:ascii="Arial" w:hAnsi="Arial" w:cs="Arial"/>
                <w:lang w:val="en-US"/>
              </w:rPr>
              <w:t>1. Accessing of STEM specific informatics databases</w:t>
            </w:r>
          </w:p>
          <w:p w:rsidR="005C50EA" w:rsidRPr="00782B03" w:rsidRDefault="005C50EA" w:rsidP="00CD0962">
            <w:pPr>
              <w:spacing w:after="0"/>
              <w:jc w:val="both"/>
              <w:rPr>
                <w:rFonts w:ascii="Arial" w:hAnsi="Arial" w:cs="Arial"/>
                <w:lang w:val="en-US"/>
              </w:rPr>
            </w:pPr>
            <w:r w:rsidRPr="00782B03">
              <w:rPr>
                <w:rFonts w:ascii="Arial" w:hAnsi="Arial" w:cs="Arial"/>
                <w:lang w:val="en-US"/>
              </w:rPr>
              <w:t>2-3. Elaboration of STEM-specific research plans.</w:t>
            </w:r>
          </w:p>
          <w:p w:rsidR="005C50EA" w:rsidRPr="00782B03" w:rsidRDefault="005C50EA" w:rsidP="00CD0962">
            <w:pPr>
              <w:spacing w:after="0"/>
              <w:jc w:val="both"/>
              <w:rPr>
                <w:rFonts w:ascii="Arial" w:hAnsi="Arial" w:cs="Arial"/>
                <w:lang w:val="en-US"/>
              </w:rPr>
            </w:pPr>
            <w:r w:rsidRPr="00782B03">
              <w:rPr>
                <w:rFonts w:ascii="Arial" w:hAnsi="Arial" w:cs="Arial"/>
                <w:lang w:val="en-US"/>
              </w:rPr>
              <w:t>4-5. Scientific presentations and publications preparation based on food development</w:t>
            </w:r>
          </w:p>
          <w:p w:rsidR="005C50EA" w:rsidRPr="00782B03" w:rsidRDefault="005C50EA" w:rsidP="00CD0962">
            <w:pPr>
              <w:spacing w:after="0"/>
              <w:jc w:val="both"/>
              <w:rPr>
                <w:rFonts w:ascii="Arial" w:hAnsi="Arial" w:cs="Arial"/>
                <w:lang w:val="en-US"/>
              </w:rPr>
            </w:pPr>
            <w:r w:rsidRPr="00782B03">
              <w:rPr>
                <w:rFonts w:ascii="Arial" w:hAnsi="Arial" w:cs="Arial"/>
                <w:lang w:val="en-US"/>
              </w:rPr>
              <w:t>6-7. Scientific presentations and publications preparation based on the quality control of food.</w:t>
            </w:r>
          </w:p>
          <w:p w:rsidR="005C50EA" w:rsidRPr="00782B03" w:rsidRDefault="005C50EA" w:rsidP="00CD0962">
            <w:pPr>
              <w:spacing w:after="0"/>
              <w:jc w:val="both"/>
              <w:rPr>
                <w:rFonts w:ascii="Arial" w:hAnsi="Arial" w:cs="Arial"/>
                <w:lang w:val="en-US"/>
              </w:rPr>
            </w:pPr>
            <w:r w:rsidRPr="00782B03">
              <w:rPr>
                <w:rFonts w:ascii="Arial" w:hAnsi="Arial" w:cs="Arial"/>
                <w:lang w:val="en-US"/>
              </w:rPr>
              <w:t xml:space="preserve">8-9. Assessing review articles related to food topic. </w:t>
            </w:r>
          </w:p>
          <w:p w:rsidR="005C50EA" w:rsidRPr="00782B03" w:rsidRDefault="005C50EA" w:rsidP="00CD0962">
            <w:pPr>
              <w:spacing w:after="0"/>
              <w:jc w:val="both"/>
              <w:rPr>
                <w:rFonts w:ascii="Arial" w:hAnsi="Arial" w:cs="Arial"/>
                <w:lang w:val="en-US"/>
              </w:rPr>
            </w:pPr>
            <w:r w:rsidRPr="00782B03">
              <w:rPr>
                <w:rFonts w:ascii="Arial" w:hAnsi="Arial" w:cs="Arial"/>
                <w:lang w:val="en-US"/>
              </w:rPr>
              <w:t>10-14. Presentation of literature searches and discussions to promote team work.</w:t>
            </w:r>
          </w:p>
        </w:tc>
      </w:tr>
      <w:tr w:rsidR="005C50EA"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C50EA" w:rsidRPr="00782B03" w:rsidRDefault="005C50EA"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5C50EA"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5C50EA" w:rsidRPr="00782B03" w:rsidRDefault="005C50EA" w:rsidP="00CD0962">
            <w:pPr>
              <w:jc w:val="both"/>
              <w:rPr>
                <w:rFonts w:ascii="Arial" w:hAnsi="Arial" w:cs="Arial"/>
                <w:color w:val="000000"/>
                <w:lang w:val="en-US"/>
              </w:rPr>
            </w:pPr>
            <w:r w:rsidRPr="00782B03">
              <w:rPr>
                <w:rFonts w:ascii="Arial" w:hAnsi="Arial" w:cs="Arial"/>
                <w:color w:val="000000"/>
                <w:lang w:val="en-US"/>
              </w:rPr>
              <w:t>1. Adams, D.S. (2003). Lab Math. A handbook of measurements, calculations and other quantitative skills for use at bench. Cold Spring Laboratory Press. Cold Spring Harbour, New York. ISBN 0-87969-634-6.</w:t>
            </w:r>
          </w:p>
          <w:p w:rsidR="005C50EA" w:rsidRPr="00782B03" w:rsidRDefault="005C50EA" w:rsidP="00CD0962">
            <w:pPr>
              <w:jc w:val="both"/>
              <w:rPr>
                <w:rFonts w:ascii="Arial" w:hAnsi="Arial" w:cs="Arial"/>
                <w:color w:val="000000"/>
                <w:lang w:val="en-US"/>
              </w:rPr>
            </w:pPr>
            <w:r w:rsidRPr="00782B03">
              <w:rPr>
                <w:rFonts w:ascii="Arial" w:hAnsi="Arial" w:cs="Arial"/>
                <w:color w:val="000000"/>
                <w:lang w:val="en-US"/>
              </w:rPr>
              <w:t>2. Davis, M. (1996). Scientific papers and presentations. Academic Press. San Diego, London. ISBN: 0-12-206370-8.</w:t>
            </w:r>
          </w:p>
          <w:p w:rsidR="005C50EA" w:rsidRPr="00782B03" w:rsidRDefault="005C50EA" w:rsidP="00CD0962">
            <w:pPr>
              <w:jc w:val="both"/>
              <w:rPr>
                <w:rFonts w:ascii="Arial" w:hAnsi="Arial" w:cs="Arial"/>
                <w:color w:val="000000"/>
                <w:lang w:val="en-US"/>
              </w:rPr>
            </w:pPr>
            <w:r w:rsidRPr="00782B03">
              <w:rPr>
                <w:rFonts w:ascii="Arial" w:hAnsi="Arial" w:cs="Arial"/>
                <w:color w:val="000000"/>
                <w:lang w:val="en-US"/>
              </w:rPr>
              <w:t>3. Lazic, Z. (2004). Design of experiments in chemical engineering. A practical guide. WILEY-VCH Verlag Gmbh, Wienhelm</w:t>
            </w:r>
          </w:p>
          <w:p w:rsidR="005C50EA" w:rsidRPr="00782B03" w:rsidRDefault="005C50EA" w:rsidP="00CD0962">
            <w:pPr>
              <w:jc w:val="both"/>
              <w:rPr>
                <w:rFonts w:ascii="Arial" w:hAnsi="Arial" w:cs="Arial"/>
                <w:color w:val="000000"/>
                <w:lang w:val="en-US"/>
              </w:rPr>
            </w:pPr>
            <w:r w:rsidRPr="00782B03">
              <w:rPr>
                <w:rFonts w:ascii="Arial" w:hAnsi="Arial" w:cs="Arial"/>
                <w:color w:val="000000"/>
                <w:lang w:val="en-US"/>
              </w:rPr>
              <w:t>4. Leedy, PD , Ormrod, JE (2015).Practical Research: Planning and Design, Enhanced Pearson eText -- Access Card (11th Edition). Pearson Ltd., ISBN-13: 978-0133747188</w:t>
            </w:r>
          </w:p>
          <w:p w:rsidR="005C50EA" w:rsidRPr="00782B03" w:rsidRDefault="005C50EA" w:rsidP="00CD0962">
            <w:pPr>
              <w:jc w:val="both"/>
              <w:rPr>
                <w:rFonts w:ascii="Arial" w:hAnsi="Arial" w:cs="Arial"/>
                <w:color w:val="000000"/>
                <w:lang w:val="en-US"/>
              </w:rPr>
            </w:pPr>
            <w:r w:rsidRPr="00782B03">
              <w:rPr>
                <w:rFonts w:ascii="Arial" w:hAnsi="Arial" w:cs="Arial"/>
                <w:color w:val="000000"/>
                <w:lang w:val="en-US"/>
              </w:rPr>
              <w:t>5. Gratzer, W. (2002). Eurekas and Euphorias. The Oxford book of scientific anecdotes. Oxford University Press, Oxford. ISBN: 0-19-280403-0</w:t>
            </w:r>
          </w:p>
        </w:tc>
      </w:tr>
      <w:tr w:rsidR="005C50EA"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C50EA" w:rsidRPr="00782B03" w:rsidRDefault="005C50EA" w:rsidP="00CD0962">
            <w:pPr>
              <w:suppressAutoHyphens/>
              <w:jc w:val="both"/>
              <w:rPr>
                <w:rFonts w:ascii="Arial" w:hAnsi="Arial" w:cs="Arial"/>
                <w:i/>
                <w:iCs/>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5C50EA"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C50EA" w:rsidRPr="00782B03" w:rsidRDefault="005C50EA" w:rsidP="005C50EA">
            <w:pPr>
              <w:numPr>
                <w:ilvl w:val="0"/>
                <w:numId w:val="48"/>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Knowledge:</w:t>
            </w:r>
          </w:p>
          <w:p w:rsidR="005C50EA" w:rsidRPr="00782B03" w:rsidRDefault="005C50EA" w:rsidP="005C50EA">
            <w:pPr>
              <w:pStyle w:val="Listaszerbekezds"/>
              <w:numPr>
                <w:ilvl w:val="0"/>
                <w:numId w:val="45"/>
              </w:numPr>
              <w:tabs>
                <w:tab w:val="left" w:pos="317"/>
              </w:tabs>
              <w:suppressAutoHyphens/>
              <w:ind w:left="717" w:hanging="270"/>
              <w:jc w:val="both"/>
              <w:rPr>
                <w:rFonts w:ascii="Arial" w:hAnsi="Arial" w:cs="Arial"/>
                <w:sz w:val="22"/>
                <w:szCs w:val="22"/>
                <w:lang w:val="en-US"/>
              </w:rPr>
            </w:pPr>
            <w:r w:rsidRPr="00782B03">
              <w:rPr>
                <w:rFonts w:ascii="Arial" w:hAnsi="Arial" w:cs="Arial"/>
                <w:sz w:val="22"/>
                <w:szCs w:val="22"/>
                <w:lang w:val="en-US"/>
              </w:rPr>
              <w:t>Students will learn about the chosen profession related system of values, the STEM specific research activities main features and experimental design.</w:t>
            </w:r>
          </w:p>
          <w:p w:rsidR="005C50EA" w:rsidRPr="00782B03" w:rsidRDefault="005C50EA" w:rsidP="005C50EA">
            <w:pPr>
              <w:pStyle w:val="Listaszerbekezds"/>
              <w:numPr>
                <w:ilvl w:val="0"/>
                <w:numId w:val="45"/>
              </w:numPr>
              <w:tabs>
                <w:tab w:val="left" w:pos="317"/>
              </w:tabs>
              <w:suppressAutoHyphens/>
              <w:ind w:left="717" w:hanging="270"/>
              <w:jc w:val="both"/>
              <w:rPr>
                <w:rFonts w:ascii="Arial" w:hAnsi="Arial" w:cs="Arial"/>
                <w:sz w:val="22"/>
                <w:szCs w:val="22"/>
                <w:lang w:val="en-US"/>
              </w:rPr>
            </w:pPr>
            <w:r w:rsidRPr="00782B03">
              <w:rPr>
                <w:rFonts w:ascii="Arial" w:hAnsi="Arial" w:cs="Arial"/>
                <w:sz w:val="22"/>
                <w:szCs w:val="22"/>
                <w:lang w:val="en-US"/>
              </w:rPr>
              <w:t>Student will be taught about the importance of model based research, and monitoring the dimensions of the food related phenomena, paying attention to the measurement accuracy and precision.</w:t>
            </w:r>
          </w:p>
          <w:p w:rsidR="005C50EA" w:rsidRPr="00782B03" w:rsidRDefault="005C50EA" w:rsidP="005C50EA">
            <w:pPr>
              <w:pStyle w:val="Listaszerbekezds"/>
              <w:numPr>
                <w:ilvl w:val="0"/>
                <w:numId w:val="45"/>
              </w:numPr>
              <w:tabs>
                <w:tab w:val="left" w:pos="317"/>
              </w:tabs>
              <w:suppressAutoHyphens/>
              <w:ind w:left="717" w:hanging="270"/>
              <w:jc w:val="both"/>
              <w:rPr>
                <w:rFonts w:ascii="Arial" w:hAnsi="Arial" w:cs="Arial"/>
                <w:sz w:val="22"/>
                <w:szCs w:val="22"/>
                <w:lang w:val="en-US"/>
              </w:rPr>
            </w:pPr>
            <w:r w:rsidRPr="00782B03">
              <w:rPr>
                <w:rFonts w:ascii="Arial" w:hAnsi="Arial" w:cs="Arial"/>
                <w:sz w:val="22"/>
                <w:szCs w:val="22"/>
                <w:lang w:val="en-US"/>
              </w:rPr>
              <w:t>Students will know the features of scientific presentations, the importance of peer reviewed documentation, and the indirect versus direct proofs significance with respect to conclusion formulation.</w:t>
            </w:r>
          </w:p>
          <w:p w:rsidR="005C50EA" w:rsidRPr="00782B03" w:rsidRDefault="005C50EA" w:rsidP="005C50EA">
            <w:pPr>
              <w:numPr>
                <w:ilvl w:val="0"/>
                <w:numId w:val="48"/>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Skills:</w:t>
            </w:r>
          </w:p>
          <w:p w:rsidR="005C50EA" w:rsidRPr="00782B03" w:rsidRDefault="005C50EA" w:rsidP="005C50EA">
            <w:pPr>
              <w:pStyle w:val="Listaszerbekezds"/>
              <w:numPr>
                <w:ilvl w:val="0"/>
                <w:numId w:val="46"/>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 xml:space="preserve">Students will become capable of formulating STEM specific questions and elaborating research projects, and addressing the identified issues through proper methods. </w:t>
            </w:r>
          </w:p>
          <w:p w:rsidR="005C50EA" w:rsidRPr="00782B03" w:rsidRDefault="005C50EA" w:rsidP="005C50EA">
            <w:pPr>
              <w:pStyle w:val="Listaszerbekezds"/>
              <w:numPr>
                <w:ilvl w:val="0"/>
                <w:numId w:val="47"/>
              </w:numPr>
              <w:jc w:val="both"/>
              <w:rPr>
                <w:rFonts w:ascii="Arial" w:hAnsi="Arial" w:cs="Arial"/>
                <w:sz w:val="22"/>
                <w:szCs w:val="22"/>
                <w:lang w:val="en-US"/>
              </w:rPr>
            </w:pPr>
            <w:r w:rsidRPr="00782B03">
              <w:rPr>
                <w:rFonts w:ascii="Arial" w:hAnsi="Arial" w:cs="Arial"/>
                <w:sz w:val="22"/>
                <w:szCs w:val="22"/>
                <w:lang w:val="en-US"/>
              </w:rPr>
              <w:t xml:space="preserve">Students will acquire knowledge to carry out measurements specific to food manufacturing and safety. </w:t>
            </w:r>
          </w:p>
          <w:p w:rsidR="005C50EA" w:rsidRPr="00782B03" w:rsidRDefault="005C50EA" w:rsidP="005C50EA">
            <w:pPr>
              <w:pStyle w:val="Listaszerbekezds"/>
              <w:numPr>
                <w:ilvl w:val="0"/>
                <w:numId w:val="46"/>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Committed to food R &amp; D &amp; I activities</w:t>
            </w:r>
          </w:p>
          <w:p w:rsidR="005C50EA" w:rsidRPr="00782B03" w:rsidRDefault="005C50EA" w:rsidP="005C50EA">
            <w:pPr>
              <w:numPr>
                <w:ilvl w:val="0"/>
                <w:numId w:val="48"/>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5C50EA" w:rsidRPr="00782B03" w:rsidRDefault="005C50EA" w:rsidP="005C50EA">
            <w:pPr>
              <w:pStyle w:val="Listaszerbekezds"/>
              <w:numPr>
                <w:ilvl w:val="0"/>
                <w:numId w:val="47"/>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Students will become aware of the importance of the STEM research properties, planning, data acquisition and analysis, drawing conclusions and formulating the prospective features of performed research activity.</w:t>
            </w:r>
          </w:p>
          <w:p w:rsidR="005C50EA" w:rsidRPr="00782B03" w:rsidRDefault="005C50EA" w:rsidP="005C50EA">
            <w:pPr>
              <w:pStyle w:val="Listaszerbekezds"/>
              <w:numPr>
                <w:ilvl w:val="0"/>
                <w:numId w:val="47"/>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Students will show a deep understanding of the role and purpose of R &amp; D &amp; I in the food industry.</w:t>
            </w:r>
          </w:p>
          <w:p w:rsidR="005C50EA" w:rsidRPr="00782B03" w:rsidRDefault="005C50EA" w:rsidP="005C50EA">
            <w:pPr>
              <w:numPr>
                <w:ilvl w:val="0"/>
                <w:numId w:val="48"/>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Autonomy and responsibility:</w:t>
            </w:r>
          </w:p>
          <w:p w:rsidR="005C50EA" w:rsidRPr="00782B03" w:rsidRDefault="005C50EA" w:rsidP="005C50EA">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Committed to food quality, safety, and environmental friendly and sustainable solutions that support the health of the individuals, the society and bioeconomy.</w:t>
            </w:r>
          </w:p>
        </w:tc>
      </w:tr>
    </w:tbl>
    <w:p w:rsidR="005C50EA" w:rsidRPr="00782B03" w:rsidRDefault="005C50EA" w:rsidP="005C50EA">
      <w:pPr>
        <w:suppressAutoHyphens/>
        <w:jc w:val="both"/>
        <w:rPr>
          <w:rFonts w:ascii="Arial"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C50EA" w:rsidRPr="00782B03" w:rsidTr="00CD0962">
        <w:trPr>
          <w:trHeight w:val="338"/>
        </w:trPr>
        <w:tc>
          <w:tcPr>
            <w:tcW w:w="9038" w:type="dxa"/>
            <w:shd w:val="clear" w:color="auto" w:fill="auto"/>
            <w:tcMar>
              <w:top w:w="57" w:type="dxa"/>
              <w:bottom w:w="57" w:type="dxa"/>
            </w:tcMar>
          </w:tcPr>
          <w:p w:rsidR="005C50EA" w:rsidRPr="00782B03" w:rsidRDefault="005C50EA" w:rsidP="00CD0962">
            <w:pPr>
              <w:suppressAutoHyphens/>
              <w:spacing w:before="60"/>
              <w:jc w:val="both"/>
              <w:rPr>
                <w:rFonts w:ascii="Arial" w:hAnsi="Arial" w:cs="Arial"/>
                <w:b/>
                <w:lang w:val="en-US"/>
              </w:rPr>
            </w:pPr>
            <w:r w:rsidRPr="00782B03">
              <w:rPr>
                <w:rFonts w:ascii="Arial" w:hAnsi="Arial" w:cs="Arial"/>
                <w:b/>
                <w:lang w:val="en-US"/>
              </w:rPr>
              <w:t>Responsible lecturer: Dr. Endre Mathe associate professor PhD</w:t>
            </w:r>
          </w:p>
        </w:tc>
      </w:tr>
    </w:tbl>
    <w:p w:rsidR="005C50EA" w:rsidRPr="00782B03" w:rsidRDefault="005C50EA" w:rsidP="005C50EA">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C50EA"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C50EA" w:rsidRPr="00782B03" w:rsidRDefault="005C50EA"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5C50E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C50EA" w:rsidRPr="00782B03" w:rsidRDefault="005C50EA" w:rsidP="00CD0962">
            <w:pPr>
              <w:pStyle w:val="Listaszerbekezds"/>
              <w:suppressAutoHyphens/>
              <w:jc w:val="both"/>
              <w:rPr>
                <w:rFonts w:ascii="Arial" w:hAnsi="Arial" w:cs="Arial"/>
                <w:sz w:val="22"/>
                <w:szCs w:val="22"/>
                <w:lang w:val="en-US"/>
              </w:rPr>
            </w:pPr>
            <w:r w:rsidRPr="00782B03">
              <w:rPr>
                <w:rFonts w:ascii="Arial" w:hAnsi="Arial" w:cs="Arial"/>
                <w:sz w:val="22"/>
                <w:szCs w:val="22"/>
                <w:lang w:val="en-US"/>
              </w:rPr>
              <w:t>2 essays on given topic</w:t>
            </w:r>
          </w:p>
          <w:p w:rsidR="005C50EA" w:rsidRPr="00782B03" w:rsidRDefault="005C50EA" w:rsidP="00CD0962">
            <w:pPr>
              <w:pStyle w:val="Listaszerbekezds"/>
              <w:suppressAutoHyphens/>
              <w:jc w:val="both"/>
              <w:rPr>
                <w:rFonts w:ascii="Arial" w:hAnsi="Arial" w:cs="Arial"/>
                <w:sz w:val="22"/>
                <w:szCs w:val="22"/>
                <w:lang w:val="en-US"/>
              </w:rPr>
            </w:pPr>
            <w:r w:rsidRPr="00782B03">
              <w:rPr>
                <w:rFonts w:ascii="Arial" w:hAnsi="Arial" w:cs="Arial"/>
                <w:sz w:val="22"/>
                <w:szCs w:val="22"/>
                <w:lang w:val="en-US"/>
              </w:rPr>
              <w:t>2 presentations on given topic</w:t>
            </w:r>
          </w:p>
        </w:tc>
      </w:tr>
      <w:tr w:rsidR="005C50EA"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5C50EA" w:rsidRPr="00782B03" w:rsidRDefault="005C50EA"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5C50E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C50EA" w:rsidRPr="00782B03" w:rsidRDefault="005C50EA" w:rsidP="00CD0962">
            <w:pPr>
              <w:suppressAutoHyphens/>
              <w:ind w:left="34"/>
              <w:jc w:val="both"/>
              <w:rPr>
                <w:rFonts w:ascii="Arial" w:hAnsi="Arial" w:cs="Arial"/>
                <w:lang w:val="en-US"/>
              </w:rPr>
            </w:pPr>
            <w:r w:rsidRPr="00782B03">
              <w:rPr>
                <w:rFonts w:ascii="Arial" w:hAnsi="Arial" w:cs="Arial"/>
                <w:lang w:val="en-US"/>
              </w:rPr>
              <w:t>Written and oral exam</w:t>
            </w:r>
          </w:p>
        </w:tc>
      </w:tr>
      <w:tr w:rsidR="005C50E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5C50EA" w:rsidRPr="00782B03" w:rsidRDefault="005C50EA"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5C50EA" w:rsidRPr="00782B03" w:rsidTr="00CD0962">
        <w:trPr>
          <w:trHeight w:val="2251"/>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C50EA" w:rsidRPr="00782B03" w:rsidRDefault="005C50EA" w:rsidP="00CD0962">
            <w:pPr>
              <w:tabs>
                <w:tab w:val="left" w:pos="1277"/>
              </w:tabs>
              <w:suppressAutoHyphens/>
              <w:ind w:left="34"/>
              <w:jc w:val="both"/>
              <w:rPr>
                <w:rFonts w:ascii="Arial" w:hAnsi="Arial" w:cs="Arial"/>
                <w:lang w:val="en-US"/>
              </w:rPr>
            </w:pPr>
            <w:r w:rsidRPr="00782B03">
              <w:rPr>
                <w:rFonts w:ascii="Arial" w:hAnsi="Arial" w:cs="Arial"/>
                <w:lang w:val="en-US"/>
              </w:rPr>
              <w:t>Submission of 2 essays</w:t>
            </w:r>
          </w:p>
          <w:p w:rsidR="005C50EA" w:rsidRPr="00782B03" w:rsidRDefault="005C50EA" w:rsidP="00CD0962">
            <w:pPr>
              <w:tabs>
                <w:tab w:val="left" w:pos="1277"/>
              </w:tabs>
              <w:suppressAutoHyphens/>
              <w:ind w:left="34"/>
              <w:jc w:val="both"/>
              <w:rPr>
                <w:rFonts w:ascii="Arial" w:hAnsi="Arial" w:cs="Arial"/>
                <w:lang w:val="en-US"/>
              </w:rPr>
            </w:pPr>
            <w:r w:rsidRPr="00782B03">
              <w:rPr>
                <w:rFonts w:ascii="Arial" w:hAnsi="Arial" w:cs="Arial"/>
                <w:lang w:val="en-US"/>
              </w:rPr>
              <w:t>Attendance at lectures is recommended, but not compulsory. Participation at practice is compulsory. Students must attend the practice classes and may not miss more than three times during the semester. In case a student does so, the subject will not be signed and the student must repeat the course. Attendance at practice classes will be recorded. Being late is counted as an absence. In case of further absences, a medical certificate needs to be presented. Missed practices should be made up for at a later date, being discussed with the lecturer. Active participation is evaluated by the teacher.</w:t>
            </w:r>
          </w:p>
        </w:tc>
      </w:tr>
    </w:tbl>
    <w:p w:rsidR="005C50EA" w:rsidRPr="00782B03" w:rsidRDefault="005C50EA" w:rsidP="005C50EA">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C50EA"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5C50EA" w:rsidRPr="00782B03" w:rsidRDefault="005C50EA" w:rsidP="00CD0962">
            <w:pPr>
              <w:suppressAutoHyphens/>
              <w:spacing w:before="60"/>
              <w:jc w:val="both"/>
              <w:rPr>
                <w:rFonts w:ascii="Arial" w:hAnsi="Arial" w:cs="Arial"/>
                <w:b/>
                <w:lang w:val="en-US"/>
              </w:rPr>
            </w:pPr>
            <w:r w:rsidRPr="00782B03">
              <w:rPr>
                <w:rFonts w:ascii="Arial" w:hAnsi="Arial" w:cs="Arial"/>
                <w:b/>
                <w:lang w:val="en-US"/>
              </w:rPr>
              <w:t>Exam questions:</w:t>
            </w:r>
          </w:p>
        </w:tc>
      </w:tr>
      <w:tr w:rsidR="005C50EA"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5C50EA" w:rsidRPr="00782B03" w:rsidRDefault="005C50EA" w:rsidP="005C50EA">
            <w:pPr>
              <w:pStyle w:val="Listaszerbekezds"/>
              <w:numPr>
                <w:ilvl w:val="0"/>
                <w:numId w:val="49"/>
              </w:numPr>
              <w:suppressAutoHyphens/>
              <w:jc w:val="both"/>
              <w:rPr>
                <w:rFonts w:ascii="Arial" w:hAnsi="Arial" w:cs="Arial"/>
                <w:sz w:val="22"/>
                <w:szCs w:val="22"/>
                <w:lang w:val="en-US"/>
              </w:rPr>
            </w:pPr>
            <w:r w:rsidRPr="00782B03">
              <w:rPr>
                <w:rFonts w:ascii="Arial" w:hAnsi="Arial" w:cs="Arial"/>
                <w:sz w:val="22"/>
                <w:szCs w:val="22"/>
                <w:lang w:val="en-US"/>
              </w:rPr>
              <w:t>What are the main features of the STEM-specific professional culture and values?</w:t>
            </w:r>
          </w:p>
          <w:p w:rsidR="005C50EA" w:rsidRPr="00782B03" w:rsidRDefault="005C50EA" w:rsidP="005C50EA">
            <w:pPr>
              <w:pStyle w:val="Listaszerbekezds"/>
              <w:numPr>
                <w:ilvl w:val="0"/>
                <w:numId w:val="49"/>
              </w:numPr>
              <w:suppressAutoHyphens/>
              <w:jc w:val="both"/>
              <w:rPr>
                <w:rFonts w:ascii="Arial" w:hAnsi="Arial" w:cs="Arial"/>
                <w:sz w:val="22"/>
                <w:szCs w:val="22"/>
                <w:lang w:val="en-US"/>
              </w:rPr>
            </w:pPr>
            <w:r w:rsidRPr="00782B03">
              <w:rPr>
                <w:rFonts w:ascii="Arial" w:hAnsi="Arial" w:cs="Arial"/>
                <w:sz w:val="22"/>
                <w:szCs w:val="22"/>
                <w:lang w:val="en-US"/>
              </w:rPr>
              <w:t>What are the main characteristics of the STEM-specific research logics?</w:t>
            </w:r>
          </w:p>
          <w:p w:rsidR="005C50EA" w:rsidRPr="00782B03" w:rsidRDefault="005C50EA" w:rsidP="005C50EA">
            <w:pPr>
              <w:pStyle w:val="Listaszerbekezds"/>
              <w:numPr>
                <w:ilvl w:val="0"/>
                <w:numId w:val="49"/>
              </w:numPr>
              <w:suppressAutoHyphens/>
              <w:jc w:val="both"/>
              <w:rPr>
                <w:rFonts w:ascii="Arial" w:hAnsi="Arial" w:cs="Arial"/>
                <w:sz w:val="22"/>
                <w:szCs w:val="22"/>
                <w:lang w:val="en-US"/>
              </w:rPr>
            </w:pPr>
            <w:r w:rsidRPr="00782B03">
              <w:rPr>
                <w:rFonts w:ascii="Arial" w:hAnsi="Arial" w:cs="Arial"/>
                <w:sz w:val="22"/>
                <w:szCs w:val="22"/>
                <w:lang w:val="en-US"/>
              </w:rPr>
              <w:t>How can the indirect and direct research evidencies be defined?</w:t>
            </w:r>
          </w:p>
          <w:p w:rsidR="005C50EA" w:rsidRPr="00782B03" w:rsidRDefault="005C50EA" w:rsidP="005C50EA">
            <w:pPr>
              <w:pStyle w:val="Listaszerbekezds"/>
              <w:numPr>
                <w:ilvl w:val="0"/>
                <w:numId w:val="49"/>
              </w:numPr>
              <w:suppressAutoHyphens/>
              <w:jc w:val="both"/>
              <w:rPr>
                <w:rFonts w:ascii="Arial" w:hAnsi="Arial" w:cs="Arial"/>
                <w:sz w:val="22"/>
                <w:szCs w:val="22"/>
                <w:lang w:val="en-US"/>
              </w:rPr>
            </w:pPr>
            <w:r w:rsidRPr="00782B03">
              <w:rPr>
                <w:rFonts w:ascii="Arial" w:hAnsi="Arial" w:cs="Arial"/>
                <w:sz w:val="22"/>
                <w:szCs w:val="22"/>
                <w:lang w:val="en-US"/>
              </w:rPr>
              <w:t>How could the accuracy and precision of measurement be defined?</w:t>
            </w:r>
          </w:p>
          <w:p w:rsidR="005C50EA" w:rsidRPr="00782B03" w:rsidRDefault="005C50EA" w:rsidP="005C50EA">
            <w:pPr>
              <w:pStyle w:val="Listaszerbekezds"/>
              <w:numPr>
                <w:ilvl w:val="0"/>
                <w:numId w:val="49"/>
              </w:numPr>
              <w:suppressAutoHyphens/>
              <w:jc w:val="both"/>
              <w:rPr>
                <w:rFonts w:ascii="Arial" w:hAnsi="Arial" w:cs="Arial"/>
                <w:sz w:val="22"/>
                <w:szCs w:val="22"/>
                <w:lang w:val="en-US"/>
              </w:rPr>
            </w:pPr>
            <w:r w:rsidRPr="00782B03">
              <w:rPr>
                <w:rFonts w:ascii="Arial" w:hAnsi="Arial" w:cs="Arial"/>
                <w:sz w:val="22"/>
                <w:szCs w:val="22"/>
                <w:lang w:val="en-US"/>
              </w:rPr>
              <w:t>How do we record and report measurement data?</w:t>
            </w:r>
          </w:p>
          <w:p w:rsidR="005C50EA" w:rsidRPr="00782B03" w:rsidRDefault="005C50EA" w:rsidP="005C50EA">
            <w:pPr>
              <w:pStyle w:val="Listaszerbekezds"/>
              <w:numPr>
                <w:ilvl w:val="0"/>
                <w:numId w:val="49"/>
              </w:numPr>
              <w:suppressAutoHyphens/>
              <w:jc w:val="both"/>
              <w:rPr>
                <w:rFonts w:ascii="Arial" w:hAnsi="Arial" w:cs="Arial"/>
                <w:sz w:val="22"/>
                <w:szCs w:val="22"/>
                <w:lang w:val="en-US"/>
              </w:rPr>
            </w:pPr>
            <w:r w:rsidRPr="00782B03">
              <w:rPr>
                <w:rFonts w:ascii="Arial" w:hAnsi="Arial" w:cs="Arial"/>
                <w:sz w:val="22"/>
                <w:szCs w:val="22"/>
                <w:lang w:val="en-US"/>
              </w:rPr>
              <w:t>How are the research conclusions formulated?</w:t>
            </w:r>
          </w:p>
          <w:p w:rsidR="005C50EA" w:rsidRPr="00782B03" w:rsidRDefault="005C50EA" w:rsidP="005C50EA">
            <w:pPr>
              <w:pStyle w:val="Listaszerbekezds"/>
              <w:numPr>
                <w:ilvl w:val="0"/>
                <w:numId w:val="49"/>
              </w:numPr>
              <w:suppressAutoHyphens/>
              <w:jc w:val="both"/>
              <w:rPr>
                <w:rFonts w:ascii="Arial" w:hAnsi="Arial" w:cs="Arial"/>
                <w:sz w:val="22"/>
                <w:szCs w:val="22"/>
                <w:lang w:val="en-US"/>
              </w:rPr>
            </w:pPr>
            <w:r w:rsidRPr="00782B03">
              <w:rPr>
                <w:rFonts w:ascii="Arial" w:hAnsi="Arial" w:cs="Arial"/>
                <w:sz w:val="22"/>
                <w:szCs w:val="22"/>
                <w:lang w:val="en-US"/>
              </w:rPr>
              <w:t>What are the main features of the scientific publications like report, case study, research and review papers, essay, powerpoint presentation?</w:t>
            </w:r>
          </w:p>
        </w:tc>
      </w:tr>
    </w:tbl>
    <w:p w:rsidR="00F42A96" w:rsidRPr="005C50EA" w:rsidRDefault="00F42A96" w:rsidP="005C50EA"/>
    <w:sectPr w:rsidR="00F42A96" w:rsidRPr="005C5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779C"/>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A2633F"/>
    <w:multiLevelType w:val="hybridMultilevel"/>
    <w:tmpl w:val="5C823D1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2" w15:restartNumberingAfterBreak="0">
    <w:nsid w:val="071B429B"/>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0772482F"/>
    <w:multiLevelType w:val="hybridMultilevel"/>
    <w:tmpl w:val="9870A49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BA1560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0DA17FB2"/>
    <w:multiLevelType w:val="hybridMultilevel"/>
    <w:tmpl w:val="E652929A"/>
    <w:lvl w:ilvl="0" w:tplc="F3A6E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B7E92"/>
    <w:multiLevelType w:val="hybridMultilevel"/>
    <w:tmpl w:val="ED7EC348"/>
    <w:lvl w:ilvl="0" w:tplc="F3A6E9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D0605"/>
    <w:multiLevelType w:val="hybridMultilevel"/>
    <w:tmpl w:val="2756536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8" w15:restartNumberingAfterBreak="0">
    <w:nsid w:val="16950F8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1626D54"/>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218B004E"/>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29322E1"/>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241D2687"/>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25783497"/>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281B48C5"/>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9E1523B"/>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2E082C0A"/>
    <w:multiLevelType w:val="hybridMultilevel"/>
    <w:tmpl w:val="485A27D8"/>
    <w:lvl w:ilvl="0" w:tplc="3DAC4CA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2EDA19CB"/>
    <w:multiLevelType w:val="hybridMultilevel"/>
    <w:tmpl w:val="745ECBB2"/>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18" w15:restartNumberingAfterBreak="0">
    <w:nsid w:val="2EE25A55"/>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9" w15:restartNumberingAfterBreak="0">
    <w:nsid w:val="300C6D81"/>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0" w15:restartNumberingAfterBreak="0">
    <w:nsid w:val="360F1AA6"/>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7377DD8"/>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15:restartNumberingAfterBreak="0">
    <w:nsid w:val="37EB644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3" w15:restartNumberingAfterBreak="0">
    <w:nsid w:val="3A4F3574"/>
    <w:multiLevelType w:val="hybridMultilevel"/>
    <w:tmpl w:val="14566B1A"/>
    <w:lvl w:ilvl="0" w:tplc="767250E0">
      <w:start w:val="1"/>
      <w:numFmt w:val="decimal"/>
      <w:lvlText w:val="%1."/>
      <w:lvlJc w:val="left"/>
      <w:pPr>
        <w:ind w:left="720" w:hanging="360"/>
      </w:pPr>
      <w:rPr>
        <w:color w:val="00000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3C5C62A4"/>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5" w15:restartNumberingAfterBreak="0">
    <w:nsid w:val="3EF176B7"/>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6" w15:restartNumberingAfterBreak="0">
    <w:nsid w:val="3FD05826"/>
    <w:multiLevelType w:val="hybridMultilevel"/>
    <w:tmpl w:val="4232E7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1B92533"/>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8" w15:restartNumberingAfterBreak="0">
    <w:nsid w:val="42F2702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9" w15:restartNumberingAfterBreak="0">
    <w:nsid w:val="42F8766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0" w15:restartNumberingAfterBreak="0">
    <w:nsid w:val="432A6D0F"/>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4CC565AB"/>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2" w15:restartNumberingAfterBreak="0">
    <w:nsid w:val="4E415C72"/>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25141E4"/>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6250E6A"/>
    <w:multiLevelType w:val="hybridMultilevel"/>
    <w:tmpl w:val="855A75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5"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36" w15:restartNumberingAfterBreak="0">
    <w:nsid w:val="5B896BE4"/>
    <w:multiLevelType w:val="hybridMultilevel"/>
    <w:tmpl w:val="BBA0816A"/>
    <w:lvl w:ilvl="0" w:tplc="F3A6E998">
      <w:start w:val="1"/>
      <w:numFmt w:val="bullet"/>
      <w:lvlText w:val=""/>
      <w:lvlJc w:val="left"/>
      <w:pPr>
        <w:ind w:left="1114" w:hanging="360"/>
      </w:pPr>
      <w:rPr>
        <w:rFonts w:ascii="Symbol" w:hAnsi="Symbol" w:hint="default"/>
      </w:rPr>
    </w:lvl>
    <w:lvl w:ilvl="1" w:tplc="04090003" w:tentative="1">
      <w:start w:val="1"/>
      <w:numFmt w:val="bullet"/>
      <w:lvlText w:val="o"/>
      <w:lvlJc w:val="left"/>
      <w:pPr>
        <w:ind w:left="1834" w:hanging="360"/>
      </w:pPr>
      <w:rPr>
        <w:rFonts w:ascii="Courier New" w:hAnsi="Courier New" w:cs="Courier New" w:hint="default"/>
      </w:rPr>
    </w:lvl>
    <w:lvl w:ilvl="2" w:tplc="04090005" w:tentative="1">
      <w:start w:val="1"/>
      <w:numFmt w:val="bullet"/>
      <w:lvlText w:val=""/>
      <w:lvlJc w:val="left"/>
      <w:pPr>
        <w:ind w:left="2554" w:hanging="360"/>
      </w:pPr>
      <w:rPr>
        <w:rFonts w:ascii="Wingdings" w:hAnsi="Wingdings" w:hint="default"/>
      </w:rPr>
    </w:lvl>
    <w:lvl w:ilvl="3" w:tplc="04090001" w:tentative="1">
      <w:start w:val="1"/>
      <w:numFmt w:val="bullet"/>
      <w:lvlText w:val=""/>
      <w:lvlJc w:val="left"/>
      <w:pPr>
        <w:ind w:left="3274" w:hanging="360"/>
      </w:pPr>
      <w:rPr>
        <w:rFonts w:ascii="Symbol" w:hAnsi="Symbol" w:hint="default"/>
      </w:rPr>
    </w:lvl>
    <w:lvl w:ilvl="4" w:tplc="04090003" w:tentative="1">
      <w:start w:val="1"/>
      <w:numFmt w:val="bullet"/>
      <w:lvlText w:val="o"/>
      <w:lvlJc w:val="left"/>
      <w:pPr>
        <w:ind w:left="3994" w:hanging="360"/>
      </w:pPr>
      <w:rPr>
        <w:rFonts w:ascii="Courier New" w:hAnsi="Courier New" w:cs="Courier New" w:hint="default"/>
      </w:rPr>
    </w:lvl>
    <w:lvl w:ilvl="5" w:tplc="04090005" w:tentative="1">
      <w:start w:val="1"/>
      <w:numFmt w:val="bullet"/>
      <w:lvlText w:val=""/>
      <w:lvlJc w:val="left"/>
      <w:pPr>
        <w:ind w:left="4714" w:hanging="360"/>
      </w:pPr>
      <w:rPr>
        <w:rFonts w:ascii="Wingdings" w:hAnsi="Wingdings" w:hint="default"/>
      </w:rPr>
    </w:lvl>
    <w:lvl w:ilvl="6" w:tplc="04090001" w:tentative="1">
      <w:start w:val="1"/>
      <w:numFmt w:val="bullet"/>
      <w:lvlText w:val=""/>
      <w:lvlJc w:val="left"/>
      <w:pPr>
        <w:ind w:left="5434" w:hanging="360"/>
      </w:pPr>
      <w:rPr>
        <w:rFonts w:ascii="Symbol" w:hAnsi="Symbol" w:hint="default"/>
      </w:rPr>
    </w:lvl>
    <w:lvl w:ilvl="7" w:tplc="04090003" w:tentative="1">
      <w:start w:val="1"/>
      <w:numFmt w:val="bullet"/>
      <w:lvlText w:val="o"/>
      <w:lvlJc w:val="left"/>
      <w:pPr>
        <w:ind w:left="6154" w:hanging="360"/>
      </w:pPr>
      <w:rPr>
        <w:rFonts w:ascii="Courier New" w:hAnsi="Courier New" w:cs="Courier New" w:hint="default"/>
      </w:rPr>
    </w:lvl>
    <w:lvl w:ilvl="8" w:tplc="04090005" w:tentative="1">
      <w:start w:val="1"/>
      <w:numFmt w:val="bullet"/>
      <w:lvlText w:val=""/>
      <w:lvlJc w:val="left"/>
      <w:pPr>
        <w:ind w:left="6874" w:hanging="360"/>
      </w:pPr>
      <w:rPr>
        <w:rFonts w:ascii="Wingdings" w:hAnsi="Wingdings" w:hint="default"/>
      </w:rPr>
    </w:lvl>
  </w:abstractNum>
  <w:abstractNum w:abstractNumId="37" w15:restartNumberingAfterBreak="0">
    <w:nsid w:val="5D2A6566"/>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EDD7CB4"/>
    <w:multiLevelType w:val="hybridMultilevel"/>
    <w:tmpl w:val="924023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11D6054"/>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18C07CA"/>
    <w:multiLevelType w:val="hybridMultilevel"/>
    <w:tmpl w:val="14566B1A"/>
    <w:lvl w:ilvl="0" w:tplc="767250E0">
      <w:start w:val="1"/>
      <w:numFmt w:val="decimal"/>
      <w:lvlText w:val="%1."/>
      <w:lvlJc w:val="left"/>
      <w:pPr>
        <w:ind w:left="720" w:hanging="360"/>
      </w:pPr>
      <w:rPr>
        <w:color w:val="000000"/>
        <w:sz w:val="22"/>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1" w15:restartNumberingAfterBreak="0">
    <w:nsid w:val="688E514C"/>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2" w15:restartNumberingAfterBreak="0">
    <w:nsid w:val="6B28282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3"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4" w15:restartNumberingAfterBreak="0">
    <w:nsid w:val="70D451D3"/>
    <w:multiLevelType w:val="hybridMultilevel"/>
    <w:tmpl w:val="BAF4A4F8"/>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45" w15:restartNumberingAfterBreak="0">
    <w:nsid w:val="757C722E"/>
    <w:multiLevelType w:val="hybridMultilevel"/>
    <w:tmpl w:val="62D291C0"/>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46" w15:restartNumberingAfterBreak="0">
    <w:nsid w:val="76EA49A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47" w15:restartNumberingAfterBreak="0">
    <w:nsid w:val="7A4E51DB"/>
    <w:multiLevelType w:val="hybridMultilevel"/>
    <w:tmpl w:val="774AAEDE"/>
    <w:lvl w:ilvl="0" w:tplc="1FDC811C">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7F55328C"/>
    <w:multiLevelType w:val="hybridMultilevel"/>
    <w:tmpl w:val="A86A88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5"/>
  </w:num>
  <w:num w:numId="2">
    <w:abstractNumId w:val="43"/>
  </w:num>
  <w:num w:numId="3">
    <w:abstractNumId w:val="17"/>
  </w:num>
  <w:num w:numId="4">
    <w:abstractNumId w:val="48"/>
  </w:num>
  <w:num w:numId="5">
    <w:abstractNumId w:val="14"/>
  </w:num>
  <w:num w:numId="6">
    <w:abstractNumId w:val="41"/>
  </w:num>
  <w:num w:numId="7">
    <w:abstractNumId w:val="2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40"/>
  </w:num>
  <w:num w:numId="11">
    <w:abstractNumId w:val="25"/>
  </w:num>
  <w:num w:numId="12">
    <w:abstractNumId w:val="16"/>
  </w:num>
  <w:num w:numId="13">
    <w:abstractNumId w:val="38"/>
  </w:num>
  <w:num w:numId="14">
    <w:abstractNumId w:val="29"/>
  </w:num>
  <w:num w:numId="15">
    <w:abstractNumId w:val="30"/>
  </w:num>
  <w:num w:numId="16">
    <w:abstractNumId w:val="13"/>
  </w:num>
  <w:num w:numId="17">
    <w:abstractNumId w:val="8"/>
  </w:num>
  <w:num w:numId="18">
    <w:abstractNumId w:val="22"/>
  </w:num>
  <w:num w:numId="19">
    <w:abstractNumId w:val="11"/>
  </w:num>
  <w:num w:numId="20">
    <w:abstractNumId w:val="27"/>
  </w:num>
  <w:num w:numId="21">
    <w:abstractNumId w:val="32"/>
  </w:num>
  <w:num w:numId="22">
    <w:abstractNumId w:val="9"/>
  </w:num>
  <w:num w:numId="23">
    <w:abstractNumId w:val="12"/>
  </w:num>
  <w:num w:numId="24">
    <w:abstractNumId w:val="47"/>
  </w:num>
  <w:num w:numId="25">
    <w:abstractNumId w:val="20"/>
  </w:num>
  <w:num w:numId="26">
    <w:abstractNumId w:val="19"/>
  </w:num>
  <w:num w:numId="27">
    <w:abstractNumId w:val="4"/>
  </w:num>
  <w:num w:numId="28">
    <w:abstractNumId w:val="42"/>
  </w:num>
  <w:num w:numId="29">
    <w:abstractNumId w:val="15"/>
  </w:num>
  <w:num w:numId="30">
    <w:abstractNumId w:val="39"/>
  </w:num>
  <w:num w:numId="31">
    <w:abstractNumId w:val="26"/>
  </w:num>
  <w:num w:numId="32">
    <w:abstractNumId w:val="46"/>
  </w:num>
  <w:num w:numId="33">
    <w:abstractNumId w:val="21"/>
  </w:num>
  <w:num w:numId="34">
    <w:abstractNumId w:val="10"/>
  </w:num>
  <w:num w:numId="35">
    <w:abstractNumId w:val="2"/>
  </w:num>
  <w:num w:numId="3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18"/>
  </w:num>
  <w:num w:numId="42">
    <w:abstractNumId w:val="37"/>
  </w:num>
  <w:num w:numId="43">
    <w:abstractNumId w:val="23"/>
  </w:num>
  <w:num w:numId="44">
    <w:abstractNumId w:val="34"/>
  </w:num>
  <w:num w:numId="45">
    <w:abstractNumId w:val="36"/>
  </w:num>
  <w:num w:numId="46">
    <w:abstractNumId w:val="6"/>
  </w:num>
  <w:num w:numId="47">
    <w:abstractNumId w:val="5"/>
  </w:num>
  <w:num w:numId="48">
    <w:abstractNumId w:val="28"/>
  </w:num>
  <w:num w:numId="49">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0D5633"/>
    <w:rsid w:val="00124FBF"/>
    <w:rsid w:val="001637B2"/>
    <w:rsid w:val="001D7E0E"/>
    <w:rsid w:val="002473B4"/>
    <w:rsid w:val="002D03A3"/>
    <w:rsid w:val="002D1CA3"/>
    <w:rsid w:val="002E638E"/>
    <w:rsid w:val="0035664F"/>
    <w:rsid w:val="00356E2A"/>
    <w:rsid w:val="003777F0"/>
    <w:rsid w:val="00381B14"/>
    <w:rsid w:val="003F29B1"/>
    <w:rsid w:val="004600AD"/>
    <w:rsid w:val="004637A7"/>
    <w:rsid w:val="004677A9"/>
    <w:rsid w:val="004C6F44"/>
    <w:rsid w:val="00576CBA"/>
    <w:rsid w:val="00582EF4"/>
    <w:rsid w:val="005953CA"/>
    <w:rsid w:val="005C50EA"/>
    <w:rsid w:val="00632521"/>
    <w:rsid w:val="0067754A"/>
    <w:rsid w:val="006813B6"/>
    <w:rsid w:val="00681BCE"/>
    <w:rsid w:val="006F1338"/>
    <w:rsid w:val="0074490C"/>
    <w:rsid w:val="00762DDA"/>
    <w:rsid w:val="0076656E"/>
    <w:rsid w:val="007C7451"/>
    <w:rsid w:val="0080473A"/>
    <w:rsid w:val="00930ADD"/>
    <w:rsid w:val="00980AB2"/>
    <w:rsid w:val="009A2F04"/>
    <w:rsid w:val="00A24104"/>
    <w:rsid w:val="00A35D3B"/>
    <w:rsid w:val="00A50FC7"/>
    <w:rsid w:val="00AD1E30"/>
    <w:rsid w:val="00B07011"/>
    <w:rsid w:val="00B86C89"/>
    <w:rsid w:val="00B92484"/>
    <w:rsid w:val="00BD6692"/>
    <w:rsid w:val="00BF07EF"/>
    <w:rsid w:val="00C052B9"/>
    <w:rsid w:val="00C80BBF"/>
    <w:rsid w:val="00CA1E3E"/>
    <w:rsid w:val="00CB08A7"/>
    <w:rsid w:val="00E23ABE"/>
    <w:rsid w:val="00F423EA"/>
    <w:rsid w:val="00F42A96"/>
    <w:rsid w:val="00F464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paragraph" w:styleId="Cmsor1">
    <w:name w:val="heading 1"/>
    <w:basedOn w:val="Norml"/>
    <w:next w:val="Norml"/>
    <w:link w:val="Cmsor1Char"/>
    <w:qFormat/>
    <w:rsid w:val="004637A7"/>
    <w:pPr>
      <w:keepNext/>
      <w:autoSpaceDE w:val="0"/>
      <w:autoSpaceDN w:val="0"/>
      <w:spacing w:after="0" w:line="240" w:lineRule="auto"/>
      <w:outlineLvl w:val="0"/>
    </w:pPr>
    <w:rPr>
      <w:rFonts w:ascii="Times New Roman" w:eastAsia="Times New Roman" w:hAnsi="Times New Roman" w:cs="Tahoma"/>
      <w:b/>
      <w:i/>
      <w:sz w:val="24"/>
      <w:szCs w:val="24"/>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 w:type="paragraph" w:styleId="Csakszveg">
    <w:name w:val="Plain Text"/>
    <w:basedOn w:val="Norml"/>
    <w:link w:val="CsakszvegChar"/>
    <w:uiPriority w:val="99"/>
    <w:semiHidden/>
    <w:unhideWhenUsed/>
    <w:qFormat/>
    <w:rsid w:val="004677A9"/>
    <w:pPr>
      <w:spacing w:after="0" w:line="240" w:lineRule="auto"/>
    </w:pPr>
    <w:rPr>
      <w:rFonts w:ascii="Consolas" w:eastAsia="Calibri" w:hAnsi="Consolas" w:cs="Times New Roman"/>
      <w:sz w:val="21"/>
      <w:szCs w:val="21"/>
      <w:lang w:val="x-none"/>
    </w:rPr>
  </w:style>
  <w:style w:type="character" w:customStyle="1" w:styleId="CsakszvegChar">
    <w:name w:val="Csak szöveg Char"/>
    <w:basedOn w:val="Bekezdsalapbettpusa"/>
    <w:link w:val="Csakszveg"/>
    <w:uiPriority w:val="99"/>
    <w:semiHidden/>
    <w:rsid w:val="004677A9"/>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0D5633"/>
    <w:rPr>
      <w:rFonts w:cs="Times New Roman"/>
    </w:rPr>
  </w:style>
  <w:style w:type="character" w:customStyle="1" w:styleId="a-size-basea-color-base">
    <w:name w:val="a-size-base a-color-base"/>
    <w:basedOn w:val="Bekezdsalapbettpusa"/>
    <w:uiPriority w:val="99"/>
    <w:rsid w:val="000D5633"/>
    <w:rPr>
      <w:rFonts w:cs="Times New Roman"/>
    </w:rPr>
  </w:style>
  <w:style w:type="character" w:customStyle="1" w:styleId="hps">
    <w:name w:val="hps"/>
    <w:rsid w:val="006F1338"/>
  </w:style>
  <w:style w:type="table" w:styleId="Rcsostblzat">
    <w:name w:val="Table Grid"/>
    <w:basedOn w:val="Normltblzat"/>
    <w:uiPriority w:val="39"/>
    <w:rsid w:val="0076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ut">
    <w:name w:val="inout"/>
    <w:basedOn w:val="Norml"/>
    <w:rsid w:val="00762DD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4637A7"/>
    <w:rPr>
      <w:rFonts w:ascii="Times New Roman" w:eastAsia="Times New Roman" w:hAnsi="Times New Roman" w:cs="Tahoma"/>
      <w:b/>
      <w:i/>
      <w:sz w:val="24"/>
      <w:szCs w:val="24"/>
      <w:lang w:val="en-GB" w:eastAsia="hu-HU"/>
    </w:rPr>
  </w:style>
  <w:style w:type="character" w:customStyle="1" w:styleId="author">
    <w:name w:val="author"/>
    <w:basedOn w:val="Bekezdsalapbettpusa"/>
    <w:rsid w:val="003F29B1"/>
  </w:style>
  <w:style w:type="character" w:styleId="Kiemels2">
    <w:name w:val="Strong"/>
    <w:basedOn w:val="Bekezdsalapbettpusa"/>
    <w:uiPriority w:val="22"/>
    <w:qFormat/>
    <w:rsid w:val="003F29B1"/>
    <w:rPr>
      <w:b/>
      <w:bCs/>
    </w:rPr>
  </w:style>
  <w:style w:type="character" w:customStyle="1" w:styleId="a-size-base">
    <w:name w:val="a-size-base"/>
    <w:basedOn w:val="Bekezdsalapbettpusa"/>
    <w:rsid w:val="003F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5749</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2019-08-28T10:03:00Z</dcterms:created>
  <dcterms:modified xsi:type="dcterms:W3CDTF">2019-08-28T10:03:00Z</dcterms:modified>
</cp:coreProperties>
</file>