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B1" w:rsidRPr="00782B03" w:rsidRDefault="003F29B1" w:rsidP="003F29B1">
      <w:pPr>
        <w:jc w:val="both"/>
        <w:rPr>
          <w:rFonts w:ascii="Arial" w:hAnsi="Arial" w:cs="Arial"/>
          <w:sz w:val="12"/>
          <w:szCs w:val="1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2464"/>
      </w:tblGrid>
      <w:tr w:rsidR="003F29B1" w:rsidRPr="00782B03" w:rsidTr="00CD0962">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3F29B1" w:rsidRPr="00782B03" w:rsidRDefault="003F29B1" w:rsidP="00CD0962">
            <w:pPr>
              <w:suppressAutoHyphens/>
              <w:jc w:val="both"/>
              <w:rPr>
                <w:rFonts w:ascii="Arial" w:hAnsi="Arial" w:cs="Arial"/>
                <w:b/>
                <w:i/>
                <w:lang w:val="en-US"/>
              </w:rPr>
            </w:pPr>
            <w:bookmarkStart w:id="0" w:name="_GoBack"/>
            <w:r w:rsidRPr="00782B03">
              <w:rPr>
                <w:rFonts w:ascii="Arial" w:hAnsi="Arial" w:cs="Arial"/>
                <w:b/>
                <w:sz w:val="24"/>
                <w:szCs w:val="24"/>
                <w:lang w:val="en-US"/>
              </w:rPr>
              <w:t>Quality control of animal origin food products</w:t>
            </w:r>
            <w:r w:rsidRPr="00782B03">
              <w:rPr>
                <w:rFonts w:ascii="Arial" w:hAnsi="Arial" w:cs="Arial"/>
                <w:b/>
                <w:lang w:val="en-US"/>
              </w:rPr>
              <w:t xml:space="preserve">  MTBE7037A </w:t>
            </w:r>
            <w:bookmarkEnd w:id="0"/>
          </w:p>
        </w:tc>
        <w:tc>
          <w:tcPr>
            <w:tcW w:w="2517" w:type="dxa"/>
            <w:tcBorders>
              <w:top w:val="single" w:sz="4" w:space="0" w:color="auto"/>
              <w:left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spacing w:before="60"/>
              <w:jc w:val="both"/>
              <w:rPr>
                <w:rFonts w:ascii="Arial" w:hAnsi="Arial" w:cs="Arial"/>
                <w:b/>
                <w:lang w:val="en-US"/>
              </w:rPr>
            </w:pPr>
            <w:r w:rsidRPr="00782B03">
              <w:rPr>
                <w:rFonts w:ascii="Arial" w:hAnsi="Arial" w:cs="Arial"/>
                <w:b/>
                <w:lang w:val="en-US"/>
              </w:rPr>
              <w:t>ECTS Credit Points: 3</w:t>
            </w:r>
          </w:p>
        </w:tc>
      </w:tr>
      <w:tr w:rsidR="003F29B1"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 </w:t>
            </w:r>
            <w:r w:rsidRPr="00782B03">
              <w:rPr>
                <w:rFonts w:ascii="Arial" w:hAnsi="Arial" w:cs="Arial"/>
                <w:b/>
                <w:u w:val="single"/>
                <w:lang w:val="en-US"/>
              </w:rPr>
              <w:t xml:space="preserve">optional    </w:t>
            </w:r>
          </w:p>
        </w:tc>
      </w:tr>
      <w:tr w:rsidR="003F29B1"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 xml:space="preserve">) </w:t>
            </w:r>
          </w:p>
        </w:tc>
      </w:tr>
      <w:tr w:rsidR="003F29B1"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spacing w:before="60" w:line="256" w:lineRule="auto"/>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14 hours theory and 14</w:t>
            </w:r>
            <w:r w:rsidRPr="00782B03">
              <w:rPr>
                <w:rFonts w:ascii="Arial" w:hAnsi="Arial" w:cs="Arial"/>
                <w:b/>
                <w:lang w:val="en-US"/>
              </w:rPr>
              <w:t xml:space="preserve"> hours practice</w:t>
            </w:r>
            <w:r w:rsidRPr="00782B03">
              <w:rPr>
                <w:rFonts w:ascii="Arial" w:hAnsi="Arial" w:cs="Arial"/>
                <w:lang w:val="en-US"/>
              </w:rPr>
              <w:t xml:space="preserve"> per </w:t>
            </w:r>
            <w:r w:rsidRPr="00782B03">
              <w:rPr>
                <w:rFonts w:ascii="Arial" w:hAnsi="Arial" w:cs="Arial"/>
                <w:b/>
                <w:lang w:val="en-US"/>
              </w:rPr>
              <w:t>semester</w:t>
            </w:r>
            <w:r w:rsidRPr="00782B03">
              <w:rPr>
                <w:rFonts w:ascii="Arial" w:hAnsi="Arial" w:cs="Arial"/>
                <w:lang w:val="en-US"/>
              </w:rPr>
              <w:t xml:space="preserve"> </w:t>
            </w:r>
          </w:p>
          <w:p w:rsidR="003F29B1" w:rsidRPr="00782B03" w:rsidRDefault="003F29B1" w:rsidP="00CD0962">
            <w:pPr>
              <w:suppressAutoHyphens/>
              <w:spacing w:before="60"/>
              <w:jc w:val="both"/>
              <w:rPr>
                <w:rFonts w:ascii="Arial" w:hAnsi="Arial" w:cs="Arial"/>
                <w:lang w:val="en-US"/>
              </w:rPr>
            </w:pPr>
            <w:r w:rsidRPr="00782B03">
              <w:rPr>
                <w:rFonts w:ascii="Arial" w:hAnsi="Arial" w:cs="Arial"/>
                <w:lang w:val="en-US"/>
              </w:rPr>
              <w:t>Number of teaching hours / week :1+1 (lecture and practice)</w:t>
            </w:r>
          </w:p>
        </w:tc>
      </w:tr>
      <w:tr w:rsidR="003F29B1"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u w:val="single"/>
                <w:lang w:val="en-US"/>
              </w:rPr>
              <w:t xml:space="preserve">exam </w:t>
            </w:r>
            <w:r w:rsidRPr="00782B03">
              <w:rPr>
                <w:rFonts w:ascii="Arial" w:hAnsi="Arial" w:cs="Arial"/>
                <w:lang w:val="en-US"/>
              </w:rPr>
              <w:t>/ practical course mark</w:t>
            </w:r>
          </w:p>
        </w:tc>
      </w:tr>
      <w:tr w:rsidR="003F29B1"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5</w:t>
            </w:r>
            <w:r w:rsidRPr="00782B03">
              <w:rPr>
                <w:rFonts w:ascii="Arial" w:hAnsi="Arial" w:cs="Arial"/>
                <w:vertAlign w:val="superscript"/>
                <w:lang w:val="en-US"/>
              </w:rPr>
              <w:t>th</w:t>
            </w:r>
            <w:r w:rsidRPr="00782B03">
              <w:rPr>
                <w:rFonts w:ascii="Arial" w:hAnsi="Arial" w:cs="Arial"/>
                <w:lang w:val="en-US"/>
              </w:rPr>
              <w:t xml:space="preserve"> semester </w:t>
            </w:r>
          </w:p>
        </w:tc>
      </w:tr>
      <w:tr w:rsidR="003F29B1"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3F29B1" w:rsidRPr="00782B03" w:rsidRDefault="003F29B1" w:rsidP="003F29B1">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F29B1"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F29B1" w:rsidRPr="00782B03" w:rsidRDefault="003F29B1"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r w:rsidRPr="00782B03">
              <w:rPr>
                <w:rStyle w:val="tlid-translation"/>
                <w:rFonts w:ascii="Arial" w:hAnsi="Arial" w:cs="Arial"/>
                <w:lang w:val="en-US"/>
              </w:rPr>
              <w:t>During the course students learn about the manufacturing problems of dairy products and their qualification possibilities. Basic rules for meat certification are presented. We analyze the more common quality defects in meat products. The students who have attended the course can learn the possibilities of eliminating the errors and the critical points during the qualification.</w:t>
            </w:r>
          </w:p>
        </w:tc>
      </w:tr>
      <w:tr w:rsidR="003F29B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F29B1" w:rsidRPr="00782B03" w:rsidRDefault="003F29B1" w:rsidP="00CD0962">
            <w:pPr>
              <w:suppressAutoHyphens/>
              <w:ind w:left="34"/>
              <w:jc w:val="both"/>
              <w:rPr>
                <w:rFonts w:ascii="Arial" w:hAnsi="Arial" w:cs="Arial"/>
                <w:b/>
                <w:lang w:val="en-US"/>
              </w:rPr>
            </w:pPr>
            <w:r w:rsidRPr="00782B03">
              <w:rPr>
                <w:rFonts w:ascii="Arial" w:hAnsi="Arial" w:cs="Arial"/>
                <w:b/>
                <w:lang w:val="en-US"/>
              </w:rPr>
              <w:t>Schedule:</w:t>
            </w:r>
          </w:p>
          <w:p w:rsidR="003F29B1" w:rsidRPr="00782B03" w:rsidRDefault="003F29B1" w:rsidP="00CD0962">
            <w:pPr>
              <w:suppressAutoHyphens/>
              <w:ind w:left="34"/>
              <w:jc w:val="both"/>
              <w:rPr>
                <w:rFonts w:ascii="Arial" w:hAnsi="Arial" w:cs="Arial"/>
                <w:lang w:val="en-US"/>
              </w:rPr>
            </w:pPr>
            <w:r w:rsidRPr="00782B03">
              <w:rPr>
                <w:rFonts w:ascii="Arial" w:hAnsi="Arial" w:cs="Arial"/>
                <w:lang w:val="en-US"/>
              </w:rPr>
              <w:t>1. Quality requirements of milk composition (dry matter, fat, carbohydrate, protein, mineral, vitamin, enzyme, etc.)</w:t>
            </w:r>
            <w:r w:rsidRPr="00782B03">
              <w:rPr>
                <w:rFonts w:ascii="Arial" w:hAnsi="Arial" w:cs="Arial"/>
                <w:lang w:val="en-US"/>
              </w:rPr>
              <w:br/>
              <w:t>2. Change in the microbial content of the milk, the most important micro-organisms in the</w:t>
            </w:r>
            <w:proofErr w:type="gramStart"/>
            <w:r w:rsidRPr="00782B03">
              <w:rPr>
                <w:rFonts w:ascii="Arial" w:hAnsi="Arial" w:cs="Arial"/>
                <w:lang w:val="en-US"/>
              </w:rPr>
              <w:t>,</w:t>
            </w:r>
            <w:proofErr w:type="gramEnd"/>
            <w:r w:rsidRPr="00782B03">
              <w:rPr>
                <w:rFonts w:ascii="Arial" w:hAnsi="Arial" w:cs="Arial"/>
                <w:lang w:val="en-US"/>
              </w:rPr>
              <w:br/>
              <w:t xml:space="preserve">3. Certification system for raw milk, and production of low-fat milk, </w:t>
            </w:r>
            <w:r w:rsidRPr="00782B03">
              <w:rPr>
                <w:rFonts w:ascii="Arial" w:hAnsi="Arial" w:cs="Arial"/>
                <w:lang w:val="en-US"/>
              </w:rPr>
              <w:br/>
              <w:t>4. Quality defects and qualification of yoghurt and kefir during and after the processing</w:t>
            </w:r>
            <w:r w:rsidRPr="00782B03">
              <w:rPr>
                <w:rFonts w:ascii="Arial" w:hAnsi="Arial" w:cs="Arial"/>
                <w:lang w:val="en-US"/>
              </w:rPr>
              <w:br/>
              <w:t>5. Technological solutions of cottage cheese making, critical points in production, qualification.</w:t>
            </w:r>
            <w:r w:rsidRPr="00782B03">
              <w:rPr>
                <w:rFonts w:ascii="Arial" w:hAnsi="Arial" w:cs="Arial"/>
                <w:lang w:val="en-US"/>
              </w:rPr>
              <w:br/>
              <w:t>6. Cheeses manufacturing processes, critical points in production, certification</w:t>
            </w:r>
            <w:r w:rsidRPr="00782B03">
              <w:rPr>
                <w:rFonts w:ascii="Arial" w:hAnsi="Arial" w:cs="Arial"/>
                <w:lang w:val="en-US"/>
              </w:rPr>
              <w:br/>
              <w:t>7. Butter production processes, critical points in production, certification</w:t>
            </w:r>
            <w:r w:rsidRPr="00782B03">
              <w:rPr>
                <w:rFonts w:ascii="Arial" w:hAnsi="Arial" w:cs="Arial"/>
                <w:lang w:val="en-US"/>
              </w:rPr>
              <w:br/>
              <w:t>8. Historical review of meat inspection of domestic animal. Types of slaughterhouses, small and large-scale slaughter.</w:t>
            </w:r>
            <w:r w:rsidRPr="00782B03">
              <w:rPr>
                <w:rFonts w:ascii="Arial" w:hAnsi="Arial" w:cs="Arial"/>
                <w:lang w:val="en-US"/>
              </w:rPr>
              <w:br/>
              <w:t>9. Rules, conditions of meat inspection, examination of meat of different species.</w:t>
            </w:r>
            <w:r w:rsidRPr="00782B03">
              <w:rPr>
                <w:rFonts w:ascii="Arial" w:hAnsi="Arial" w:cs="Arial"/>
                <w:lang w:val="en-US"/>
              </w:rPr>
              <w:br/>
              <w:t>10. Cooling, freezing and storage of products.</w:t>
            </w:r>
            <w:r w:rsidRPr="00782B03">
              <w:rPr>
                <w:rFonts w:ascii="Arial" w:hAnsi="Arial" w:cs="Arial"/>
                <w:lang w:val="en-US"/>
              </w:rPr>
              <w:br/>
              <w:t xml:space="preserve">11. </w:t>
            </w:r>
            <w:proofErr w:type="spellStart"/>
            <w:r w:rsidRPr="00782B03">
              <w:rPr>
                <w:rFonts w:ascii="Arial" w:hAnsi="Arial" w:cs="Arial"/>
                <w:lang w:val="en-US"/>
              </w:rPr>
              <w:t>Postmortal</w:t>
            </w:r>
            <w:proofErr w:type="spellEnd"/>
            <w:r w:rsidRPr="00782B03">
              <w:rPr>
                <w:rFonts w:ascii="Arial" w:hAnsi="Arial" w:cs="Arial"/>
                <w:lang w:val="en-US"/>
              </w:rPr>
              <w:t xml:space="preserve"> changes in muscle and fat tissue.</w:t>
            </w:r>
            <w:r w:rsidRPr="00782B03">
              <w:rPr>
                <w:rFonts w:ascii="Arial" w:hAnsi="Arial" w:cs="Arial"/>
                <w:lang w:val="en-US"/>
              </w:rPr>
              <w:br/>
              <w:t>12. Technology of poultry processing, quality requirements.</w:t>
            </w:r>
            <w:r w:rsidRPr="00782B03">
              <w:rPr>
                <w:rFonts w:ascii="Arial" w:hAnsi="Arial" w:cs="Arial"/>
                <w:lang w:val="en-US"/>
              </w:rPr>
              <w:br/>
              <w:t>13. Production of dry goods, sampling and inspection procedures.</w:t>
            </w:r>
            <w:r w:rsidRPr="00782B03">
              <w:rPr>
                <w:rFonts w:ascii="Arial" w:hAnsi="Arial" w:cs="Arial"/>
                <w:lang w:val="en-US"/>
              </w:rPr>
              <w:br/>
              <w:t>14. Production of marinated goods, sampling and control procedures….</w:t>
            </w:r>
          </w:p>
        </w:tc>
      </w:tr>
      <w:tr w:rsidR="003F29B1"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3F29B1" w:rsidRPr="00782B03" w:rsidRDefault="003F29B1"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3F29B1"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3F29B1" w:rsidRPr="00782B03" w:rsidRDefault="003F29B1" w:rsidP="003F29B1">
            <w:pPr>
              <w:numPr>
                <w:ilvl w:val="0"/>
                <w:numId w:val="48"/>
              </w:numPr>
              <w:spacing w:after="0" w:line="240" w:lineRule="auto"/>
              <w:jc w:val="both"/>
              <w:rPr>
                <w:rFonts w:ascii="Arial" w:hAnsi="Arial" w:cs="Arial"/>
                <w:b/>
                <w:color w:val="000000" w:themeColor="text1"/>
                <w:lang w:val="en-US"/>
              </w:rPr>
            </w:pPr>
            <w:r w:rsidRPr="00782B03">
              <w:rPr>
                <w:rFonts w:ascii="Arial" w:hAnsi="Arial" w:cs="Arial"/>
                <w:b/>
                <w:bCs/>
                <w:color w:val="000000" w:themeColor="text1"/>
                <w:lang w:val="en-US"/>
              </w:rPr>
              <w:t xml:space="preserve">Meat Science: An Introductory Text  2 </w:t>
            </w:r>
            <w:proofErr w:type="spellStart"/>
            <w:r w:rsidRPr="00782B03">
              <w:rPr>
                <w:rFonts w:ascii="Arial" w:hAnsi="Arial" w:cs="Arial"/>
                <w:b/>
                <w:bCs/>
                <w:color w:val="000000" w:themeColor="text1"/>
                <w:lang w:val="en-US"/>
              </w:rPr>
              <w:t>nd</w:t>
            </w:r>
            <w:proofErr w:type="spellEnd"/>
            <w:r w:rsidRPr="00782B03">
              <w:rPr>
                <w:rFonts w:ascii="Arial" w:hAnsi="Arial" w:cs="Arial"/>
                <w:b/>
                <w:bCs/>
                <w:color w:val="000000" w:themeColor="text1"/>
                <w:lang w:val="en-US"/>
              </w:rPr>
              <w:t xml:space="preserve"> edition ISBN 9780851994246</w:t>
            </w:r>
          </w:p>
          <w:p w:rsidR="003F29B1" w:rsidRPr="00782B03" w:rsidRDefault="003F29B1" w:rsidP="003F29B1">
            <w:pPr>
              <w:numPr>
                <w:ilvl w:val="0"/>
                <w:numId w:val="48"/>
              </w:numPr>
              <w:spacing w:after="0" w:line="240" w:lineRule="auto"/>
              <w:jc w:val="both"/>
              <w:rPr>
                <w:rFonts w:ascii="Arial" w:hAnsi="Arial" w:cs="Arial"/>
                <w:b/>
                <w:bCs/>
                <w:color w:val="000000" w:themeColor="text1"/>
                <w:lang w:val="en-US"/>
              </w:rPr>
            </w:pPr>
            <w:r w:rsidRPr="00782B03">
              <w:rPr>
                <w:rFonts w:ascii="Arial" w:hAnsi="Arial" w:cs="Arial"/>
                <w:b/>
                <w:bCs/>
                <w:color w:val="000000" w:themeColor="text1"/>
                <w:lang w:val="en-US"/>
              </w:rPr>
              <w:t xml:space="preserve">Muscle Development of Livestock Animals: Physiology, Genetics and Meat Quality, </w:t>
            </w:r>
            <w:hyperlink r:id="rId5" w:history="1">
              <w:proofErr w:type="spellStart"/>
              <w:r w:rsidRPr="00782B03">
                <w:rPr>
                  <w:rStyle w:val="Hiperhivatkozs"/>
                  <w:rFonts w:ascii="Arial" w:hAnsi="Arial" w:cs="Arial"/>
                  <w:b/>
                  <w:color w:val="000000" w:themeColor="text1"/>
                  <w:lang w:val="en-US"/>
                </w:rPr>
                <w:t>Marinus</w:t>
              </w:r>
              <w:proofErr w:type="spellEnd"/>
              <w:r w:rsidRPr="00782B03">
                <w:rPr>
                  <w:rStyle w:val="Hiperhivatkozs"/>
                  <w:rFonts w:ascii="Arial" w:hAnsi="Arial" w:cs="Arial"/>
                  <w:b/>
                  <w:color w:val="000000" w:themeColor="text1"/>
                  <w:lang w:val="en-US"/>
                </w:rPr>
                <w:t xml:space="preserve"> </w:t>
              </w:r>
              <w:proofErr w:type="spellStart"/>
              <w:r w:rsidRPr="00782B03">
                <w:rPr>
                  <w:rStyle w:val="Hiperhivatkozs"/>
                  <w:rFonts w:ascii="Arial" w:hAnsi="Arial" w:cs="Arial"/>
                  <w:b/>
                  <w:color w:val="000000" w:themeColor="text1"/>
                  <w:lang w:val="en-US"/>
                </w:rPr>
                <w:t>Te</w:t>
              </w:r>
              <w:proofErr w:type="spellEnd"/>
              <w:r w:rsidRPr="00782B03">
                <w:rPr>
                  <w:rStyle w:val="Hiperhivatkozs"/>
                  <w:rFonts w:ascii="Arial" w:hAnsi="Arial" w:cs="Arial"/>
                  <w:b/>
                  <w:color w:val="000000" w:themeColor="text1"/>
                  <w:lang w:val="en-US"/>
                </w:rPr>
                <w:t xml:space="preserve"> Pas</w:t>
              </w:r>
            </w:hyperlink>
            <w:r w:rsidRPr="00782B03">
              <w:rPr>
                <w:rStyle w:val="author"/>
                <w:rFonts w:ascii="Arial" w:hAnsi="Arial" w:cs="Arial"/>
                <w:b/>
                <w:color w:val="000000" w:themeColor="text1"/>
                <w:lang w:val="en-US"/>
              </w:rPr>
              <w:t xml:space="preserve">  </w:t>
            </w:r>
            <w:hyperlink r:id="rId6" w:history="1">
              <w:proofErr w:type="spellStart"/>
              <w:r w:rsidRPr="00782B03">
                <w:rPr>
                  <w:rStyle w:val="Hiperhivatkozs"/>
                  <w:rFonts w:ascii="Arial" w:hAnsi="Arial" w:cs="Arial"/>
                  <w:b/>
                  <w:color w:val="000000" w:themeColor="text1"/>
                  <w:lang w:val="en-US"/>
                </w:rPr>
                <w:t>Henk</w:t>
              </w:r>
              <w:proofErr w:type="spellEnd"/>
              <w:r w:rsidRPr="00782B03">
                <w:rPr>
                  <w:rStyle w:val="Hiperhivatkozs"/>
                  <w:rFonts w:ascii="Arial" w:hAnsi="Arial" w:cs="Arial"/>
                  <w:b/>
                  <w:color w:val="000000" w:themeColor="text1"/>
                  <w:lang w:val="en-US"/>
                </w:rPr>
                <w:t xml:space="preserve"> </w:t>
              </w:r>
              <w:proofErr w:type="spellStart"/>
              <w:r w:rsidRPr="00782B03">
                <w:rPr>
                  <w:rStyle w:val="Hiperhivatkozs"/>
                  <w:rFonts w:ascii="Arial" w:hAnsi="Arial" w:cs="Arial"/>
                  <w:b/>
                  <w:color w:val="000000" w:themeColor="text1"/>
                  <w:lang w:val="en-US"/>
                </w:rPr>
                <w:t>Haagsman</w:t>
              </w:r>
              <w:proofErr w:type="spellEnd"/>
            </w:hyperlink>
            <w:r w:rsidRPr="00782B03">
              <w:rPr>
                <w:rStyle w:val="author"/>
                <w:rFonts w:ascii="Arial" w:hAnsi="Arial" w:cs="Arial"/>
                <w:b/>
                <w:color w:val="000000" w:themeColor="text1"/>
                <w:lang w:val="en-US"/>
              </w:rPr>
              <w:t xml:space="preserve"> </w:t>
            </w:r>
            <w:hyperlink r:id="rId7" w:history="1">
              <w:r w:rsidRPr="00782B03">
                <w:rPr>
                  <w:rStyle w:val="Hiperhivatkozs"/>
                  <w:rFonts w:ascii="Arial" w:hAnsi="Arial" w:cs="Arial"/>
                  <w:b/>
                  <w:color w:val="000000" w:themeColor="text1"/>
                  <w:lang w:val="en-US"/>
                </w:rPr>
                <w:t>Maria Everts</w:t>
              </w:r>
            </w:hyperlink>
            <w:r w:rsidRPr="00782B03">
              <w:rPr>
                <w:rStyle w:val="author"/>
                <w:rFonts w:ascii="Arial" w:hAnsi="Arial" w:cs="Arial"/>
                <w:b/>
                <w:color w:val="000000" w:themeColor="text1"/>
                <w:lang w:val="en-US"/>
              </w:rPr>
              <w:t xml:space="preserve">, </w:t>
            </w:r>
            <w:r w:rsidRPr="00782B03">
              <w:rPr>
                <w:rFonts w:ascii="Arial" w:hAnsi="Arial" w:cs="Arial"/>
                <w:b/>
                <w:color w:val="000000" w:themeColor="text1"/>
                <w:lang w:val="en-US"/>
              </w:rPr>
              <w:t xml:space="preserve">CABI Publishing, , </w:t>
            </w:r>
            <w:r w:rsidRPr="00782B03">
              <w:rPr>
                <w:rFonts w:ascii="Arial" w:hAnsi="Arial" w:cs="Arial"/>
                <w:b/>
                <w:bCs/>
                <w:color w:val="000000" w:themeColor="text1"/>
                <w:lang w:val="en-US"/>
              </w:rPr>
              <w:t>ISBN-10:</w:t>
            </w:r>
            <w:r w:rsidRPr="00782B03">
              <w:rPr>
                <w:rFonts w:ascii="Arial" w:hAnsi="Arial" w:cs="Arial"/>
                <w:b/>
                <w:color w:val="000000" w:themeColor="text1"/>
                <w:lang w:val="en-US"/>
              </w:rPr>
              <w:t xml:space="preserve"> 9780851998114</w:t>
            </w:r>
          </w:p>
          <w:p w:rsidR="003F29B1" w:rsidRPr="00782B03" w:rsidRDefault="003F29B1" w:rsidP="003F29B1">
            <w:pPr>
              <w:numPr>
                <w:ilvl w:val="0"/>
                <w:numId w:val="48"/>
              </w:numPr>
              <w:spacing w:after="0" w:line="240" w:lineRule="auto"/>
              <w:jc w:val="both"/>
              <w:rPr>
                <w:rFonts w:ascii="Arial" w:hAnsi="Arial" w:cs="Arial"/>
                <w:b/>
                <w:bCs/>
                <w:color w:val="000000" w:themeColor="text1"/>
                <w:lang w:val="en-US"/>
              </w:rPr>
            </w:pPr>
            <w:r w:rsidRPr="00782B03">
              <w:rPr>
                <w:rFonts w:ascii="Arial" w:hAnsi="Arial" w:cs="Arial"/>
                <w:b/>
                <w:bCs/>
                <w:color w:val="000000" w:themeColor="text1"/>
                <w:lang w:val="en-US"/>
              </w:rPr>
              <w:t xml:space="preserve">Dairy Science and Technology : </w:t>
            </w:r>
            <w:r w:rsidRPr="00782B03">
              <w:rPr>
                <w:rStyle w:val="a-size-base"/>
                <w:rFonts w:ascii="Arial" w:hAnsi="Arial" w:cs="Arial"/>
                <w:color w:val="000000" w:themeColor="text1"/>
                <w:lang w:val="en-US"/>
              </w:rPr>
              <w:t xml:space="preserve">P. </w:t>
            </w:r>
            <w:proofErr w:type="spellStart"/>
            <w:r w:rsidRPr="00782B03">
              <w:rPr>
                <w:rStyle w:val="a-size-base"/>
                <w:rFonts w:ascii="Arial" w:hAnsi="Arial" w:cs="Arial"/>
                <w:color w:val="000000" w:themeColor="text1"/>
                <w:lang w:val="en-US"/>
              </w:rPr>
              <w:t>Walstra;Pieter</w:t>
            </w:r>
            <w:proofErr w:type="spellEnd"/>
            <w:r w:rsidRPr="00782B03">
              <w:rPr>
                <w:rStyle w:val="a-size-base"/>
                <w:rFonts w:ascii="Arial" w:hAnsi="Arial" w:cs="Arial"/>
                <w:color w:val="000000" w:themeColor="text1"/>
                <w:lang w:val="en-US"/>
              </w:rPr>
              <w:t xml:space="preserve"> </w:t>
            </w:r>
            <w:proofErr w:type="spellStart"/>
            <w:r w:rsidRPr="00782B03">
              <w:rPr>
                <w:rStyle w:val="a-size-base"/>
                <w:rFonts w:ascii="Arial" w:hAnsi="Arial" w:cs="Arial"/>
                <w:color w:val="000000" w:themeColor="text1"/>
                <w:lang w:val="en-US"/>
              </w:rPr>
              <w:t>Walstra;Jan</w:t>
            </w:r>
            <w:proofErr w:type="spellEnd"/>
            <w:r w:rsidRPr="00782B03">
              <w:rPr>
                <w:rStyle w:val="a-size-base"/>
                <w:rFonts w:ascii="Arial" w:hAnsi="Arial" w:cs="Arial"/>
                <w:color w:val="000000" w:themeColor="text1"/>
                <w:lang w:val="en-US"/>
              </w:rPr>
              <w:t xml:space="preserve"> T. M. </w:t>
            </w:r>
            <w:proofErr w:type="spellStart"/>
            <w:r w:rsidRPr="00782B03">
              <w:rPr>
                <w:rStyle w:val="a-size-base"/>
                <w:rFonts w:ascii="Arial" w:hAnsi="Arial" w:cs="Arial"/>
                <w:color w:val="000000" w:themeColor="text1"/>
                <w:lang w:val="en-US"/>
              </w:rPr>
              <w:t>Wouters;Tom</w:t>
            </w:r>
            <w:proofErr w:type="spellEnd"/>
            <w:r w:rsidRPr="00782B03">
              <w:rPr>
                <w:rStyle w:val="a-size-base"/>
                <w:rFonts w:ascii="Arial" w:hAnsi="Arial" w:cs="Arial"/>
                <w:color w:val="000000" w:themeColor="text1"/>
                <w:lang w:val="en-US"/>
              </w:rPr>
              <w:t xml:space="preserve"> J. </w:t>
            </w:r>
            <w:proofErr w:type="spellStart"/>
            <w:r w:rsidRPr="00782B03">
              <w:rPr>
                <w:rStyle w:val="a-size-base"/>
                <w:rFonts w:ascii="Arial" w:hAnsi="Arial" w:cs="Arial"/>
                <w:color w:val="000000" w:themeColor="text1"/>
                <w:lang w:val="en-US"/>
              </w:rPr>
              <w:t>Geurts</w:t>
            </w:r>
            <w:proofErr w:type="spellEnd"/>
            <w:r w:rsidRPr="00782B03">
              <w:rPr>
                <w:rStyle w:val="a-size-base"/>
                <w:rFonts w:ascii="Arial" w:hAnsi="Arial" w:cs="Arial"/>
                <w:color w:val="000000" w:themeColor="text1"/>
                <w:lang w:val="en-US"/>
              </w:rPr>
              <w:t xml:space="preserve">, </w:t>
            </w:r>
            <w:r w:rsidRPr="00782B03">
              <w:rPr>
                <w:rFonts w:ascii="Arial" w:hAnsi="Arial" w:cs="Arial"/>
                <w:b/>
                <w:color w:val="000000" w:themeColor="text1"/>
                <w:lang w:val="en-US"/>
              </w:rPr>
              <w:t>CRC Press, ISBN 08247-2763-0</w:t>
            </w:r>
          </w:p>
          <w:p w:rsidR="003F29B1" w:rsidRPr="00782B03" w:rsidRDefault="003F29B1" w:rsidP="003F29B1">
            <w:pPr>
              <w:numPr>
                <w:ilvl w:val="0"/>
                <w:numId w:val="48"/>
              </w:numPr>
              <w:spacing w:after="0" w:line="240" w:lineRule="auto"/>
              <w:jc w:val="both"/>
              <w:rPr>
                <w:rFonts w:ascii="Arial" w:hAnsi="Arial" w:cs="Arial"/>
                <w:color w:val="000000"/>
                <w:lang w:val="en-US"/>
              </w:rPr>
            </w:pPr>
            <w:r w:rsidRPr="00782B03">
              <w:rPr>
                <w:rFonts w:ascii="Arial" w:hAnsi="Arial" w:cs="Arial"/>
                <w:b/>
                <w:color w:val="000000" w:themeColor="text1"/>
                <w:lang w:val="en-US"/>
              </w:rPr>
              <w:t xml:space="preserve">Meat products </w:t>
            </w:r>
            <w:proofErr w:type="spellStart"/>
            <w:r w:rsidRPr="00782B03">
              <w:rPr>
                <w:rFonts w:ascii="Arial" w:hAnsi="Arial" w:cs="Arial"/>
                <w:b/>
                <w:color w:val="000000" w:themeColor="text1"/>
                <w:lang w:val="en-US"/>
              </w:rPr>
              <w:t>handbookPractical</w:t>
            </w:r>
            <w:proofErr w:type="spellEnd"/>
            <w:r w:rsidRPr="00782B03">
              <w:rPr>
                <w:rFonts w:ascii="Arial" w:hAnsi="Arial" w:cs="Arial"/>
                <w:b/>
                <w:color w:val="000000" w:themeColor="text1"/>
                <w:lang w:val="en-US"/>
              </w:rPr>
              <w:t xml:space="preserve"> science and technology, G. </w:t>
            </w:r>
            <w:proofErr w:type="spellStart"/>
            <w:r w:rsidRPr="00782B03">
              <w:rPr>
                <w:rFonts w:ascii="Arial" w:hAnsi="Arial" w:cs="Arial"/>
                <w:b/>
                <w:color w:val="000000" w:themeColor="text1"/>
                <w:lang w:val="en-US"/>
              </w:rPr>
              <w:t>Feiner</w:t>
            </w:r>
            <w:proofErr w:type="spellEnd"/>
            <w:r w:rsidRPr="00782B03">
              <w:rPr>
                <w:rFonts w:ascii="Arial" w:hAnsi="Arial" w:cs="Arial"/>
                <w:b/>
                <w:color w:val="000000" w:themeColor="text1"/>
                <w:lang w:val="en-US"/>
              </w:rPr>
              <w:t xml:space="preserve">, </w:t>
            </w:r>
            <w:r w:rsidRPr="00782B03">
              <w:rPr>
                <w:rStyle w:val="Kiemels2"/>
                <w:rFonts w:ascii="Arial" w:hAnsi="Arial" w:cs="Arial"/>
                <w:color w:val="000000" w:themeColor="text1"/>
                <w:lang w:val="en-US"/>
              </w:rPr>
              <w:t>eBook ISBN:</w:t>
            </w:r>
            <w:r w:rsidRPr="00782B03">
              <w:rPr>
                <w:rFonts w:ascii="Arial" w:hAnsi="Arial" w:cs="Arial"/>
                <w:b/>
                <w:color w:val="000000" w:themeColor="text1"/>
                <w:lang w:val="en-US"/>
              </w:rPr>
              <w:t xml:space="preserve"> 9781845691721, Woodhead Publishing, 2006.</w:t>
            </w:r>
          </w:p>
        </w:tc>
      </w:tr>
      <w:tr w:rsidR="003F29B1"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3F29B1" w:rsidRPr="00782B03" w:rsidRDefault="003F29B1"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3F29B1"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F29B1" w:rsidRPr="00782B03" w:rsidRDefault="003F29B1" w:rsidP="00CD0962">
            <w:pPr>
              <w:tabs>
                <w:tab w:val="left" w:pos="317"/>
              </w:tabs>
              <w:suppressAutoHyphens/>
              <w:jc w:val="both"/>
              <w:rPr>
                <w:rStyle w:val="tlid-translation"/>
                <w:rFonts w:ascii="Arial" w:hAnsi="Arial" w:cs="Arial"/>
                <w:lang w:val="en-US"/>
              </w:rPr>
            </w:pPr>
            <w:proofErr w:type="gramStart"/>
            <w:r w:rsidRPr="00782B03">
              <w:rPr>
                <w:rFonts w:ascii="Arial" w:hAnsi="Arial" w:cs="Arial"/>
                <w:b/>
                <w:lang w:val="en-US"/>
              </w:rPr>
              <w:t>a)</w:t>
            </w:r>
            <w:proofErr w:type="gramEnd"/>
            <w:r w:rsidRPr="00782B03">
              <w:rPr>
                <w:rStyle w:val="tlid-translation"/>
                <w:rFonts w:ascii="Arial" w:hAnsi="Arial" w:cs="Arial"/>
                <w:b/>
                <w:lang w:val="en-US"/>
              </w:rPr>
              <w:t>knowledge</w:t>
            </w:r>
            <w:r w:rsidRPr="00782B03">
              <w:rPr>
                <w:rFonts w:ascii="Arial" w:hAnsi="Arial" w:cs="Arial"/>
                <w:lang w:val="en-US"/>
              </w:rPr>
              <w:br/>
            </w:r>
            <w:r w:rsidRPr="00782B03">
              <w:rPr>
                <w:rStyle w:val="tlid-translation"/>
                <w:rFonts w:ascii="Arial" w:hAnsi="Arial" w:cs="Arial"/>
                <w:lang w:val="en-US"/>
              </w:rPr>
              <w:t>Students can learn about the factors that affect the quality of various dairy and meat products, they learn the about the critical points during the processing.</w:t>
            </w:r>
          </w:p>
          <w:p w:rsidR="003F29B1" w:rsidRPr="00782B03" w:rsidRDefault="003F29B1" w:rsidP="00CD0962">
            <w:pPr>
              <w:tabs>
                <w:tab w:val="left" w:pos="317"/>
              </w:tabs>
              <w:suppressAutoHyphens/>
              <w:jc w:val="both"/>
              <w:rPr>
                <w:rStyle w:val="tlid-translation"/>
                <w:rFonts w:ascii="Arial" w:hAnsi="Arial" w:cs="Arial"/>
                <w:b/>
                <w:lang w:val="en-US"/>
              </w:rPr>
            </w:pPr>
            <w:r w:rsidRPr="00782B03">
              <w:rPr>
                <w:rStyle w:val="tlid-translation"/>
                <w:rFonts w:ascii="Arial" w:hAnsi="Arial" w:cs="Arial"/>
                <w:b/>
                <w:lang w:val="en-US"/>
              </w:rPr>
              <w:t>b) ability:</w:t>
            </w:r>
          </w:p>
          <w:p w:rsidR="003F29B1" w:rsidRPr="00782B03" w:rsidRDefault="003F29B1" w:rsidP="00CD0962">
            <w:pPr>
              <w:tabs>
                <w:tab w:val="left" w:pos="317"/>
              </w:tabs>
              <w:suppressAutoHyphens/>
              <w:jc w:val="both"/>
              <w:rPr>
                <w:rStyle w:val="tlid-translation"/>
                <w:rFonts w:ascii="Arial" w:hAnsi="Arial" w:cs="Arial"/>
                <w:lang w:val="en-US"/>
              </w:rPr>
            </w:pPr>
            <w:r w:rsidRPr="00782B03">
              <w:rPr>
                <w:rStyle w:val="tlid-translation"/>
                <w:rFonts w:ascii="Arial" w:hAnsi="Arial" w:cs="Arial"/>
                <w:lang w:val="en-US"/>
              </w:rPr>
              <w:t>They carry out a detailed analysis of the various ideas that make up the knowledge system of the given field, synthesizes the comprehensive and special contexts and performs an adequate evaluation activity with them.</w:t>
            </w:r>
            <w:r w:rsidRPr="00782B03">
              <w:rPr>
                <w:rFonts w:ascii="Arial" w:hAnsi="Arial" w:cs="Arial"/>
                <w:lang w:val="en-US"/>
              </w:rPr>
              <w:br/>
            </w:r>
            <w:r w:rsidRPr="00782B03">
              <w:rPr>
                <w:rStyle w:val="tlid-translation"/>
                <w:rFonts w:ascii="Arial" w:hAnsi="Arial" w:cs="Arial"/>
                <w:lang w:val="en-US"/>
              </w:rPr>
              <w:t>It identifies specific professional problems with a versatile, interdisciplinary approach, explores and formulates a detailed theoretical and practical background to their solution.</w:t>
            </w:r>
          </w:p>
          <w:p w:rsidR="003F29B1" w:rsidRPr="00782B03" w:rsidRDefault="003F29B1" w:rsidP="00CD0962">
            <w:pPr>
              <w:tabs>
                <w:tab w:val="left" w:pos="317"/>
              </w:tabs>
              <w:suppressAutoHyphens/>
              <w:jc w:val="both"/>
              <w:rPr>
                <w:rStyle w:val="tlid-translation"/>
                <w:rFonts w:ascii="Arial" w:hAnsi="Arial" w:cs="Arial"/>
                <w:b/>
                <w:lang w:val="en-US"/>
              </w:rPr>
            </w:pPr>
            <w:r w:rsidRPr="00782B03">
              <w:rPr>
                <w:rFonts w:ascii="Arial" w:hAnsi="Arial" w:cs="Arial"/>
                <w:lang w:val="en-US"/>
              </w:rPr>
              <w:br/>
            </w:r>
            <w:r w:rsidRPr="00782B03">
              <w:rPr>
                <w:rStyle w:val="tlid-translation"/>
                <w:rFonts w:ascii="Arial" w:hAnsi="Arial" w:cs="Arial"/>
                <w:b/>
                <w:lang w:val="en-US"/>
              </w:rPr>
              <w:t>c) attitude</w:t>
            </w:r>
          </w:p>
          <w:p w:rsidR="003F29B1" w:rsidRPr="00782B03" w:rsidRDefault="003F29B1" w:rsidP="00CD0962">
            <w:pPr>
              <w:tabs>
                <w:tab w:val="left" w:pos="317"/>
              </w:tabs>
              <w:suppressAutoHyphens/>
              <w:jc w:val="both"/>
              <w:rPr>
                <w:rStyle w:val="tlid-translation"/>
                <w:rFonts w:ascii="Arial" w:hAnsi="Arial" w:cs="Arial"/>
                <w:lang w:val="en-US"/>
              </w:rPr>
            </w:pPr>
            <w:r w:rsidRPr="00782B03">
              <w:rPr>
                <w:rStyle w:val="tlid-translation"/>
                <w:rFonts w:ascii="Arial" w:hAnsi="Arial" w:cs="Arial"/>
                <w:lang w:val="en-US"/>
              </w:rPr>
              <w:t xml:space="preserve">- </w:t>
            </w:r>
            <w:proofErr w:type="spellStart"/>
            <w:r w:rsidRPr="00782B03">
              <w:rPr>
                <w:rStyle w:val="tlid-translation"/>
                <w:rFonts w:ascii="Arial" w:hAnsi="Arial" w:cs="Arial"/>
                <w:lang w:val="en-US"/>
              </w:rPr>
              <w:t>Credentially</w:t>
            </w:r>
            <w:proofErr w:type="spellEnd"/>
            <w:r w:rsidRPr="00782B03">
              <w:rPr>
                <w:rStyle w:val="tlid-translation"/>
                <w:rFonts w:ascii="Arial" w:hAnsi="Arial" w:cs="Arial"/>
                <w:lang w:val="en-US"/>
              </w:rPr>
              <w:t xml:space="preserve"> conveys summary and detailed problems of your profession.</w:t>
            </w:r>
            <w:r w:rsidRPr="00782B03">
              <w:rPr>
                <w:rFonts w:ascii="Arial" w:hAnsi="Arial" w:cs="Arial"/>
                <w:lang w:val="en-US"/>
              </w:rPr>
              <w:br/>
            </w:r>
            <w:r w:rsidRPr="00782B03">
              <w:rPr>
                <w:rStyle w:val="tlid-translation"/>
                <w:rFonts w:ascii="Arial" w:hAnsi="Arial" w:cs="Arial"/>
                <w:lang w:val="en-US"/>
              </w:rPr>
              <w:t>- Deciding on a new, complex approach to strategic decision-making situations and unexpected life situations, taking full account of legislation and ethical standards.</w:t>
            </w:r>
          </w:p>
          <w:p w:rsidR="003F29B1" w:rsidRPr="00782B03" w:rsidRDefault="003F29B1" w:rsidP="00CD0962">
            <w:pPr>
              <w:tabs>
                <w:tab w:val="left" w:pos="317"/>
              </w:tabs>
              <w:suppressAutoHyphens/>
              <w:jc w:val="both"/>
              <w:rPr>
                <w:rFonts w:ascii="Arial" w:hAnsi="Arial" w:cs="Arial"/>
                <w:lang w:val="en-US"/>
              </w:rPr>
            </w:pPr>
            <w:r w:rsidRPr="00782B03">
              <w:rPr>
                <w:rFonts w:ascii="Arial" w:hAnsi="Arial" w:cs="Arial"/>
                <w:lang w:val="en-US"/>
              </w:rPr>
              <w:br/>
            </w:r>
            <w:r w:rsidRPr="00782B03">
              <w:rPr>
                <w:rStyle w:val="tlid-translation"/>
                <w:rFonts w:ascii="Arial" w:hAnsi="Arial" w:cs="Arial"/>
                <w:b/>
                <w:lang w:val="en-US"/>
              </w:rPr>
              <w:t xml:space="preserve">d) </w:t>
            </w:r>
            <w:proofErr w:type="gramStart"/>
            <w:r w:rsidRPr="00782B03">
              <w:rPr>
                <w:rStyle w:val="tlid-translation"/>
                <w:rFonts w:ascii="Arial" w:hAnsi="Arial" w:cs="Arial"/>
                <w:b/>
                <w:lang w:val="en-US"/>
              </w:rPr>
              <w:t>its</w:t>
            </w:r>
            <w:proofErr w:type="gramEnd"/>
            <w:r w:rsidRPr="00782B03">
              <w:rPr>
                <w:rStyle w:val="tlid-translation"/>
                <w:rFonts w:ascii="Arial" w:hAnsi="Arial" w:cs="Arial"/>
                <w:b/>
                <w:lang w:val="en-US"/>
              </w:rPr>
              <w:t xml:space="preserve"> autonomy and responsibility</w:t>
            </w:r>
            <w:r w:rsidRPr="00782B03">
              <w:rPr>
                <w:rFonts w:ascii="Arial" w:hAnsi="Arial" w:cs="Arial"/>
                <w:lang w:val="en-US"/>
              </w:rPr>
              <w:br/>
            </w:r>
            <w:r w:rsidRPr="00782B03">
              <w:rPr>
                <w:rStyle w:val="tlid-translation"/>
                <w:rFonts w:ascii="Arial" w:hAnsi="Arial" w:cs="Arial"/>
                <w:lang w:val="en-US"/>
              </w:rPr>
              <w:t>- Engage in research and development projects, autonomously in the project team to mobilize theoretical and practical knowledge and skills in collaboration with other members of the group.</w:t>
            </w:r>
            <w:r w:rsidRPr="00782B03">
              <w:rPr>
                <w:rFonts w:ascii="Arial" w:hAnsi="Arial" w:cs="Arial"/>
                <w:lang w:val="en-US"/>
              </w:rPr>
              <w:br/>
            </w:r>
            <w:r w:rsidRPr="00782B03">
              <w:rPr>
                <w:rStyle w:val="tlid-translation"/>
                <w:rFonts w:ascii="Arial" w:hAnsi="Arial" w:cs="Arial"/>
                <w:lang w:val="en-US"/>
              </w:rPr>
              <w:t>- In a variety of complex and varyingly predictable contexts, apply a wide range of methods and techniques in practice</w:t>
            </w:r>
          </w:p>
        </w:tc>
      </w:tr>
    </w:tbl>
    <w:p w:rsidR="003F29B1" w:rsidRPr="00782B03" w:rsidRDefault="003F29B1" w:rsidP="003F29B1">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F29B1" w:rsidRPr="00782B03" w:rsidTr="00CD0962">
        <w:trPr>
          <w:trHeight w:val="338"/>
        </w:trPr>
        <w:tc>
          <w:tcPr>
            <w:tcW w:w="9038" w:type="dxa"/>
            <w:shd w:val="clear" w:color="auto" w:fill="auto"/>
            <w:tcMar>
              <w:top w:w="57" w:type="dxa"/>
              <w:bottom w:w="57" w:type="dxa"/>
            </w:tcMar>
          </w:tcPr>
          <w:p w:rsidR="003F29B1" w:rsidRPr="00782B03" w:rsidRDefault="003F29B1" w:rsidP="00CD0962">
            <w:pPr>
              <w:suppressAutoHyphens/>
              <w:spacing w:before="60"/>
              <w:jc w:val="both"/>
              <w:rPr>
                <w:rFonts w:ascii="Arial" w:hAnsi="Arial" w:cs="Arial"/>
                <w:b/>
                <w:lang w:val="en-US"/>
              </w:rPr>
            </w:pPr>
            <w:r w:rsidRPr="00782B03">
              <w:rPr>
                <w:rFonts w:ascii="Arial" w:hAnsi="Arial" w:cs="Arial"/>
                <w:b/>
                <w:lang w:val="en-US"/>
              </w:rPr>
              <w:t xml:space="preserve">Responsible lecturer:  </w:t>
            </w:r>
            <w:proofErr w:type="spellStart"/>
            <w:r w:rsidRPr="00782B03">
              <w:rPr>
                <w:rFonts w:ascii="Arial" w:hAnsi="Arial" w:cs="Arial"/>
                <w:b/>
                <w:lang w:val="en-US"/>
              </w:rPr>
              <w:t>Zsófia</w:t>
            </w:r>
            <w:proofErr w:type="spellEnd"/>
            <w:r w:rsidRPr="00782B03">
              <w:rPr>
                <w:rFonts w:ascii="Arial" w:hAnsi="Arial" w:cs="Arial"/>
                <w:b/>
                <w:lang w:val="en-US"/>
              </w:rPr>
              <w:t xml:space="preserve"> </w:t>
            </w:r>
            <w:proofErr w:type="spellStart"/>
            <w:r w:rsidRPr="00782B03">
              <w:rPr>
                <w:rFonts w:ascii="Arial" w:hAnsi="Arial" w:cs="Arial"/>
                <w:b/>
                <w:lang w:val="en-US"/>
              </w:rPr>
              <w:t>Rózsáné</w:t>
            </w:r>
            <w:proofErr w:type="spellEnd"/>
            <w:r w:rsidRPr="00782B03">
              <w:rPr>
                <w:rFonts w:ascii="Arial" w:hAnsi="Arial" w:cs="Arial"/>
                <w:b/>
                <w:lang w:val="en-US"/>
              </w:rPr>
              <w:t xml:space="preserve"> </w:t>
            </w:r>
            <w:proofErr w:type="spellStart"/>
            <w:r w:rsidRPr="00782B03">
              <w:rPr>
                <w:rFonts w:ascii="Arial" w:hAnsi="Arial" w:cs="Arial"/>
                <w:b/>
                <w:lang w:val="en-US"/>
              </w:rPr>
              <w:t>Várszegi</w:t>
            </w:r>
            <w:proofErr w:type="spellEnd"/>
            <w:r w:rsidRPr="00782B03">
              <w:rPr>
                <w:rFonts w:ascii="Arial" w:hAnsi="Arial" w:cs="Arial"/>
                <w:b/>
                <w:lang w:val="en-US"/>
              </w:rPr>
              <w:t xml:space="preserve"> PhD, </w:t>
            </w:r>
          </w:p>
        </w:tc>
      </w:tr>
      <w:tr w:rsidR="003F29B1"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3F29B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F29B1" w:rsidRPr="00782B03" w:rsidRDefault="003F29B1" w:rsidP="003F29B1">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Completing assignments / exercises</w:t>
            </w:r>
          </w:p>
          <w:p w:rsidR="003F29B1" w:rsidRPr="00782B03" w:rsidRDefault="003F29B1" w:rsidP="003F29B1">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Submitting essay</w:t>
            </w:r>
          </w:p>
          <w:p w:rsidR="003F29B1" w:rsidRPr="00782B03" w:rsidRDefault="003F29B1" w:rsidP="003F29B1">
            <w:pPr>
              <w:pStyle w:val="Listaszerbekezds"/>
              <w:numPr>
                <w:ilvl w:val="0"/>
                <w:numId w:val="49"/>
              </w:numPr>
              <w:suppressAutoHyphens/>
              <w:jc w:val="both"/>
              <w:rPr>
                <w:rFonts w:ascii="Arial" w:hAnsi="Arial" w:cs="Arial"/>
                <w:color w:val="FF0000"/>
                <w:sz w:val="22"/>
                <w:szCs w:val="22"/>
                <w:u w:val="single"/>
                <w:lang w:val="en-US"/>
              </w:rPr>
            </w:pPr>
            <w:r w:rsidRPr="00782B03">
              <w:rPr>
                <w:rFonts w:ascii="Arial" w:hAnsi="Arial" w:cs="Arial"/>
                <w:sz w:val="22"/>
                <w:szCs w:val="22"/>
                <w:u w:val="single"/>
                <w:lang w:val="en-US"/>
              </w:rPr>
              <w:t>Giving presentation</w:t>
            </w:r>
          </w:p>
          <w:p w:rsidR="003F29B1" w:rsidRPr="00782B03" w:rsidRDefault="003F29B1" w:rsidP="00CD0962">
            <w:pPr>
              <w:pStyle w:val="Listaszerbekezds"/>
              <w:suppressAutoHyphens/>
              <w:jc w:val="both"/>
              <w:rPr>
                <w:rFonts w:ascii="Arial" w:hAnsi="Arial" w:cs="Arial"/>
                <w:sz w:val="22"/>
                <w:szCs w:val="22"/>
                <w:lang w:val="en-US"/>
              </w:rPr>
            </w:pPr>
          </w:p>
        </w:tc>
      </w:tr>
      <w:tr w:rsidR="003F29B1"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3F29B1" w:rsidRPr="00782B03" w:rsidRDefault="003F29B1"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3F29B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F29B1" w:rsidRPr="00782B03" w:rsidRDefault="003F29B1" w:rsidP="00CD0962">
            <w:pPr>
              <w:suppressAutoHyphens/>
              <w:ind w:left="34"/>
              <w:jc w:val="both"/>
              <w:rPr>
                <w:rFonts w:ascii="Arial" w:hAnsi="Arial" w:cs="Arial"/>
                <w:lang w:val="en-US"/>
              </w:rPr>
            </w:pPr>
            <w:r w:rsidRPr="00782B03">
              <w:rPr>
                <w:rFonts w:ascii="Arial" w:hAnsi="Arial" w:cs="Arial"/>
                <w:lang w:val="en-US"/>
              </w:rPr>
              <w:t>oral exam</w:t>
            </w:r>
          </w:p>
        </w:tc>
      </w:tr>
      <w:tr w:rsidR="003F29B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3F29B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F29B1" w:rsidRPr="00782B03" w:rsidRDefault="003F29B1" w:rsidP="00CD0962">
            <w:pPr>
              <w:tabs>
                <w:tab w:val="left" w:pos="1277"/>
              </w:tabs>
              <w:suppressAutoHyphens/>
              <w:ind w:left="34"/>
              <w:jc w:val="both"/>
              <w:rPr>
                <w:rFonts w:ascii="Arial" w:hAnsi="Arial" w:cs="Arial"/>
                <w:lang w:val="en-US"/>
              </w:rPr>
            </w:pPr>
          </w:p>
        </w:tc>
      </w:tr>
      <w:tr w:rsidR="003F29B1"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F29B1" w:rsidRPr="00782B03" w:rsidRDefault="003F29B1"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3F29B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Chemical composition of meat, Post-Slaughtering Events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External factors affecting post-mortem processes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Types of post-cut pH reduction</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Palatability  factors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Nutritional factors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Technological properties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 Factors influencing the quality and usability of meat</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 Methods of qualifying pigs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Current methods of cattle grading</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Current methods for sheep grading </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Techniques and critical points of pig processing</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.The steps of processing cattle, its critical points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.The steps of poultry processing, its critical points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Fonts w:ascii="Arial" w:hAnsi="Arial" w:cs="Arial"/>
                <w:sz w:val="22"/>
                <w:szCs w:val="22"/>
                <w:lang w:val="en-US"/>
              </w:rPr>
              <w:t>Change in the microbial life of the meat during cooling, freezing and storage</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Critical point in the production of marinated  goods, occurring errors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 Hygienic aspects of milk yield</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 EU requirements for raw milk</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 Ingredients of milk, properties of milk</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.Inhibition of microorganisms' life-acting by chemicals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 Production of pasteurized consumer dairy products, its critical points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 Errors occurring during the productions of acidified milk products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 Basic, additives and treatment of butter production, common defects in butter and butter products</w:t>
            </w:r>
          </w:p>
          <w:p w:rsidR="003F29B1" w:rsidRPr="00782B03" w:rsidRDefault="003F29B1" w:rsidP="003F29B1">
            <w:pPr>
              <w:pStyle w:val="Listaszerbekezds"/>
              <w:numPr>
                <w:ilvl w:val="0"/>
                <w:numId w:val="50"/>
              </w:numPr>
              <w:suppressAutoHyphens/>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 The practice of cheese making. Common mistakes in cheeses</w:t>
            </w:r>
          </w:p>
          <w:p w:rsidR="003F29B1" w:rsidRPr="00782B03" w:rsidRDefault="003F29B1" w:rsidP="003F29B1">
            <w:pPr>
              <w:pStyle w:val="Listaszerbekezds"/>
              <w:numPr>
                <w:ilvl w:val="0"/>
                <w:numId w:val="50"/>
              </w:numPr>
              <w:suppressAutoHyphens/>
              <w:jc w:val="both"/>
              <w:rPr>
                <w:rFonts w:ascii="Arial" w:hAnsi="Arial" w:cs="Arial"/>
                <w:sz w:val="22"/>
                <w:szCs w:val="22"/>
                <w:lang w:val="en-US"/>
              </w:rPr>
            </w:pPr>
            <w:r w:rsidRPr="00782B03">
              <w:rPr>
                <w:rStyle w:val="tlid-translation"/>
                <w:rFonts w:ascii="Arial" w:hAnsi="Arial" w:cs="Arial"/>
                <w:sz w:val="22"/>
                <w:szCs w:val="22"/>
                <w:lang w:val="en-US"/>
              </w:rPr>
              <w:t>The practice of bulk cheese production. Frequent mistakes in bulk cheese</w:t>
            </w:r>
          </w:p>
          <w:p w:rsidR="003F29B1" w:rsidRPr="00782B03" w:rsidRDefault="003F29B1" w:rsidP="00CD0962">
            <w:pPr>
              <w:pStyle w:val="Listaszerbekezds"/>
              <w:suppressAutoHyphens/>
              <w:ind w:left="754"/>
              <w:jc w:val="both"/>
              <w:rPr>
                <w:rFonts w:ascii="Arial" w:hAnsi="Arial" w:cs="Arial"/>
                <w:sz w:val="22"/>
                <w:szCs w:val="22"/>
                <w:lang w:val="en-US"/>
              </w:rPr>
            </w:pPr>
          </w:p>
        </w:tc>
      </w:tr>
    </w:tbl>
    <w:p w:rsidR="00F42A96" w:rsidRPr="003F29B1" w:rsidRDefault="00F42A96" w:rsidP="003F29B1"/>
    <w:sectPr w:rsidR="00F42A96" w:rsidRPr="003F2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81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 w15:restartNumberingAfterBreak="0">
    <w:nsid w:val="00EB6E29"/>
    <w:multiLevelType w:val="hybridMultilevel"/>
    <w:tmpl w:val="E28253A0"/>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 w15:restartNumberingAfterBreak="0">
    <w:nsid w:val="04C10A6B"/>
    <w:multiLevelType w:val="hybridMultilevel"/>
    <w:tmpl w:val="CA1879C2"/>
    <w:lvl w:ilvl="0" w:tplc="F3A6E998">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A8598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87B0CED"/>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F126C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0BD8077B"/>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D4423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0F072A8B"/>
    <w:multiLevelType w:val="hybridMultilevel"/>
    <w:tmpl w:val="855A75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2492B6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3"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19489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216B4EC7"/>
    <w:multiLevelType w:val="hybridMultilevel"/>
    <w:tmpl w:val="12F0F5D0"/>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6" w15:restartNumberingAfterBreak="0">
    <w:nsid w:val="23CC128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1956B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0CD69F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371E4085"/>
    <w:multiLevelType w:val="hybridMultilevel"/>
    <w:tmpl w:val="EF52D1B8"/>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383E713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3A5F0D61"/>
    <w:multiLevelType w:val="hybridMultilevel"/>
    <w:tmpl w:val="08A88AD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40757AC3"/>
    <w:multiLevelType w:val="hybridMultilevel"/>
    <w:tmpl w:val="A86492D4"/>
    <w:lvl w:ilvl="0" w:tplc="5FBC0D4E">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3" w15:restartNumberingAfterBreak="0">
    <w:nsid w:val="41E53DF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44C4589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5" w15:restartNumberingAfterBreak="0">
    <w:nsid w:val="4A474FE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6" w15:restartNumberingAfterBreak="0">
    <w:nsid w:val="50DE258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E46961"/>
    <w:multiLevelType w:val="hybridMultilevel"/>
    <w:tmpl w:val="0BFE5C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2E84B3B"/>
    <w:multiLevelType w:val="hybridMultilevel"/>
    <w:tmpl w:val="98069F9C"/>
    <w:lvl w:ilvl="0" w:tplc="040E000F">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9" w15:restartNumberingAfterBreak="0">
    <w:nsid w:val="5622290F"/>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0" w15:restartNumberingAfterBreak="0">
    <w:nsid w:val="5813164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A29262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3" w15:restartNumberingAfterBreak="0">
    <w:nsid w:val="5DC507F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4" w15:restartNumberingAfterBreak="0">
    <w:nsid w:val="5E92415D"/>
    <w:multiLevelType w:val="hybridMultilevel"/>
    <w:tmpl w:val="B972E8EE"/>
    <w:lvl w:ilvl="0" w:tplc="A2E6EC06">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EDF4E59"/>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6" w15:restartNumberingAfterBreak="0">
    <w:nsid w:val="60D9303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2703C81"/>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63DD6E59"/>
    <w:multiLevelType w:val="hybridMultilevel"/>
    <w:tmpl w:val="B8981234"/>
    <w:lvl w:ilvl="0" w:tplc="1ACA267C">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39" w15:restartNumberingAfterBreak="0">
    <w:nsid w:val="6480512A"/>
    <w:multiLevelType w:val="hybridMultilevel"/>
    <w:tmpl w:val="03508D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6D220794"/>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1" w15:restartNumberingAfterBreak="0">
    <w:nsid w:val="6DFC3EB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2" w15:restartNumberingAfterBreak="0">
    <w:nsid w:val="6E620155"/>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3"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4" w15:restartNumberingAfterBreak="0">
    <w:nsid w:val="71471243"/>
    <w:multiLevelType w:val="hybridMultilevel"/>
    <w:tmpl w:val="63647688"/>
    <w:lvl w:ilvl="0" w:tplc="A43AB376">
      <w:start w:val="4"/>
      <w:numFmt w:val="bullet"/>
      <w:lvlText w:val="-"/>
      <w:lvlJc w:val="left"/>
      <w:pPr>
        <w:ind w:left="848" w:hanging="360"/>
      </w:pPr>
      <w:rPr>
        <w:rFonts w:ascii="Times New Roman" w:eastAsia="Times New Roman" w:hAnsi="Times New Roman" w:cs="Times New Roman"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45" w15:restartNumberingAfterBreak="0">
    <w:nsid w:val="717A31E4"/>
    <w:multiLevelType w:val="hybridMultilevel"/>
    <w:tmpl w:val="71B46F1E"/>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46" w15:restartNumberingAfterBreak="0">
    <w:nsid w:val="74C62251"/>
    <w:multiLevelType w:val="hybridMultilevel"/>
    <w:tmpl w:val="DC72ACF4"/>
    <w:lvl w:ilvl="0" w:tplc="A1BC1DE4">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8" w15:restartNumberingAfterBreak="0">
    <w:nsid w:val="7DB31760"/>
    <w:multiLevelType w:val="hybridMultilevel"/>
    <w:tmpl w:val="C05642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6"/>
  </w:num>
  <w:num w:numId="10">
    <w:abstractNumId w:val="23"/>
  </w:num>
  <w:num w:numId="11">
    <w:abstractNumId w:val="32"/>
  </w:num>
  <w:num w:numId="12">
    <w:abstractNumId w:val="22"/>
  </w:num>
  <w:num w:numId="13">
    <w:abstractNumId w:val="44"/>
  </w:num>
  <w:num w:numId="14">
    <w:abstractNumId w:val="6"/>
  </w:num>
  <w:num w:numId="15">
    <w:abstractNumId w:val="11"/>
  </w:num>
  <w:num w:numId="16">
    <w:abstractNumId w:val="48"/>
  </w:num>
  <w:num w:numId="17">
    <w:abstractNumId w:val="21"/>
  </w:num>
  <w:num w:numId="18">
    <w:abstractNumId w:val="27"/>
  </w:num>
  <w:num w:numId="19">
    <w:abstractNumId w:val="24"/>
  </w:num>
  <w:num w:numId="20">
    <w:abstractNumId w:val="29"/>
  </w:num>
  <w:num w:numId="21">
    <w:abstractNumId w:val="30"/>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5"/>
  </w:num>
  <w:num w:numId="26">
    <w:abstractNumId w:val="17"/>
  </w:num>
  <w:num w:numId="27">
    <w:abstractNumId w:val="19"/>
  </w:num>
  <w:num w:numId="28">
    <w:abstractNumId w:val="1"/>
  </w:num>
  <w:num w:numId="29">
    <w:abstractNumId w:val="15"/>
  </w:num>
  <w:num w:numId="30">
    <w:abstractNumId w:val="5"/>
  </w:num>
  <w:num w:numId="31">
    <w:abstractNumId w:val="4"/>
  </w:num>
  <w:num w:numId="32">
    <w:abstractNumId w:val="25"/>
  </w:num>
  <w:num w:numId="33">
    <w:abstractNumId w:val="46"/>
  </w:num>
  <w:num w:numId="34">
    <w:abstractNumId w:val="8"/>
  </w:num>
  <w:num w:numId="35">
    <w:abstractNumId w:val="3"/>
  </w:num>
  <w:num w:numId="36">
    <w:abstractNumId w:val="14"/>
  </w:num>
  <w:num w:numId="37">
    <w:abstractNumId w:val="33"/>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38"/>
  </w:num>
  <w:num w:numId="40">
    <w:abstractNumId w:val="16"/>
  </w:num>
  <w:num w:numId="41">
    <w:abstractNumId w:val="0"/>
  </w:num>
  <w:num w:numId="42">
    <w:abstractNumId w:val="40"/>
  </w:num>
  <w:num w:numId="43">
    <w:abstractNumId w:val="13"/>
  </w:num>
  <w:num w:numId="44">
    <w:abstractNumId w:val="9"/>
  </w:num>
  <w:num w:numId="45">
    <w:abstractNumId w:val="20"/>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18"/>
  </w:num>
  <w:num w:numId="49">
    <w:abstractNumId w:val="34"/>
  </w:num>
  <w:num w:numId="50">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D7E0E"/>
    <w:rsid w:val="002473B4"/>
    <w:rsid w:val="002D1CA3"/>
    <w:rsid w:val="002E638E"/>
    <w:rsid w:val="0035664F"/>
    <w:rsid w:val="003777F0"/>
    <w:rsid w:val="00381B14"/>
    <w:rsid w:val="003F29B1"/>
    <w:rsid w:val="004600AD"/>
    <w:rsid w:val="004637A7"/>
    <w:rsid w:val="004677A9"/>
    <w:rsid w:val="004C6F44"/>
    <w:rsid w:val="00576CBA"/>
    <w:rsid w:val="00582EF4"/>
    <w:rsid w:val="00632521"/>
    <w:rsid w:val="0067754A"/>
    <w:rsid w:val="006813B6"/>
    <w:rsid w:val="00681BCE"/>
    <w:rsid w:val="006F1338"/>
    <w:rsid w:val="0074490C"/>
    <w:rsid w:val="00762DDA"/>
    <w:rsid w:val="007C7451"/>
    <w:rsid w:val="00930ADD"/>
    <w:rsid w:val="00980AB2"/>
    <w:rsid w:val="009A2F04"/>
    <w:rsid w:val="00A24104"/>
    <w:rsid w:val="00A35D3B"/>
    <w:rsid w:val="00A50FC7"/>
    <w:rsid w:val="00AD1E30"/>
    <w:rsid w:val="00B07011"/>
    <w:rsid w:val="00B86C89"/>
    <w:rsid w:val="00B92484"/>
    <w:rsid w:val="00BD6692"/>
    <w:rsid w:val="00BF07EF"/>
    <w:rsid w:val="00C052B9"/>
    <w:rsid w:val="00CA1E3E"/>
    <w:rsid w:val="00CB08A7"/>
    <w:rsid w:val="00E23ABE"/>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s/ref=dp_byline_sr_book_3?ie=UTF8&amp;text=Maria+Everts&amp;search-alias=books-uk&amp;field-author=Maria+Everts&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s/ref=dp_byline_sr_book_2?ie=UTF8&amp;text=Henk+Haagsman&amp;search-alias=books-uk&amp;field-author=Henk+Haagsman&amp;sort=relevancerank" TargetMode="External"/><Relationship Id="rId5" Type="http://schemas.openxmlformats.org/officeDocument/2006/relationships/hyperlink" Target="https://www.amazon.co.uk/s/ref=dp_byline_sr_book_1?ie=UTF8&amp;text=Marinus+Te+Pas&amp;search-alias=books-uk&amp;field-author=Marinus+Te+Pas&amp;sort=relevancer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4995</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2019-08-28T09:59:00Z</dcterms:created>
  <dcterms:modified xsi:type="dcterms:W3CDTF">2019-08-28T09:59:00Z</dcterms:modified>
</cp:coreProperties>
</file>