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9"/>
        <w:gridCol w:w="2163"/>
      </w:tblGrid>
      <w:tr w:rsidR="00A051EE" w:rsidRPr="004B40E4" w:rsidTr="00CD0962"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Default="00A051EE" w:rsidP="00CD0962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Title and Code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of the subject: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A051EE" w:rsidRPr="004B40E4" w:rsidRDefault="00A051EE" w:rsidP="00CD0962">
            <w:pPr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  <w:lang w:val="en-GB"/>
              </w:rPr>
            </w:pPr>
            <w:bookmarkStart w:id="0" w:name="_GoBack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Proteomics in food production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, MTMEL7038A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ECTS Credit Points: 3</w:t>
            </w:r>
          </w:p>
        </w:tc>
      </w:tr>
      <w:tr w:rsidR="00A051EE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Type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of the subject: optional</w:t>
            </w:r>
          </w:p>
        </w:tc>
      </w:tr>
      <w:tr w:rsidR="00A051EE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40" w:after="4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 xml:space="preserve">Ratio of theory and practice: 50%/50%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(</w:t>
            </w:r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credit%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)</w:t>
            </w:r>
          </w:p>
        </w:tc>
      </w:tr>
      <w:tr w:rsidR="00A051EE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Type and number of classes per semester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: 14 hours lecture and 14 hours practice per 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  <w:lang w:val="en-GB"/>
              </w:rPr>
              <w:t>semester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Number of teaching hours / week: 1+1 (lecture and practice)</w:t>
            </w:r>
          </w:p>
        </w:tc>
      </w:tr>
      <w:tr w:rsidR="00A051EE" w:rsidRPr="004B40E4" w:rsidTr="00CD0962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Type of exam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: exam </w:t>
            </w:r>
          </w:p>
        </w:tc>
      </w:tr>
      <w:tr w:rsidR="00A051EE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 in the curriculum: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semester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</w:tr>
      <w:tr w:rsidR="00A051EE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Preliminary requirements: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</w:tbl>
    <w:p w:rsidR="00A051EE" w:rsidRPr="004B40E4" w:rsidRDefault="00A051EE" w:rsidP="00A051E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051EE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theory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: </w:t>
            </w:r>
          </w:p>
        </w:tc>
      </w:tr>
      <w:tr w:rsidR="00A051EE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Successful completion of the course provides the knowledge, which is needed to understand the quality of food affected by 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. The theoretical knowledge of a number of methodologies and procedures taught during the course gives the opportunity to design proteomic examinations, search for biomarkers and evaluate them professionally. Absolved students are enriched by a complex vision of proteins that have a significant effect on raw and processed food.</w:t>
            </w:r>
          </w:p>
          <w:p w:rsidR="00A051EE" w:rsidRPr="004B40E4" w:rsidRDefault="00A051EE" w:rsidP="00CD0962">
            <w:pPr>
              <w:ind w:left="34"/>
              <w:jc w:val="both"/>
              <w:rPr>
                <w:rStyle w:val="st"/>
                <w:rFonts w:ascii="Arial" w:hAnsi="Arial" w:cs="Arial"/>
                <w:sz w:val="22"/>
                <w:szCs w:val="22"/>
                <w:lang w:val="en-GB"/>
              </w:rPr>
            </w:pP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Methods I.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Methods II.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meat and meat products I.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meat and meat products II.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eggs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milk and dairy products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beer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wine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Cereals and proteomics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Fruits and their expressed proteins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Vegetable proteins from the food industry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fish as food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Mass spectrometry in food analysis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3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Chromatography, immunology, amino acid analysis in food analysis</w:t>
            </w:r>
          </w:p>
        </w:tc>
      </w:tr>
      <w:tr w:rsidR="00A051EE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Summary of content -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>practice</w:t>
            </w: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:</w:t>
            </w:r>
          </w:p>
        </w:tc>
      </w:tr>
      <w:tr w:rsidR="00A051EE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Skills to be learnt: The general aim of the practise is to provide students the basics of gel-based proteomic methods, to perform laboratory analyses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evaluat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the results of food samples. The acquired knowledge gives an insight into the critical points of the protein expression platform.</w:t>
            </w:r>
          </w:p>
          <w:p w:rsidR="00A051EE" w:rsidRPr="004B40E4" w:rsidRDefault="00A051EE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General laboratory knowledge, solution preparation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Protein isolation from meat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Protein isolation from meat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Protein concentration determination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Further purification of isolated protein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Depletion of highly abundant proteins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Fractionation of Proteins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Fractionation of Proteins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Isoelectric focusing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Isoelectric focusing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Polyacrylamide Gel Electrophoresis (2D)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Polyacrylamide Gel Electrophoresis (2D)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autoSpaceDN/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Polyacrylamide Gel Electrophoresis (1D)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4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Polyacrylamide Gel Electrophoresis (1D)</w:t>
            </w:r>
          </w:p>
        </w:tc>
      </w:tr>
      <w:tr w:rsidR="00A051EE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51EE" w:rsidRPr="004B40E4" w:rsidRDefault="00A051EE" w:rsidP="00CD0962">
            <w:pPr>
              <w:ind w:right="-108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 xml:space="preserve">Literature, handbooks </w:t>
            </w:r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  <w:lang w:val="en-GB"/>
              </w:rPr>
              <w:t xml:space="preserve">in English </w:t>
            </w:r>
          </w:p>
        </w:tc>
      </w:tr>
      <w:tr w:rsidR="00A051EE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A051EE" w:rsidRPr="004B40E4" w:rsidRDefault="00A051EE" w:rsidP="00CD09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Posch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A.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(2008): 2D PAGE: Sample Preparation and Fractionation. Volume 1. Humana Press. 1-459.</w:t>
            </w:r>
          </w:p>
          <w:p w:rsidR="00A051EE" w:rsidRPr="004B40E4" w:rsidRDefault="00A051EE" w:rsidP="00CD09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Cutillas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P.R.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Timms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J.F. (2010): LC-MS/MS in Proteomics. Volume 658. Humana press. 1-330.</w:t>
            </w:r>
          </w:p>
          <w:p w:rsidR="00A051EE" w:rsidRPr="004B40E4" w:rsidRDefault="00A051EE" w:rsidP="00CD0962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Fidel T.</w:t>
            </w:r>
            <w:proofErr w:type="gram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,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Nollet</w:t>
            </w:r>
            <w:proofErr w:type="spellEnd"/>
            <w:proofErr w:type="gram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 L. M. L.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eds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) (2013): Proteomics in foods. Springer. 1-710.</w:t>
            </w:r>
          </w:p>
        </w:tc>
      </w:tr>
      <w:tr w:rsidR="00A051EE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051EE" w:rsidRPr="004B40E4" w:rsidRDefault="00A051EE" w:rsidP="00CD096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Competencies gained </w:t>
            </w:r>
            <w:r w:rsidRPr="004B40E4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(acc. to the Regulation on training and outcome </w:t>
            </w:r>
            <w:r w:rsidRPr="004B40E4">
              <w:rPr>
                <w:rFonts w:ascii="Arial" w:hAnsi="Arial" w:cs="Arial"/>
                <w:i/>
                <w:iCs/>
                <w:sz w:val="22"/>
                <w:szCs w:val="22"/>
                <w:lang w:val="en-GB"/>
              </w:rPr>
              <w:t>requirements)</w:t>
            </w:r>
          </w:p>
          <w:p w:rsidR="00A051EE" w:rsidRPr="004B40E4" w:rsidRDefault="00A051EE" w:rsidP="00CD09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  <w:lang w:val="en-GB"/>
              </w:rPr>
            </w:pPr>
          </w:p>
        </w:tc>
      </w:tr>
      <w:tr w:rsidR="00A051EE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51EE" w:rsidRPr="004B40E4" w:rsidRDefault="00A051EE" w:rsidP="00A051EE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Knowledge: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Knows the details of tools and methods used to control food and production processes.</w:t>
            </w:r>
          </w:p>
          <w:p w:rsidR="00A051EE" w:rsidRPr="004B40E4" w:rsidRDefault="00A051EE" w:rsidP="00A051EE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Skills: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0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Knows the details of tools and methods used to control food and production processes.</w:t>
            </w:r>
          </w:p>
          <w:p w:rsidR="00A051EE" w:rsidRPr="004B40E4" w:rsidRDefault="00A051EE" w:rsidP="00A051EE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Attitude: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Open, motivated and responsive to the knowledge and practical application of modern and innovative procedures, open to paradigm changes in food science and technology.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1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Recognizes the values in the area of food safety and quality, and is responsive to the use of effective methods and tools.</w:t>
            </w:r>
          </w:p>
          <w:p w:rsidR="00A051EE" w:rsidRPr="004B40E4" w:rsidRDefault="00A051EE" w:rsidP="00A051EE">
            <w:pPr>
              <w:widowControl/>
              <w:numPr>
                <w:ilvl w:val="0"/>
                <w:numId w:val="25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Autonomy and responsibility: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Feels responsibility for the quality and safety of food produced being part of it.</w:t>
            </w:r>
          </w:p>
        </w:tc>
      </w:tr>
    </w:tbl>
    <w:p w:rsidR="00A051EE" w:rsidRPr="004B40E4" w:rsidRDefault="00A051EE" w:rsidP="00A051E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051EE" w:rsidRPr="004B40E4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Responsible lecturer: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Dr.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Levente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Czeglédi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, Associate Professor</w:t>
            </w:r>
          </w:p>
        </w:tc>
      </w:tr>
      <w:tr w:rsidR="00A051EE" w:rsidRPr="004B40E4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Other lecturer(s): </w:t>
            </w:r>
          </w:p>
        </w:tc>
      </w:tr>
    </w:tbl>
    <w:p w:rsidR="00A051EE" w:rsidRPr="004B40E4" w:rsidRDefault="00A051EE" w:rsidP="00A051E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051EE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Terms of course completion:</w:t>
            </w:r>
          </w:p>
        </w:tc>
      </w:tr>
      <w:tr w:rsidR="00A051EE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</w:p>
        </w:tc>
      </w:tr>
      <w:tr w:rsidR="00A051EE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Form of examination:</w:t>
            </w:r>
          </w:p>
        </w:tc>
      </w:tr>
      <w:tr w:rsidR="00A051EE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written</w:t>
            </w:r>
          </w:p>
        </w:tc>
      </w:tr>
      <w:tr w:rsidR="00A051EE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Requirement(s) to get signature:</w:t>
            </w:r>
          </w:p>
        </w:tc>
      </w:tr>
      <w:tr w:rsidR="00A051EE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tabs>
                <w:tab w:val="left" w:pos="1277"/>
              </w:tabs>
              <w:ind w:left="34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Participation in lectures according to Rules and Regulations of UD, laboratory report</w:t>
            </w:r>
          </w:p>
        </w:tc>
      </w:tr>
    </w:tbl>
    <w:p w:rsidR="00A051EE" w:rsidRPr="004B40E4" w:rsidRDefault="00A051EE" w:rsidP="00A051EE">
      <w:pPr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A051EE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051EE" w:rsidRPr="004B40E4" w:rsidRDefault="00A051EE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sz w:val="22"/>
                <w:szCs w:val="22"/>
                <w:lang w:val="en-GB"/>
              </w:rPr>
              <w:t>Exam questions:</w:t>
            </w:r>
          </w:p>
        </w:tc>
      </w:tr>
      <w:tr w:rsidR="00A051EE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Gel based proteomic methods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Meat proteomics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meat products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eggs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milk and dairy products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beer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wine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Cereals and proteomics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Fruits and their expressed proteins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 xml:space="preserve">Vegetable proteins from the food industry 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Proteomics of fish as food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Mass spectrometry in food analysis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Chromatography, immunology, amino acid analysis in food examinations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The importance of depletion and fractionation in laboratory examinations</w:t>
            </w:r>
          </w:p>
          <w:p w:rsidR="00A051EE" w:rsidRPr="004B40E4" w:rsidRDefault="00A051EE" w:rsidP="00A051EE">
            <w:pPr>
              <w:pStyle w:val="Listaszerbekezds"/>
              <w:numPr>
                <w:ilvl w:val="0"/>
                <w:numId w:val="26"/>
              </w:numPr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Implementing 1D PAGE and 2D PAGE, critical points</w:t>
            </w:r>
          </w:p>
        </w:tc>
      </w:tr>
    </w:tbl>
    <w:p w:rsidR="00F42A96" w:rsidRPr="00A051EE" w:rsidRDefault="00F42A96" w:rsidP="00A051EE"/>
    <w:sectPr w:rsidR="00F42A96" w:rsidRPr="00A05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303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783582B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A8422C6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7FB2"/>
    <w:multiLevelType w:val="hybridMultilevel"/>
    <w:tmpl w:val="E652929A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B7E92"/>
    <w:multiLevelType w:val="hybridMultilevel"/>
    <w:tmpl w:val="ED7EC348"/>
    <w:lvl w:ilvl="0" w:tplc="F3A6E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72346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1EDA40D2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1421DB5"/>
    <w:multiLevelType w:val="hybridMultilevel"/>
    <w:tmpl w:val="B11643F0"/>
    <w:lvl w:ilvl="0" w:tplc="5BB83AE0">
      <w:start w:val="1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225728AA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66650FA"/>
    <w:multiLevelType w:val="hybridMultilevel"/>
    <w:tmpl w:val="156ACC2A"/>
    <w:lvl w:ilvl="0" w:tplc="5BB83AE0">
      <w:start w:val="1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2A303DE2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2F906C48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339059F1"/>
    <w:multiLevelType w:val="hybridMultilevel"/>
    <w:tmpl w:val="08389A76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3A5F0D61"/>
    <w:multiLevelType w:val="hybridMultilevel"/>
    <w:tmpl w:val="08A88AD4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>
      <w:start w:val="1"/>
      <w:numFmt w:val="lowerLetter"/>
      <w:lvlText w:val="%2."/>
      <w:lvlJc w:val="left"/>
      <w:pPr>
        <w:ind w:left="1474" w:hanging="360"/>
      </w:pPr>
    </w:lvl>
    <w:lvl w:ilvl="2" w:tplc="040E001B">
      <w:start w:val="1"/>
      <w:numFmt w:val="lowerRoman"/>
      <w:lvlText w:val="%3."/>
      <w:lvlJc w:val="right"/>
      <w:pPr>
        <w:ind w:left="2194" w:hanging="180"/>
      </w:pPr>
    </w:lvl>
    <w:lvl w:ilvl="3" w:tplc="040E000F">
      <w:start w:val="1"/>
      <w:numFmt w:val="decimal"/>
      <w:lvlText w:val="%4."/>
      <w:lvlJc w:val="left"/>
      <w:pPr>
        <w:ind w:left="2914" w:hanging="360"/>
      </w:pPr>
    </w:lvl>
    <w:lvl w:ilvl="4" w:tplc="040E0019">
      <w:start w:val="1"/>
      <w:numFmt w:val="lowerLetter"/>
      <w:lvlText w:val="%5."/>
      <w:lvlJc w:val="left"/>
      <w:pPr>
        <w:ind w:left="3634" w:hanging="360"/>
      </w:pPr>
    </w:lvl>
    <w:lvl w:ilvl="5" w:tplc="040E001B">
      <w:start w:val="1"/>
      <w:numFmt w:val="lowerRoman"/>
      <w:lvlText w:val="%6."/>
      <w:lvlJc w:val="right"/>
      <w:pPr>
        <w:ind w:left="4354" w:hanging="180"/>
      </w:pPr>
    </w:lvl>
    <w:lvl w:ilvl="6" w:tplc="040E000F">
      <w:start w:val="1"/>
      <w:numFmt w:val="decimal"/>
      <w:lvlText w:val="%7."/>
      <w:lvlJc w:val="left"/>
      <w:pPr>
        <w:ind w:left="5074" w:hanging="360"/>
      </w:pPr>
    </w:lvl>
    <w:lvl w:ilvl="7" w:tplc="040E0019">
      <w:start w:val="1"/>
      <w:numFmt w:val="lowerLetter"/>
      <w:lvlText w:val="%8."/>
      <w:lvlJc w:val="left"/>
      <w:pPr>
        <w:ind w:left="5794" w:hanging="360"/>
      </w:pPr>
    </w:lvl>
    <w:lvl w:ilvl="8" w:tplc="040E001B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422429C5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EA255B7"/>
    <w:multiLevelType w:val="hybridMultilevel"/>
    <w:tmpl w:val="3BA228E2"/>
    <w:lvl w:ilvl="0" w:tplc="5BB83AE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20B11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46961"/>
    <w:multiLevelType w:val="hybridMultilevel"/>
    <w:tmpl w:val="0BFE5C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0A1F"/>
    <w:multiLevelType w:val="hybridMultilevel"/>
    <w:tmpl w:val="87400288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1" w15:restartNumberingAfterBreak="0">
    <w:nsid w:val="5B896BE4"/>
    <w:multiLevelType w:val="hybridMultilevel"/>
    <w:tmpl w:val="BBA0816A"/>
    <w:lvl w:ilvl="0" w:tplc="F3A6E998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 w15:restartNumberingAfterBreak="0">
    <w:nsid w:val="675C120A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9E291B"/>
    <w:multiLevelType w:val="hybridMultilevel"/>
    <w:tmpl w:val="8AEE4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F3706"/>
    <w:multiLevelType w:val="hybridMultilevel"/>
    <w:tmpl w:val="C5ACEC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B31760"/>
    <w:multiLevelType w:val="hybridMultilevel"/>
    <w:tmpl w:val="C05642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2"/>
  </w:num>
  <w:num w:numId="4">
    <w:abstractNumId w:val="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0"/>
  </w:num>
  <w:num w:numId="8">
    <w:abstractNumId w:val="1"/>
  </w:num>
  <w:num w:numId="9">
    <w:abstractNumId w:val="11"/>
  </w:num>
  <w:num w:numId="10">
    <w:abstractNumId w:val="21"/>
  </w:num>
  <w:num w:numId="11">
    <w:abstractNumId w:val="5"/>
  </w:num>
  <w:num w:numId="12">
    <w:abstractNumId w:val="4"/>
  </w:num>
  <w:num w:numId="13">
    <w:abstractNumId w:val="19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2"/>
  </w:num>
  <w:num w:numId="20">
    <w:abstractNumId w:val="10"/>
  </w:num>
  <w:num w:numId="21">
    <w:abstractNumId w:val="16"/>
  </w:num>
  <w:num w:numId="22">
    <w:abstractNumId w:val="8"/>
  </w:num>
  <w:num w:numId="23">
    <w:abstractNumId w:val="23"/>
  </w:num>
  <w:num w:numId="24">
    <w:abstractNumId w:val="6"/>
  </w:num>
  <w:num w:numId="25">
    <w:abstractNumId w:val="7"/>
  </w:num>
  <w:num w:numId="26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37405"/>
    <w:rsid w:val="002721C8"/>
    <w:rsid w:val="002A6EC0"/>
    <w:rsid w:val="00331602"/>
    <w:rsid w:val="00492D51"/>
    <w:rsid w:val="004B2365"/>
    <w:rsid w:val="004C5D3E"/>
    <w:rsid w:val="005D5B8C"/>
    <w:rsid w:val="00646768"/>
    <w:rsid w:val="006F45EC"/>
    <w:rsid w:val="007E1FED"/>
    <w:rsid w:val="00800AF8"/>
    <w:rsid w:val="00830832"/>
    <w:rsid w:val="008C72AA"/>
    <w:rsid w:val="00917EE8"/>
    <w:rsid w:val="009865FB"/>
    <w:rsid w:val="00A051EE"/>
    <w:rsid w:val="00B01DA3"/>
    <w:rsid w:val="00D344CA"/>
    <w:rsid w:val="00D77BED"/>
    <w:rsid w:val="00D919D0"/>
    <w:rsid w:val="00DC6898"/>
    <w:rsid w:val="00EC20C1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  <w:style w:type="character" w:customStyle="1" w:styleId="hps">
    <w:name w:val="hps"/>
    <w:rsid w:val="009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2019-08-28T12:43:00Z</dcterms:created>
  <dcterms:modified xsi:type="dcterms:W3CDTF">2019-08-28T12:43:00Z</dcterms:modified>
</cp:coreProperties>
</file>