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168"/>
      </w:tblGrid>
      <w:tr w:rsidR="00B24869" w:rsidRPr="00B24869" w:rsidTr="002B20BF"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541A64" w:rsidP="00C66575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2B20BF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66575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Planning of animal farms</w:t>
            </w:r>
            <w:r w:rsidR="002B20BF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,         MTMAL 7015A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2B20BF" w:rsidP="00C54265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Points</w:t>
            </w:r>
            <w:r w:rsidR="00A419F6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C54265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B24869" w:rsidRPr="00B24869" w:rsidTr="002B20B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541A64" w:rsidP="00C54265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compulsory </w:t>
            </w:r>
          </w:p>
        </w:tc>
      </w:tr>
      <w:tr w:rsidR="00B24869" w:rsidRPr="00B24869" w:rsidTr="002B20B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750658" w:rsidP="0039094A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 of theory and practice: 100</w:t>
            </w:r>
            <w:r w:rsidR="003E691C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00</w:t>
            </w:r>
            <w:r w:rsidR="00F61DDC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39094A" w:rsidRPr="00B24869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</w:p>
        </w:tc>
      </w:tr>
      <w:tr w:rsidR="00B24869" w:rsidRPr="00B24869" w:rsidTr="002B20B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39094A" w:rsidP="00750658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2B20BF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2B20BF" w:rsidRPr="00B24869">
              <w:rPr>
                <w:rFonts w:ascii="Arial" w:hAnsi="Arial" w:cs="Arial"/>
                <w:sz w:val="22"/>
                <w:szCs w:val="22"/>
                <w:lang w:val="en-GB"/>
              </w:rPr>
              <w:t>2 lectures and 0 practices per week</w:t>
            </w:r>
            <w:r w:rsidR="00734257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24869" w:rsidRPr="00B24869" w:rsidTr="002B20BF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39094A" w:rsidP="007506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</w:p>
        </w:tc>
      </w:tr>
      <w:tr w:rsidR="00B24869" w:rsidRPr="00B24869" w:rsidTr="002B20B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1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</w:p>
        </w:tc>
      </w:tr>
      <w:tr w:rsidR="00B24869" w:rsidRPr="00B24869" w:rsidTr="002B20BF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B248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B2486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B24869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B24869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4869" w:rsidRPr="00B24869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B24869" w:rsidRDefault="00640576" w:rsidP="002B20B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B2486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The aim of the course is to </w:t>
            </w:r>
            <w:r w:rsidR="00145508" w:rsidRPr="00B24869">
              <w:rPr>
                <w:rFonts w:ascii="Arial" w:hAnsi="Arial" w:cs="Arial"/>
                <w:sz w:val="22"/>
                <w:szCs w:val="22"/>
                <w:lang w:val="en-GB"/>
              </w:rPr>
              <w:t>learn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the construction</w:t>
            </w:r>
            <w:r w:rsidR="0084666C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and structural elements of the building</w:t>
            </w:r>
            <w:r w:rsidR="002B20BF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used in animal husbandry,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to describe the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animal husbandry. At the end of the course students </w:t>
            </w:r>
            <w:r w:rsidR="002B20BF" w:rsidRPr="00B24869">
              <w:rPr>
                <w:rFonts w:ascii="Arial" w:hAnsi="Arial" w:cs="Arial"/>
                <w:sz w:val="22"/>
                <w:szCs w:val="22"/>
                <w:lang w:val="en-GB"/>
              </w:rPr>
              <w:t>will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be able to control the operation of the machines and </w:t>
            </w:r>
            <w:r w:rsidR="00145508" w:rsidRPr="00B24869">
              <w:rPr>
                <w:rFonts w:ascii="Arial" w:hAnsi="Arial" w:cs="Arial"/>
                <w:sz w:val="22"/>
                <w:szCs w:val="22"/>
                <w:lang w:val="en-GB"/>
              </w:rPr>
              <w:t>control workflow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in animal husbandry.</w:t>
            </w:r>
          </w:p>
        </w:tc>
      </w:tr>
      <w:tr w:rsidR="00B24869" w:rsidRPr="00B24869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B24869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Course objectives</w:t>
            </w:r>
            <w:r w:rsidR="002B20BF" w:rsidRPr="00B248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03C66" w:rsidRPr="00B24869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750658" w:rsidRPr="00B24869" w:rsidRDefault="00750658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Types of agricultural buildings</w:t>
            </w:r>
          </w:p>
          <w:p w:rsidR="00262B4C" w:rsidRPr="00B24869" w:rsidRDefault="00262B4C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 constructions.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50658" w:rsidRPr="00B24869" w:rsidRDefault="00750658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 materials</w:t>
            </w:r>
            <w:r w:rsidR="00262B4C" w:rsidRPr="00B248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750658" w:rsidRPr="00B24869" w:rsidRDefault="00750658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 S</w:t>
            </w:r>
            <w:r w:rsidR="00517982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ervices. Water supply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system</w:t>
            </w:r>
            <w:r w:rsidR="00517982" w:rsidRPr="00B248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750658" w:rsidRPr="00B24869" w:rsidRDefault="00750658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 for preparation of feed</w:t>
            </w:r>
          </w:p>
          <w:p w:rsidR="00750658" w:rsidRPr="00B24869" w:rsidRDefault="00517982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</w:t>
            </w:r>
            <w:r w:rsidR="00145508" w:rsidRPr="00B24869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45508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for cattle keeping.</w:t>
            </w:r>
          </w:p>
          <w:p w:rsidR="00750658" w:rsidRPr="00B24869" w:rsidRDefault="00262B4C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eeding and drinking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equipment for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>cattle keeping</w:t>
            </w:r>
          </w:p>
          <w:p w:rsidR="00750658" w:rsidRPr="00B24869" w:rsidRDefault="00262B4C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Milking machines and their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750658" w:rsidRPr="00B24869" w:rsidRDefault="00262B4C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milking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unit 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>and milk handling unit.</w:t>
            </w:r>
          </w:p>
          <w:p w:rsidR="00750658" w:rsidRPr="00B24869" w:rsidRDefault="00262B4C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pig keeping.</w:t>
            </w:r>
          </w:p>
          <w:p w:rsidR="00750658" w:rsidRPr="00B24869" w:rsidRDefault="00750658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Feeding and drinking equipment for pig keeping.</w:t>
            </w:r>
          </w:p>
          <w:p w:rsidR="00750658" w:rsidRPr="00B24869" w:rsidRDefault="00262B4C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poultry farming.</w:t>
            </w:r>
          </w:p>
          <w:p w:rsidR="00750658" w:rsidRPr="00B24869" w:rsidRDefault="00145508" w:rsidP="00750658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Feeding and drinking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poultry farming.</w:t>
            </w:r>
          </w:p>
          <w:p w:rsidR="00B03C66" w:rsidRPr="00B24869" w:rsidRDefault="00262B4C" w:rsidP="00262B4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Building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="00750658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sheep keeping.</w:t>
            </w:r>
          </w:p>
        </w:tc>
      </w:tr>
      <w:tr w:rsidR="00B24869" w:rsidRPr="00B24869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B24869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Literature</w:t>
            </w:r>
            <w:r w:rsidR="003E72C4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2486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B2486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B24869" w:rsidRPr="00B24869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50658" w:rsidRPr="00B24869" w:rsidRDefault="00750658" w:rsidP="0075065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Brian Bell: Farm Machinery ISBN 1903366682 </w:t>
            </w:r>
          </w:p>
          <w:p w:rsidR="00750658" w:rsidRPr="00B24869" w:rsidRDefault="00750658" w:rsidP="0075065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 Böttinger: Grundlagen der Landtechnik</w:t>
            </w:r>
          </w:p>
          <w:p w:rsidR="00B03C66" w:rsidRPr="00B24869" w:rsidRDefault="00750658" w:rsidP="0075065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John Carrol: Tractors and Farm Machinery ISBN-13: 978-0754826583</w:t>
            </w:r>
          </w:p>
        </w:tc>
      </w:tr>
      <w:tr w:rsidR="00B24869" w:rsidRPr="00B24869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B24869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B2486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B2486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B24869" w:rsidRPr="00B24869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B24869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750658" w:rsidRPr="00B24869" w:rsidRDefault="00750658" w:rsidP="007506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Students will learn the general and specific char</w:t>
            </w:r>
            <w:r w:rsidR="009D5E95" w:rsidRPr="00B24869">
              <w:rPr>
                <w:rFonts w:ascii="Arial" w:hAnsi="Arial" w:cs="Arial"/>
                <w:sz w:val="22"/>
                <w:szCs w:val="22"/>
                <w:lang w:val="en-GB"/>
              </w:rPr>
              <w:t>acteristics of their expertise.</w:t>
            </w:r>
          </w:p>
          <w:p w:rsidR="00B03C66" w:rsidRPr="00B24869" w:rsidRDefault="00750658" w:rsidP="007506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Students learn about the connection between the field and related disciplines.</w:t>
            </w:r>
          </w:p>
          <w:p w:rsidR="00A419F6" w:rsidRPr="00B24869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9D5E95" w:rsidRPr="00B24869" w:rsidRDefault="004507DC" w:rsidP="009D5E9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</w:t>
            </w:r>
            <w:r w:rsidR="00C66575" w:rsidRPr="00B24869">
              <w:rPr>
                <w:rFonts w:ascii="Arial" w:hAnsi="Arial" w:cs="Arial"/>
                <w:sz w:val="22"/>
                <w:szCs w:val="22"/>
                <w:lang w:val="en-GB"/>
              </w:rPr>
              <w:t>identify</w:t>
            </w:r>
            <w:r w:rsidR="009D5E95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special professional problems with a versatile, interdisciplinary approach.</w:t>
            </w:r>
          </w:p>
          <w:p w:rsidR="00B03C66" w:rsidRPr="00B24869" w:rsidRDefault="004507DC" w:rsidP="009D5E9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Students explore</w:t>
            </w:r>
            <w:r w:rsidR="009D5E95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theoretical and practical background</w:t>
            </w:r>
            <w:r w:rsidR="002B20BF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skill</w:t>
            </w:r>
            <w:r w:rsidR="009D5E95" w:rsidRPr="00B248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5D5A4F" w:rsidRPr="00B24869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B24869" w:rsidRDefault="004507DC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Students bring</w:t>
            </w:r>
            <w:r w:rsidR="009D5E95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="00C66575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latest expertise to their </w:t>
            </w:r>
            <w:r w:rsidR="009D5E95" w:rsidRPr="00B24869">
              <w:rPr>
                <w:rFonts w:ascii="Arial" w:hAnsi="Arial" w:cs="Arial"/>
                <w:sz w:val="22"/>
                <w:szCs w:val="22"/>
                <w:lang w:val="en-GB"/>
              </w:rPr>
              <w:t>own development.</w:t>
            </w:r>
          </w:p>
          <w:p w:rsidR="005D5A4F" w:rsidRPr="00B24869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B24869" w:rsidRDefault="009D5E95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Students plan and perform their activities independently</w:t>
            </w:r>
            <w:r w:rsidR="004507DC" w:rsidRPr="00B248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A419F6" w:rsidRPr="00B24869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4869" w:rsidRPr="00B24869" w:rsidTr="002B20BF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B24869" w:rsidRDefault="00685940" w:rsidP="007506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750658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Dr. Hagymássy Zoltán</w:t>
            </w:r>
          </w:p>
        </w:tc>
      </w:tr>
    </w:tbl>
    <w:p w:rsidR="00457587" w:rsidRPr="00B24869" w:rsidRDefault="00457587" w:rsidP="005D5A4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4869" w:rsidRPr="00B24869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B24869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B24869" w:rsidRPr="00B2486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B24869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Completing assignments / exercises</w:t>
            </w:r>
          </w:p>
          <w:p w:rsidR="00685940" w:rsidRPr="00B24869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Submitting essay</w:t>
            </w:r>
          </w:p>
          <w:p w:rsidR="003E72C4" w:rsidRPr="00B24869" w:rsidRDefault="003E72C4" w:rsidP="008F50B1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</w:tc>
      </w:tr>
      <w:tr w:rsidR="00B24869" w:rsidRPr="00B24869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B24869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  <w:bookmarkStart w:id="0" w:name="_GoBack"/>
            <w:bookmarkEnd w:id="0"/>
          </w:p>
        </w:tc>
      </w:tr>
      <w:tr w:rsidR="00B24869" w:rsidRPr="00B2486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B24869" w:rsidRDefault="004507DC" w:rsidP="002B20BF">
            <w:pPr>
              <w:pStyle w:val="Listaszerbekezds"/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Completing exercise</w:t>
            </w:r>
          </w:p>
        </w:tc>
      </w:tr>
      <w:tr w:rsidR="00B24869" w:rsidRPr="00B24869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B24869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B24869" w:rsidRPr="00B24869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B24869" w:rsidRDefault="004507DC" w:rsidP="002B20BF">
            <w:pPr>
              <w:pStyle w:val="Listaszerbekezds"/>
              <w:numPr>
                <w:ilvl w:val="0"/>
                <w:numId w:val="19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</w:tc>
      </w:tr>
    </w:tbl>
    <w:p w:rsidR="009C1BD2" w:rsidRPr="00B24869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4869" w:rsidRPr="00B24869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B24869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B2486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B24869" w:rsidRPr="00B24869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types of agricultural buildings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building constructions. 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building materials.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building Services. Water supply system.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equipment for the preparation of feed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building and equipment for cattle keeping.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feeding and drinking equipment for cattle keeping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milking machines and their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2A0062" w:rsidRPr="00B24869" w:rsidRDefault="00C66575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</w:t>
            </w:r>
            <w:r w:rsidR="002A0062"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milking unit and milk handling unit.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buildings and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pig keeping.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>Introduce the feeding and drinking equipment for pig keeping.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building and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poultry farming.</w:t>
            </w:r>
          </w:p>
          <w:p w:rsidR="002A0062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feeding and drinking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poultry farming.</w:t>
            </w:r>
          </w:p>
          <w:p w:rsidR="00E3426F" w:rsidRPr="00B24869" w:rsidRDefault="002A0062" w:rsidP="002A0062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Introduce the building and </w:t>
            </w:r>
            <w:r w:rsidR="008F50B1" w:rsidRPr="00B24869">
              <w:rPr>
                <w:rFonts w:ascii="Arial" w:hAnsi="Arial" w:cs="Arial"/>
                <w:sz w:val="22"/>
                <w:szCs w:val="22"/>
                <w:lang w:val="en-GB"/>
              </w:rPr>
              <w:t>equipment’s</w:t>
            </w:r>
            <w:r w:rsidRPr="00B24869">
              <w:rPr>
                <w:rFonts w:ascii="Arial" w:hAnsi="Arial" w:cs="Arial"/>
                <w:sz w:val="22"/>
                <w:szCs w:val="22"/>
                <w:lang w:val="en-GB"/>
              </w:rPr>
              <w:t xml:space="preserve"> of sheep keeping.</w:t>
            </w:r>
          </w:p>
          <w:p w:rsidR="00685940" w:rsidRPr="00B24869" w:rsidRDefault="00685940" w:rsidP="002A0062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7177" w:rsidRPr="00B24869" w:rsidRDefault="009F7177" w:rsidP="005D5A4F">
      <w:pPr>
        <w:rPr>
          <w:rFonts w:ascii="Arial" w:hAnsi="Arial" w:cs="Arial"/>
          <w:sz w:val="22"/>
          <w:szCs w:val="22"/>
        </w:rPr>
      </w:pPr>
    </w:p>
    <w:sectPr w:rsidR="009F7177" w:rsidRPr="00B24869" w:rsidSect="00FD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09" w:rsidRDefault="00DA3809" w:rsidP="00A419F6">
      <w:r>
        <w:separator/>
      </w:r>
    </w:p>
  </w:endnote>
  <w:endnote w:type="continuationSeparator" w:id="0">
    <w:p w:rsidR="00DA3809" w:rsidRDefault="00DA3809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09" w:rsidRDefault="00DA3809" w:rsidP="00A419F6">
      <w:r>
        <w:separator/>
      </w:r>
    </w:p>
  </w:footnote>
  <w:footnote w:type="continuationSeparator" w:id="0">
    <w:p w:rsidR="00DA3809" w:rsidRDefault="00DA3809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5CD075E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057AA"/>
    <w:multiLevelType w:val="hybridMultilevel"/>
    <w:tmpl w:val="C5447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73C79A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18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20"/>
  </w:num>
  <w:num w:numId="15">
    <w:abstractNumId w:val="11"/>
  </w:num>
  <w:num w:numId="16">
    <w:abstractNumId w:val="0"/>
  </w:num>
  <w:num w:numId="17">
    <w:abstractNumId w:val="13"/>
  </w:num>
  <w:num w:numId="18">
    <w:abstractNumId w:val="9"/>
  </w:num>
  <w:num w:numId="19">
    <w:abstractNumId w:val="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QxszSzNLQ0NzFR0lEKTi0uzszPAykwrAUA26FtZiwAAAA="/>
  </w:docVars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45508"/>
    <w:rsid w:val="001569F5"/>
    <w:rsid w:val="00183246"/>
    <w:rsid w:val="00193FD3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62B4C"/>
    <w:rsid w:val="002953E4"/>
    <w:rsid w:val="00297F11"/>
    <w:rsid w:val="002A0062"/>
    <w:rsid w:val="002B0789"/>
    <w:rsid w:val="002B0BC3"/>
    <w:rsid w:val="002B20BF"/>
    <w:rsid w:val="002B3EB2"/>
    <w:rsid w:val="00320917"/>
    <w:rsid w:val="00330D93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07DC"/>
    <w:rsid w:val="00457587"/>
    <w:rsid w:val="004708EB"/>
    <w:rsid w:val="00494C83"/>
    <w:rsid w:val="004A4D6E"/>
    <w:rsid w:val="004A7FE7"/>
    <w:rsid w:val="004B4862"/>
    <w:rsid w:val="004D22B5"/>
    <w:rsid w:val="004D5103"/>
    <w:rsid w:val="004D7BCB"/>
    <w:rsid w:val="00517982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0658"/>
    <w:rsid w:val="0075233F"/>
    <w:rsid w:val="007C5672"/>
    <w:rsid w:val="00807F65"/>
    <w:rsid w:val="0084342F"/>
    <w:rsid w:val="0084666C"/>
    <w:rsid w:val="00862E4D"/>
    <w:rsid w:val="00864BFE"/>
    <w:rsid w:val="00870FFA"/>
    <w:rsid w:val="008B6754"/>
    <w:rsid w:val="008F50B1"/>
    <w:rsid w:val="00983A30"/>
    <w:rsid w:val="0099460F"/>
    <w:rsid w:val="009A2566"/>
    <w:rsid w:val="009C1BD2"/>
    <w:rsid w:val="009D060E"/>
    <w:rsid w:val="009D5E95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24869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54265"/>
    <w:rsid w:val="00C66575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A3809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D5797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FFF33-D8B5-4B79-BDC0-4CB40CB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4A5-4389-48C0-A593-04DABC82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2017-08-31T09:09:00Z</cp:lastPrinted>
  <dcterms:created xsi:type="dcterms:W3CDTF">2019-10-16T10:28:00Z</dcterms:created>
  <dcterms:modified xsi:type="dcterms:W3CDTF">2019-11-20T11:05:00Z</dcterms:modified>
</cp:coreProperties>
</file>