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464"/>
      </w:tblGrid>
      <w:tr w:rsidR="006F1338" w:rsidRPr="00782B03" w:rsidTr="00CD0962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Packaging technology MTBE7039</w:t>
            </w:r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6F1338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</w:t>
            </w:r>
            <w:r w:rsidRPr="00782B03">
              <w:rPr>
                <w:rFonts w:ascii="Arial" w:hAnsi="Arial" w:cs="Arial"/>
                <w:b/>
                <w:lang w:val="en-US"/>
              </w:rPr>
              <w:t>optional</w:t>
            </w:r>
          </w:p>
        </w:tc>
      </w:tr>
      <w:tr w:rsidR="006F1338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100/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6F1338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 hour(s) lecture and 0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F1338" w:rsidRPr="00782B03" w:rsidTr="00CD096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r w:rsidRPr="00782B03">
              <w:rPr>
                <w:rFonts w:ascii="Arial" w:hAnsi="Arial" w:cs="Arial"/>
                <w:u w:val="single"/>
                <w:lang w:val="en-US"/>
              </w:rPr>
              <w:t>exam</w:t>
            </w:r>
            <w:r w:rsidRPr="00782B03">
              <w:rPr>
                <w:rFonts w:ascii="Arial" w:hAnsi="Arial" w:cs="Arial"/>
                <w:lang w:val="en-US"/>
              </w:rPr>
              <w:t xml:space="preserve"> / </w:t>
            </w:r>
            <w:r w:rsidRPr="00782B03">
              <w:rPr>
                <w:rFonts w:ascii="Arial" w:hAnsi="Arial" w:cs="Arial"/>
                <w:b/>
                <w:lang w:val="en-US"/>
              </w:rPr>
              <w:t>practical course mark</w:t>
            </w:r>
          </w:p>
        </w:tc>
      </w:tr>
      <w:tr w:rsidR="006F1338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b/>
                <w:lang w:val="en-US"/>
              </w:rPr>
              <w:t>semester 4.</w:t>
            </w:r>
          </w:p>
        </w:tc>
      </w:tr>
      <w:tr w:rsidR="006F1338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6F1338" w:rsidRPr="00782B03" w:rsidRDefault="006F1338" w:rsidP="006F1338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F1338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Course objectives: The types of packaging materials (textiles, wood, metal, glass, paper and plastic), pairing possibilities. The quality of packaging and reliability. Packaging machines and devices, environmental impact of packaging materials, re-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processability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>. Food and packaging interaction (diffusion and migration). The food commodity marking (labeling). Mandatory and voluntary labeling (use of information and advertising).</w:t>
            </w:r>
          </w:p>
          <w:p w:rsidR="006F1338" w:rsidRPr="00782B03" w:rsidRDefault="006F1338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Packing elements (basic concepts, aims and tasks of the pack) 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Functions of the packaging, Basic information on the labelling of packaging 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Packaging Training (consumer and multipack packaging)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Packaging design, marketing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Paper packaging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Metal packaging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Plastic packaging I.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Plastic packaging II. Migration from plastic packaging into food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Plastic packaging III.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Glass containers (narrow and wide-mouth jars and closing their methods)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Wood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packing materials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Textiles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packing materials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Style w:val="hps"/>
                <w:rFonts w:ascii="Arial" w:hAnsi="Arial" w:cs="Arial"/>
                <w:lang w:val="en-US"/>
              </w:rPr>
              <w:t>Combined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packaging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supplies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Packaging machinery </w:t>
            </w:r>
          </w:p>
          <w:p w:rsidR="006F1338" w:rsidRPr="00782B03" w:rsidRDefault="006F1338" w:rsidP="00CD0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6F1338" w:rsidRPr="00782B03" w:rsidRDefault="006F1338" w:rsidP="00CD0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6F1338" w:rsidRPr="00782B03" w:rsidRDefault="006F1338" w:rsidP="00CD0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F1338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Packing elements (basic concepts, aims and tasks of the pack) 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Functions of packaging, Basic information on the labelling of packaging 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Packaging Training (consumer and multipack packaging)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Packaging design, marketing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Paper packaging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Metal packaging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Plastic packaging I.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Plastic packaging II. Migration from plastic packaging into food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Plastic packaging III. Calculations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Glass containers (narrow and wide-mouth jars and closing their methods)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Wood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packing materials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Textiles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packing materials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Style w:val="hps"/>
                <w:rFonts w:ascii="Arial" w:hAnsi="Arial" w:cs="Arial"/>
                <w:lang w:val="en-US"/>
              </w:rPr>
              <w:t>Combined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packaging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Style w:val="hps"/>
                <w:rFonts w:ascii="Arial" w:hAnsi="Arial" w:cs="Arial"/>
                <w:lang w:val="en-US"/>
              </w:rPr>
              <w:t>supplies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Packaging machinery </w:t>
            </w:r>
          </w:p>
          <w:p w:rsidR="006F1338" w:rsidRPr="00782B03" w:rsidRDefault="006F1338" w:rsidP="00CD0962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1338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1338" w:rsidRPr="00782B03" w:rsidRDefault="006F1338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6F1338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F1338" w:rsidRPr="00782B03" w:rsidRDefault="006F1338" w:rsidP="006F1338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Richard Coles, Derek McDowell, Mark J. Kirwan: 2003. Food packaging technology. CRC Press, London. 346 p. ISBN 9780849397882.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Dong Sun Lee, Kit L. Yam, Luciano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Piergiovanni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: 2008. Food Packaging Science and Technology. CRC Press, London. 656 p. ISBN 9780824727796.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Gordon L Robertson: 2013. Food Packaging Principles and Practice. CRC Press, London. 686 p. ISBN 9781439862421.</w:t>
            </w:r>
          </w:p>
        </w:tc>
      </w:tr>
      <w:tr w:rsidR="006F1338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1338" w:rsidRPr="00782B03" w:rsidRDefault="006F1338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6F1338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6F1338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have to know the basic principles of laboratory examination for the food technology and food safety analysis.</w:t>
            </w:r>
          </w:p>
          <w:p w:rsidR="006F1338" w:rsidRPr="00782B03" w:rsidRDefault="006F1338" w:rsidP="006F1338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have to have the ability to learn laboratory techniques, taking into account the environmental and health protection standards, and apply new methods in the whole area of food production.</w:t>
            </w:r>
          </w:p>
          <w:p w:rsidR="006F1338" w:rsidRPr="00782B03" w:rsidRDefault="006F1338" w:rsidP="006F1338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have to be receptive to learn the needed theory, in order to understand how the equipment and tools, used in food industry, function.</w:t>
            </w:r>
          </w:p>
          <w:p w:rsidR="006F1338" w:rsidRPr="00782B03" w:rsidRDefault="006F1338" w:rsidP="006F1338">
            <w:pPr>
              <w:numPr>
                <w:ilvl w:val="0"/>
                <w:numId w:val="2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should be able to take the responsibility for their own work and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work of their colleagues under their supervision as well.</w:t>
            </w:r>
          </w:p>
        </w:tc>
      </w:tr>
    </w:tbl>
    <w:p w:rsidR="006F1338" w:rsidRPr="00782B03" w:rsidRDefault="006F1338" w:rsidP="006F1338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F1338" w:rsidRPr="00782B03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Béla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Kovács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;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Éva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Bacskainé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Bódi</w:t>
            </w:r>
            <w:proofErr w:type="spellEnd"/>
          </w:p>
        </w:tc>
      </w:tr>
      <w:tr w:rsidR="006F1338" w:rsidRPr="00782B03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Other lecturer(s): -</w:t>
            </w:r>
          </w:p>
        </w:tc>
      </w:tr>
    </w:tbl>
    <w:p w:rsidR="006F1338" w:rsidRPr="00782B03" w:rsidRDefault="006F1338" w:rsidP="006F1338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F1338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6F133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Giving presentation (10 minutes)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Written exam (minimum marks when percentage is 60%)</w:t>
            </w:r>
          </w:p>
          <w:p w:rsidR="006F1338" w:rsidRPr="00782B03" w:rsidRDefault="006F1338" w:rsidP="00CD0962">
            <w:pPr>
              <w:pStyle w:val="Listaszerbekezds"/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pStyle w:val="Listaszerbekezds"/>
              <w:suppressAutoHyphens/>
              <w:ind w:left="6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Giving presentation (10 minutes)</w:t>
            </w:r>
          </w:p>
        </w:tc>
      </w:tr>
    </w:tbl>
    <w:p w:rsidR="006F1338" w:rsidRPr="00782B03" w:rsidRDefault="006F1338" w:rsidP="006F1338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F1338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338" w:rsidRPr="00782B03" w:rsidRDefault="006F1338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6F1338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Essentials tools of packaging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What are dangerous goods? + Classification of dangerous goods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In what ways can deceptive packaging mislead the customer?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Types of packaging + Functions of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Materials of edible packaging + Advantages of edible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Package selection criteria (5 points)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Advantages and disadvantages of glass packaging (8 points)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Types of migration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Types of waste management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Some recent trends in Packaging Design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Agents of food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biodeterioration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Why can we say that packaging communicates all the information?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Types of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textil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Metal packaging: types of coating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Advantages and disadvantages of metal packages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Mention 3 examples of innovative food packaging!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Factors affecting shelf life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Advantages and disadvantages of paper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Aim and technique of CR-packaging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List 10 examples of the most known organic contaminants in food packaging materials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Types of Logistical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Vacuum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Advantages and disadvantages of metal packages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Primary and secondary </w:t>
            </w:r>
            <w:proofErr w:type="spellStart"/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>funtions</w:t>
            </w:r>
            <w:proofErr w:type="spellEnd"/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Migrating components (Plastic name, common uses, adverse health effects)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Migration – food to packaging and packaging to food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Factors affecting Shelf Life; Preservation methods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Main constituents of the wood; Bleaching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>Major food deterioration reactions, Common food preservation methods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Advantages and disadvantages of Aseptic Packaging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Glass production 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>Reasons for packaging design. Types of packaging design</w:t>
            </w:r>
          </w:p>
          <w:p w:rsidR="006F1338" w:rsidRPr="00782B03" w:rsidRDefault="006F1338" w:rsidP="006F133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bCs/>
                <w:sz w:val="22"/>
                <w:szCs w:val="22"/>
                <w:lang w:val="en-US"/>
              </w:rPr>
              <w:t>Types and additives of plastics</w:t>
            </w:r>
            <w:r w:rsidRPr="00782B03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</w:tbl>
    <w:p w:rsidR="00F42A96" w:rsidRPr="006F1338" w:rsidRDefault="00F42A96" w:rsidP="006F1338"/>
    <w:sectPr w:rsidR="00F42A96" w:rsidRPr="006F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8F126C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A8B"/>
    <w:multiLevelType w:val="hybridMultilevel"/>
    <w:tmpl w:val="855A7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B65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0757AC3"/>
    <w:multiLevelType w:val="hybridMultilevel"/>
    <w:tmpl w:val="A86492D4"/>
    <w:lvl w:ilvl="0" w:tplc="5FBC0D4E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1E53DF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4C4589C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DE258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2290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813164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0D9303A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03C81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0512A"/>
    <w:multiLevelType w:val="hybridMultilevel"/>
    <w:tmpl w:val="03508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1471243"/>
    <w:multiLevelType w:val="hybridMultilevel"/>
    <w:tmpl w:val="63647688"/>
    <w:lvl w:ilvl="0" w:tplc="A43AB376">
      <w:start w:val="4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9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20"/>
  </w:num>
  <w:num w:numId="17">
    <w:abstractNumId w:val="5"/>
  </w:num>
  <w:num w:numId="18">
    <w:abstractNumId w:val="10"/>
  </w:num>
  <w:num w:numId="19">
    <w:abstractNumId w:val="8"/>
  </w:num>
  <w:num w:numId="20">
    <w:abstractNumId w:val="11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D7E0E"/>
    <w:rsid w:val="002473B4"/>
    <w:rsid w:val="002D1CA3"/>
    <w:rsid w:val="002E638E"/>
    <w:rsid w:val="0035664F"/>
    <w:rsid w:val="003777F0"/>
    <w:rsid w:val="00381B14"/>
    <w:rsid w:val="004600AD"/>
    <w:rsid w:val="004677A9"/>
    <w:rsid w:val="004C6F44"/>
    <w:rsid w:val="00576CBA"/>
    <w:rsid w:val="00582EF4"/>
    <w:rsid w:val="00632521"/>
    <w:rsid w:val="0067754A"/>
    <w:rsid w:val="006813B6"/>
    <w:rsid w:val="00681BCE"/>
    <w:rsid w:val="006F1338"/>
    <w:rsid w:val="0074490C"/>
    <w:rsid w:val="007C7451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A1E3E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  <w:style w:type="character" w:customStyle="1" w:styleId="hps">
    <w:name w:val="hps"/>
    <w:rsid w:val="006F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2019-08-28T09:56:00Z</dcterms:created>
  <dcterms:modified xsi:type="dcterms:W3CDTF">2019-08-28T09:56:00Z</dcterms:modified>
</cp:coreProperties>
</file>