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Layout w:type="fixed"/>
        <w:tblCellMar>
          <w:left w:w="0" w:type="dxa"/>
          <w:right w:w="0" w:type="dxa"/>
        </w:tblCellMar>
        <w:tblLook w:val="0000" w:firstRow="0" w:lastRow="0" w:firstColumn="0" w:lastColumn="0" w:noHBand="0" w:noVBand="0"/>
      </w:tblPr>
      <w:tblGrid>
        <w:gridCol w:w="2834"/>
        <w:gridCol w:w="7541"/>
      </w:tblGrid>
      <w:tr w:rsidR="00A478C6" w14:paraId="41B2731C" w14:textId="77777777">
        <w:trPr>
          <w:cantSplit/>
          <w:trHeight w:val="340"/>
        </w:trPr>
        <w:tc>
          <w:tcPr>
            <w:tcW w:w="2834" w:type="dxa"/>
            <w:shd w:val="clear" w:color="auto" w:fill="auto"/>
            <w:vAlign w:val="center"/>
          </w:tcPr>
          <w:p w14:paraId="749D9E04" w14:textId="77777777" w:rsidR="00A478C6" w:rsidRDefault="006126A8" w:rsidP="006126A8">
            <w:pPr>
              <w:pStyle w:val="ECVPersonalInfoHeading"/>
            </w:pPr>
            <w:r>
              <w:rPr>
                <w:caps w:val="0"/>
              </w:rPr>
              <w:t>PERSONAL INFORMATION</w:t>
            </w:r>
          </w:p>
        </w:tc>
        <w:tc>
          <w:tcPr>
            <w:tcW w:w="7541" w:type="dxa"/>
            <w:shd w:val="clear" w:color="auto" w:fill="auto"/>
            <w:vAlign w:val="center"/>
          </w:tcPr>
          <w:p w14:paraId="5DC3F59D" w14:textId="77777777" w:rsidR="00A478C6" w:rsidRDefault="00293374" w:rsidP="00BC7B24">
            <w:pPr>
              <w:pStyle w:val="ECVNameField"/>
            </w:pPr>
            <w:r>
              <w:t xml:space="preserve">Dr. </w:t>
            </w:r>
            <w:r w:rsidR="006126A8">
              <w:t>János Nagy</w:t>
            </w:r>
          </w:p>
        </w:tc>
      </w:tr>
      <w:tr w:rsidR="00A478C6" w14:paraId="1688E89B" w14:textId="77777777">
        <w:trPr>
          <w:cantSplit/>
          <w:trHeight w:hRule="exact" w:val="227"/>
        </w:trPr>
        <w:tc>
          <w:tcPr>
            <w:tcW w:w="10375" w:type="dxa"/>
            <w:gridSpan w:val="2"/>
            <w:shd w:val="clear" w:color="auto" w:fill="auto"/>
          </w:tcPr>
          <w:p w14:paraId="75F6C24D" w14:textId="77777777" w:rsidR="00A478C6" w:rsidRDefault="00A478C6">
            <w:pPr>
              <w:pStyle w:val="ECVComments"/>
            </w:pPr>
          </w:p>
        </w:tc>
      </w:tr>
      <w:tr w:rsidR="00A478C6" w14:paraId="0FC797C1" w14:textId="77777777">
        <w:trPr>
          <w:cantSplit/>
          <w:trHeight w:val="340"/>
        </w:trPr>
        <w:tc>
          <w:tcPr>
            <w:tcW w:w="2834" w:type="dxa"/>
            <w:vMerge w:val="restart"/>
            <w:shd w:val="clear" w:color="auto" w:fill="auto"/>
          </w:tcPr>
          <w:p w14:paraId="1D5033B0" w14:textId="77777777" w:rsidR="00A478C6" w:rsidRDefault="00A478C6">
            <w:pPr>
              <w:pStyle w:val="ECVLeftHeading"/>
            </w:pPr>
            <w:r>
              <w:t xml:space="preserve"> </w:t>
            </w:r>
          </w:p>
        </w:tc>
        <w:tc>
          <w:tcPr>
            <w:tcW w:w="7541" w:type="dxa"/>
            <w:shd w:val="clear" w:color="auto" w:fill="auto"/>
          </w:tcPr>
          <w:p w14:paraId="28DBB550" w14:textId="77777777" w:rsidR="00A478C6" w:rsidRDefault="00266662" w:rsidP="000B61BA">
            <w:pPr>
              <w:pStyle w:val="ECVContactDetails1"/>
            </w:pPr>
            <w:r>
              <w:rPr>
                <w:noProof/>
                <w:lang w:eastAsia="hu-HU" w:bidi="ar-SA"/>
              </w:rPr>
              <w:drawing>
                <wp:anchor distT="0" distB="0" distL="0" distR="71755" simplePos="0" relativeHeight="251655680" behindDoc="0" locked="0" layoutInCell="1" allowOverlap="1" wp14:anchorId="68EE86FE" wp14:editId="21BDBBDB">
                  <wp:simplePos x="0" y="0"/>
                  <wp:positionH relativeFrom="column">
                    <wp:posOffset>0</wp:posOffset>
                  </wp:positionH>
                  <wp:positionV relativeFrom="paragraph">
                    <wp:posOffset>0</wp:posOffset>
                  </wp:positionV>
                  <wp:extent cx="123825" cy="143510"/>
                  <wp:effectExtent l="0" t="0" r="9525" b="8890"/>
                  <wp:wrapSquare wrapText="bothSides"/>
                  <wp:docPr id="15"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478C6">
              <w:t xml:space="preserve"> </w:t>
            </w:r>
            <w:r w:rsidR="000B61BA">
              <w:t>Hungary</w:t>
            </w:r>
            <w:r w:rsidR="00293374">
              <w:t xml:space="preserve">, </w:t>
            </w:r>
            <w:r w:rsidR="000B61BA">
              <w:t>H-</w:t>
            </w:r>
            <w:r w:rsidR="00DA0B0B">
              <w:t>H-4032</w:t>
            </w:r>
            <w:r w:rsidR="00293374">
              <w:t xml:space="preserve"> Debrecen, Böszörményi út 138.</w:t>
            </w:r>
            <w:r w:rsidR="00A478C6">
              <w:t xml:space="preserve"> </w:t>
            </w:r>
          </w:p>
        </w:tc>
      </w:tr>
      <w:tr w:rsidR="00A478C6" w14:paraId="148C0AC9" w14:textId="77777777">
        <w:trPr>
          <w:cantSplit/>
          <w:trHeight w:val="340"/>
        </w:trPr>
        <w:tc>
          <w:tcPr>
            <w:tcW w:w="2834" w:type="dxa"/>
            <w:vMerge/>
            <w:shd w:val="clear" w:color="auto" w:fill="auto"/>
          </w:tcPr>
          <w:p w14:paraId="77158AD8" w14:textId="77777777" w:rsidR="00A478C6" w:rsidRDefault="00A478C6"/>
        </w:tc>
        <w:tc>
          <w:tcPr>
            <w:tcW w:w="7541" w:type="dxa"/>
            <w:shd w:val="clear" w:color="auto" w:fill="auto"/>
          </w:tcPr>
          <w:p w14:paraId="107C8878" w14:textId="77777777" w:rsidR="00A478C6" w:rsidRDefault="00266662" w:rsidP="00293374">
            <w:pPr>
              <w:pStyle w:val="ECVContactDetails1"/>
              <w:tabs>
                <w:tab w:val="right" w:pos="8218"/>
              </w:tabs>
            </w:pPr>
            <w:r>
              <w:rPr>
                <w:noProof/>
                <w:lang w:eastAsia="hu-HU" w:bidi="ar-SA"/>
              </w:rPr>
              <w:drawing>
                <wp:anchor distT="0" distB="0" distL="0" distR="71755" simplePos="0" relativeHeight="251659776" behindDoc="0" locked="0" layoutInCell="1" allowOverlap="1" wp14:anchorId="06DC8486" wp14:editId="54D4B27D">
                  <wp:simplePos x="0" y="0"/>
                  <wp:positionH relativeFrom="column">
                    <wp:posOffset>0</wp:posOffset>
                  </wp:positionH>
                  <wp:positionV relativeFrom="paragraph">
                    <wp:posOffset>0</wp:posOffset>
                  </wp:positionV>
                  <wp:extent cx="125730" cy="128905"/>
                  <wp:effectExtent l="0" t="0" r="7620" b="4445"/>
                  <wp:wrapSquare wrapText="bothSides"/>
                  <wp:docPr id="14"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478C6">
              <w:t xml:space="preserve"> </w:t>
            </w:r>
            <w:r w:rsidR="00293374">
              <w:rPr>
                <w:rStyle w:val="ECVContactDetails"/>
              </w:rPr>
              <w:t>+36 52-508310</w:t>
            </w:r>
            <w:r w:rsidR="00A478C6">
              <w:rPr>
                <w:rStyle w:val="ECVContactDetails"/>
              </w:rPr>
              <w:t xml:space="preserve">    </w:t>
            </w:r>
            <w:r w:rsidR="00A478C6">
              <w:t xml:space="preserve"> </w:t>
            </w:r>
          </w:p>
        </w:tc>
      </w:tr>
      <w:tr w:rsidR="00A478C6" w14:paraId="6DE25DB2" w14:textId="77777777">
        <w:trPr>
          <w:cantSplit/>
          <w:trHeight w:val="340"/>
        </w:trPr>
        <w:tc>
          <w:tcPr>
            <w:tcW w:w="2834" w:type="dxa"/>
            <w:vMerge/>
            <w:shd w:val="clear" w:color="auto" w:fill="auto"/>
          </w:tcPr>
          <w:p w14:paraId="5B86746B" w14:textId="77777777" w:rsidR="00A478C6" w:rsidRDefault="00A478C6"/>
        </w:tc>
        <w:tc>
          <w:tcPr>
            <w:tcW w:w="7541" w:type="dxa"/>
            <w:shd w:val="clear" w:color="auto" w:fill="auto"/>
            <w:vAlign w:val="center"/>
          </w:tcPr>
          <w:p w14:paraId="502D1DF0" w14:textId="77777777" w:rsidR="00A478C6" w:rsidRPr="00293374" w:rsidRDefault="00266662" w:rsidP="00293374">
            <w:pPr>
              <w:pStyle w:val="ECVContactDetails1"/>
            </w:pPr>
            <w:r>
              <w:rPr>
                <w:noProof/>
                <w:lang w:eastAsia="hu-HU" w:bidi="ar-SA"/>
              </w:rPr>
              <w:drawing>
                <wp:anchor distT="0" distB="0" distL="0" distR="71755" simplePos="0" relativeHeight="251658752" behindDoc="0" locked="0" layoutInCell="1" allowOverlap="1" wp14:anchorId="7ED04CE2" wp14:editId="18227463">
                  <wp:simplePos x="0" y="0"/>
                  <wp:positionH relativeFrom="column">
                    <wp:posOffset>0</wp:posOffset>
                  </wp:positionH>
                  <wp:positionV relativeFrom="paragraph">
                    <wp:posOffset>0</wp:posOffset>
                  </wp:positionV>
                  <wp:extent cx="126365" cy="144145"/>
                  <wp:effectExtent l="0" t="0" r="6985" b="8255"/>
                  <wp:wrapSquare wrapText="bothSides"/>
                  <wp:docPr id="13"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478C6">
              <w:t xml:space="preserve"> </w:t>
            </w:r>
            <w:r w:rsidR="00293374">
              <w:rPr>
                <w:rStyle w:val="ECVInternetLink"/>
                <w:u w:val="none"/>
                <w:lang w:val="hu-HU"/>
              </w:rPr>
              <w:t>nagyjano</w:t>
            </w:r>
            <w:r w:rsidR="00293374" w:rsidRPr="00293374">
              <w:rPr>
                <w:rStyle w:val="ECVInternetLink"/>
                <w:u w:val="none"/>
                <w:lang w:val="hu-HU"/>
              </w:rPr>
              <w:t>s@agr.unideb.hu</w:t>
            </w:r>
            <w:r w:rsidR="00A478C6" w:rsidRPr="00293374">
              <w:t xml:space="preserve"> </w:t>
            </w:r>
          </w:p>
        </w:tc>
      </w:tr>
      <w:tr w:rsidR="00A478C6" w14:paraId="7B51AF8A" w14:textId="77777777">
        <w:trPr>
          <w:cantSplit/>
          <w:trHeight w:val="397"/>
        </w:trPr>
        <w:tc>
          <w:tcPr>
            <w:tcW w:w="2834" w:type="dxa"/>
            <w:vMerge/>
            <w:shd w:val="clear" w:color="auto" w:fill="auto"/>
          </w:tcPr>
          <w:p w14:paraId="203169E1" w14:textId="77777777" w:rsidR="00A478C6" w:rsidRDefault="00A478C6"/>
        </w:tc>
        <w:tc>
          <w:tcPr>
            <w:tcW w:w="7541" w:type="dxa"/>
            <w:shd w:val="clear" w:color="auto" w:fill="auto"/>
            <w:vAlign w:val="center"/>
          </w:tcPr>
          <w:p w14:paraId="22B7AC17" w14:textId="77777777" w:rsidR="00A478C6" w:rsidRDefault="000B61BA" w:rsidP="000B61BA">
            <w:pPr>
              <w:pStyle w:val="ECVGenderRow"/>
            </w:pPr>
            <w:r>
              <w:rPr>
                <w:rStyle w:val="ECVHeadingContactDetails"/>
              </w:rPr>
              <w:t>Gender</w:t>
            </w:r>
            <w:r w:rsidR="00A478C6">
              <w:t xml:space="preserve"> </w:t>
            </w:r>
            <w:r>
              <w:rPr>
                <w:rStyle w:val="ECVContactDetails"/>
              </w:rPr>
              <w:t>male</w:t>
            </w:r>
            <w:r w:rsidR="00A478C6">
              <w:t xml:space="preserve"> </w:t>
            </w:r>
            <w:r w:rsidR="00A478C6">
              <w:rPr>
                <w:rStyle w:val="ECVHeadingContactDetails"/>
              </w:rPr>
              <w:t xml:space="preserve">| </w:t>
            </w:r>
            <w:r>
              <w:rPr>
                <w:rStyle w:val="ECVHeadingContactDetails"/>
              </w:rPr>
              <w:t>Date of birth</w:t>
            </w:r>
            <w:r w:rsidR="00A478C6">
              <w:t xml:space="preserve"> </w:t>
            </w:r>
            <w:r w:rsidR="00293374">
              <w:rPr>
                <w:rStyle w:val="ECVContactDetails"/>
              </w:rPr>
              <w:t>13</w:t>
            </w:r>
            <w:r w:rsidR="00A478C6">
              <w:rPr>
                <w:rStyle w:val="ECVContactDetails"/>
              </w:rPr>
              <w:t>/</w:t>
            </w:r>
            <w:r w:rsidR="00293374">
              <w:rPr>
                <w:rStyle w:val="ECVContactDetails"/>
              </w:rPr>
              <w:t>07</w:t>
            </w:r>
            <w:r w:rsidR="00A478C6">
              <w:rPr>
                <w:rStyle w:val="ECVContactDetails"/>
              </w:rPr>
              <w:t>/</w:t>
            </w:r>
            <w:r w:rsidR="00293374">
              <w:rPr>
                <w:rStyle w:val="ECVContactDetails"/>
              </w:rPr>
              <w:t>1951</w:t>
            </w:r>
            <w:r w:rsidR="00A478C6">
              <w:t xml:space="preserve"> </w:t>
            </w:r>
            <w:r w:rsidR="00A478C6">
              <w:rPr>
                <w:rStyle w:val="ECVHeadingContactDetails"/>
              </w:rPr>
              <w:t xml:space="preserve">| </w:t>
            </w:r>
            <w:r>
              <w:rPr>
                <w:rStyle w:val="ECVHeadingContactDetails"/>
              </w:rPr>
              <w:t>Citizen</w:t>
            </w:r>
            <w:r w:rsidR="00A478C6">
              <w:t xml:space="preserve"> </w:t>
            </w:r>
            <w:r>
              <w:rPr>
                <w:rStyle w:val="ECVContactDetails"/>
              </w:rPr>
              <w:t>Hungarian</w:t>
            </w:r>
          </w:p>
        </w:tc>
      </w:tr>
    </w:tbl>
    <w:p w14:paraId="07C84263" w14:textId="77777777" w:rsidR="00A478C6" w:rsidRDefault="00A478C6">
      <w:pPr>
        <w:pStyle w:val="ECVText"/>
      </w:pPr>
    </w:p>
    <w:tbl>
      <w:tblPr>
        <w:tblW w:w="10772" w:type="dxa"/>
        <w:tblLayout w:type="fixed"/>
        <w:tblCellMar>
          <w:left w:w="0" w:type="dxa"/>
          <w:right w:w="0" w:type="dxa"/>
        </w:tblCellMar>
        <w:tblLook w:val="0000" w:firstRow="0" w:lastRow="0" w:firstColumn="0" w:lastColumn="0" w:noHBand="0" w:noVBand="0"/>
      </w:tblPr>
      <w:tblGrid>
        <w:gridCol w:w="2864"/>
        <w:gridCol w:w="7908"/>
      </w:tblGrid>
      <w:tr w:rsidR="00B868B2" w14:paraId="5C6819D4" w14:textId="77777777" w:rsidTr="00C57537">
        <w:trPr>
          <w:trHeight w:val="170"/>
        </w:trPr>
        <w:tc>
          <w:tcPr>
            <w:tcW w:w="2864" w:type="dxa"/>
            <w:shd w:val="clear" w:color="auto" w:fill="auto"/>
          </w:tcPr>
          <w:p w14:paraId="28A7902E" w14:textId="77777777" w:rsidR="00B868B2" w:rsidRDefault="00B868B2" w:rsidP="00857583">
            <w:pPr>
              <w:pStyle w:val="ECVLeftHeading"/>
              <w:rPr>
                <w:caps w:val="0"/>
              </w:rPr>
            </w:pPr>
          </w:p>
          <w:p w14:paraId="3F5301BD" w14:textId="77777777" w:rsidR="00B868B2" w:rsidRDefault="00B868B2" w:rsidP="00857583">
            <w:pPr>
              <w:pStyle w:val="ECVLeftHeading"/>
              <w:rPr>
                <w:caps w:val="0"/>
              </w:rPr>
            </w:pPr>
          </w:p>
          <w:p w14:paraId="6E767F02" w14:textId="77777777" w:rsidR="00B868B2" w:rsidRPr="00B868B2" w:rsidRDefault="000B61BA" w:rsidP="00857583">
            <w:pPr>
              <w:pStyle w:val="ECVLeftHeading"/>
              <w:rPr>
                <w:b/>
                <w:caps w:val="0"/>
              </w:rPr>
            </w:pPr>
            <w:r>
              <w:rPr>
                <w:caps w:val="0"/>
              </w:rPr>
              <w:t>PROFESSIONAL EXPERIENCE</w:t>
            </w:r>
          </w:p>
        </w:tc>
        <w:tc>
          <w:tcPr>
            <w:tcW w:w="7908" w:type="dxa"/>
            <w:shd w:val="clear" w:color="auto" w:fill="auto"/>
            <w:vAlign w:val="bottom"/>
          </w:tcPr>
          <w:p w14:paraId="52F35747" w14:textId="77777777" w:rsidR="00B868B2" w:rsidRPr="00B868B2" w:rsidRDefault="00B868B2" w:rsidP="00857583">
            <w:pPr>
              <w:pStyle w:val="ECVBlueBox"/>
              <w:rPr>
                <w:b/>
                <w:noProof/>
                <w:lang w:eastAsia="hu-HU" w:bidi="ar-SA"/>
              </w:rPr>
            </w:pPr>
            <w:r w:rsidRPr="00B868B2">
              <w:rPr>
                <w:b/>
                <w:noProof/>
                <w:lang w:eastAsia="hu-HU" w:bidi="ar-SA"/>
              </w:rPr>
              <w:drawing>
                <wp:inline distT="0" distB="0" distL="0" distR="0" wp14:anchorId="7CD7BE39" wp14:editId="7BA97CC0">
                  <wp:extent cx="4791075" cy="85725"/>
                  <wp:effectExtent l="0" t="0" r="9525" b="9525"/>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B868B2">
              <w:rPr>
                <w:b/>
                <w:noProof/>
                <w:lang w:eastAsia="hu-HU" w:bidi="ar-SA"/>
              </w:rPr>
              <w:t xml:space="preserve"> </w:t>
            </w:r>
          </w:p>
        </w:tc>
      </w:tr>
      <w:tr w:rsidR="00C27008" w14:paraId="11BF4A03" w14:textId="77777777" w:rsidTr="00C57537">
        <w:trPr>
          <w:trHeight w:val="170"/>
        </w:trPr>
        <w:tc>
          <w:tcPr>
            <w:tcW w:w="2864" w:type="dxa"/>
            <w:shd w:val="clear" w:color="auto" w:fill="auto"/>
          </w:tcPr>
          <w:p w14:paraId="20B3CE75" w14:textId="77777777" w:rsidR="00C27008" w:rsidRDefault="00C27008">
            <w:pPr>
              <w:pStyle w:val="ECVLeftHeading"/>
              <w:rPr>
                <w:b/>
                <w:caps w:val="0"/>
              </w:rPr>
            </w:pPr>
          </w:p>
        </w:tc>
        <w:tc>
          <w:tcPr>
            <w:tcW w:w="7908" w:type="dxa"/>
            <w:shd w:val="clear" w:color="auto" w:fill="auto"/>
            <w:vAlign w:val="bottom"/>
          </w:tcPr>
          <w:p w14:paraId="2D041C52" w14:textId="77777777" w:rsidR="00C27008" w:rsidRPr="00B868B2" w:rsidRDefault="00C27008">
            <w:pPr>
              <w:pStyle w:val="ECVBlueBox"/>
              <w:rPr>
                <w:b/>
              </w:rPr>
            </w:pPr>
          </w:p>
        </w:tc>
      </w:tr>
      <w:tr w:rsidR="00C27008" w14:paraId="5B7712B0" w14:textId="77777777" w:rsidTr="00C57537">
        <w:trPr>
          <w:trHeight w:val="170"/>
        </w:trPr>
        <w:tc>
          <w:tcPr>
            <w:tcW w:w="2864" w:type="dxa"/>
            <w:shd w:val="clear" w:color="auto" w:fill="auto"/>
          </w:tcPr>
          <w:p w14:paraId="72870EDB" w14:textId="77777777" w:rsidR="00C27008" w:rsidRDefault="00C27008" w:rsidP="005F39D9">
            <w:pPr>
              <w:pStyle w:val="ECVDate"/>
            </w:pPr>
            <w:r>
              <w:t>2014</w:t>
            </w:r>
            <w:r w:rsidR="005F39D9">
              <w:t>–</w:t>
            </w:r>
          </w:p>
        </w:tc>
        <w:tc>
          <w:tcPr>
            <w:tcW w:w="7908" w:type="dxa"/>
            <w:shd w:val="clear" w:color="auto" w:fill="auto"/>
          </w:tcPr>
          <w:p w14:paraId="4251E97C" w14:textId="77777777" w:rsidR="00C27008" w:rsidRDefault="00B1024C" w:rsidP="000B61BA">
            <w:pPr>
              <w:pStyle w:val="ECVSubSectionHeading"/>
            </w:pPr>
            <w:r>
              <w:t>prore</w:t>
            </w:r>
            <w:r w:rsidR="000B61BA">
              <w:t>c</w:t>
            </w:r>
            <w:r>
              <w:t>tor</w:t>
            </w:r>
          </w:p>
        </w:tc>
      </w:tr>
      <w:tr w:rsidR="00C27008" w14:paraId="015E8133" w14:textId="77777777" w:rsidTr="00C57537">
        <w:trPr>
          <w:trHeight w:val="170"/>
        </w:trPr>
        <w:tc>
          <w:tcPr>
            <w:tcW w:w="2864" w:type="dxa"/>
            <w:shd w:val="clear" w:color="auto" w:fill="auto"/>
          </w:tcPr>
          <w:p w14:paraId="0214BF36" w14:textId="77777777" w:rsidR="00C27008" w:rsidRDefault="00C27008" w:rsidP="00C27008"/>
        </w:tc>
        <w:tc>
          <w:tcPr>
            <w:tcW w:w="7908" w:type="dxa"/>
            <w:shd w:val="clear" w:color="auto" w:fill="auto"/>
          </w:tcPr>
          <w:p w14:paraId="70F822DA" w14:textId="77777777" w:rsidR="00C27008" w:rsidRDefault="000B61BA" w:rsidP="00C27008">
            <w:pPr>
              <w:pStyle w:val="ECVOrganisationDetails"/>
              <w:rPr>
                <w:rFonts w:cs="Arial"/>
                <w:color w:val="000000"/>
              </w:rPr>
            </w:pPr>
            <w:r>
              <w:rPr>
                <w:rFonts w:cs="Arial"/>
                <w:color w:val="000000"/>
              </w:rPr>
              <w:t>University of Debrecen</w:t>
            </w:r>
            <w:r w:rsidR="00C27008" w:rsidRPr="00617EC1">
              <w:rPr>
                <w:rFonts w:cs="Arial"/>
                <w:color w:val="000000"/>
              </w:rPr>
              <w:t xml:space="preserve"> </w:t>
            </w:r>
          </w:p>
          <w:p w14:paraId="7A5DF3CA" w14:textId="77777777" w:rsidR="00C27008" w:rsidRDefault="00C27008" w:rsidP="00B044BA">
            <w:pPr>
              <w:pStyle w:val="ECVOrganisationDetails"/>
            </w:pPr>
            <w:r w:rsidRPr="00617EC1">
              <w:rPr>
                <w:rFonts w:cs="Arial"/>
                <w:color w:val="000000"/>
              </w:rPr>
              <w:t xml:space="preserve">Debrecen, </w:t>
            </w:r>
            <w:r w:rsidR="00B044BA">
              <w:rPr>
                <w:rFonts w:cs="Arial"/>
                <w:color w:val="000000"/>
              </w:rPr>
              <w:t>Egyetem tér 1</w:t>
            </w:r>
            <w:r w:rsidRPr="00617EC1">
              <w:rPr>
                <w:rFonts w:cs="Arial"/>
                <w:color w:val="000000"/>
              </w:rPr>
              <w:t xml:space="preserve">. </w:t>
            </w:r>
            <w:r w:rsidR="000B61BA">
              <w:rPr>
                <w:rFonts w:cs="Arial"/>
                <w:color w:val="000000"/>
              </w:rPr>
              <w:t>Hungary</w:t>
            </w:r>
            <w:r w:rsidRPr="00617EC1">
              <w:rPr>
                <w:rFonts w:cs="Arial"/>
                <w:color w:val="000000"/>
              </w:rPr>
              <w:t xml:space="preserve">, </w:t>
            </w:r>
            <w:r w:rsidR="00DA0B0B">
              <w:rPr>
                <w:rFonts w:cs="Arial"/>
                <w:color w:val="000000"/>
              </w:rPr>
              <w:t>H-4032</w:t>
            </w:r>
          </w:p>
        </w:tc>
      </w:tr>
      <w:tr w:rsidR="00C27008" w14:paraId="5E37DFAD" w14:textId="77777777" w:rsidTr="00C57537">
        <w:trPr>
          <w:trHeight w:val="170"/>
        </w:trPr>
        <w:tc>
          <w:tcPr>
            <w:tcW w:w="2864" w:type="dxa"/>
            <w:shd w:val="clear" w:color="auto" w:fill="auto"/>
          </w:tcPr>
          <w:p w14:paraId="218F3BE6" w14:textId="77777777" w:rsidR="00C27008" w:rsidRDefault="00C27008" w:rsidP="00C27008"/>
        </w:tc>
        <w:tc>
          <w:tcPr>
            <w:tcW w:w="7908" w:type="dxa"/>
            <w:shd w:val="clear" w:color="auto" w:fill="auto"/>
          </w:tcPr>
          <w:p w14:paraId="0EF9AD24" w14:textId="77777777" w:rsidR="00C27008" w:rsidRPr="00C27008" w:rsidRDefault="007F52E8" w:rsidP="007F52E8">
            <w:pPr>
              <w:pStyle w:val="ECVSectionBullet"/>
              <w:numPr>
                <w:ilvl w:val="0"/>
                <w:numId w:val="2"/>
              </w:numPr>
            </w:pPr>
            <w:r>
              <w:t>managing the strategic development of the university</w:t>
            </w:r>
            <w:r w:rsidR="00C27008" w:rsidRPr="00617EC1">
              <w:rPr>
                <w:rFonts w:cs="Arial"/>
                <w:color w:val="000000"/>
                <w:szCs w:val="18"/>
              </w:rPr>
              <w:t xml:space="preserve"> </w:t>
            </w:r>
          </w:p>
          <w:p w14:paraId="1B74011B" w14:textId="77777777" w:rsidR="00C27008" w:rsidRPr="00C27008" w:rsidRDefault="007F52E8" w:rsidP="007F52E8">
            <w:pPr>
              <w:pStyle w:val="ECVSectionBullet"/>
              <w:numPr>
                <w:ilvl w:val="0"/>
                <w:numId w:val="2"/>
              </w:numPr>
            </w:pPr>
            <w:r>
              <w:t>education-research-development</w:t>
            </w:r>
          </w:p>
          <w:p w14:paraId="4C5B1B6C" w14:textId="77777777" w:rsidR="00C27008" w:rsidRDefault="00C27008" w:rsidP="00C27008">
            <w:pPr>
              <w:pStyle w:val="ECVSectionBullet"/>
            </w:pPr>
          </w:p>
        </w:tc>
      </w:tr>
      <w:tr w:rsidR="00C27008" w14:paraId="0FA14D80" w14:textId="77777777" w:rsidTr="00C57537">
        <w:trPr>
          <w:trHeight w:val="170"/>
        </w:trPr>
        <w:tc>
          <w:tcPr>
            <w:tcW w:w="2864" w:type="dxa"/>
            <w:shd w:val="clear" w:color="auto" w:fill="auto"/>
          </w:tcPr>
          <w:p w14:paraId="208CE57D" w14:textId="77777777" w:rsidR="00C27008" w:rsidRDefault="00C27008" w:rsidP="005F39D9">
            <w:pPr>
              <w:pStyle w:val="ECVDate"/>
            </w:pPr>
            <w:r>
              <w:t>2013</w:t>
            </w:r>
            <w:r w:rsidR="005F39D9">
              <w:t>–</w:t>
            </w:r>
            <w:r>
              <w:t>2014</w:t>
            </w:r>
          </w:p>
        </w:tc>
        <w:tc>
          <w:tcPr>
            <w:tcW w:w="7908" w:type="dxa"/>
            <w:shd w:val="clear" w:color="auto" w:fill="auto"/>
          </w:tcPr>
          <w:p w14:paraId="584CA6A1" w14:textId="77777777" w:rsidR="00C27008" w:rsidRDefault="007F52E8" w:rsidP="005F39D9">
            <w:pPr>
              <w:pStyle w:val="ECVSubSectionHeading"/>
            </w:pPr>
            <w:r>
              <w:t>head of centre</w:t>
            </w:r>
          </w:p>
        </w:tc>
      </w:tr>
      <w:tr w:rsidR="00C27008" w14:paraId="24F433BD" w14:textId="77777777" w:rsidTr="00C57537">
        <w:trPr>
          <w:trHeight w:val="170"/>
        </w:trPr>
        <w:tc>
          <w:tcPr>
            <w:tcW w:w="2864" w:type="dxa"/>
            <w:shd w:val="clear" w:color="auto" w:fill="auto"/>
          </w:tcPr>
          <w:p w14:paraId="3A26E744" w14:textId="77777777" w:rsidR="00C27008" w:rsidRDefault="00C27008" w:rsidP="00857583"/>
        </w:tc>
        <w:tc>
          <w:tcPr>
            <w:tcW w:w="7908" w:type="dxa"/>
            <w:shd w:val="clear" w:color="auto" w:fill="auto"/>
          </w:tcPr>
          <w:p w14:paraId="0182E549" w14:textId="77777777" w:rsidR="00C27008" w:rsidRDefault="000B61BA" w:rsidP="00857583">
            <w:pPr>
              <w:pStyle w:val="ECVOrganisationDetails"/>
              <w:rPr>
                <w:rFonts w:cs="Arial"/>
                <w:color w:val="000000"/>
              </w:rPr>
            </w:pPr>
            <w:r>
              <w:rPr>
                <w:rFonts w:cs="Arial"/>
                <w:color w:val="000000"/>
              </w:rPr>
              <w:t>University of Debrecen</w:t>
            </w:r>
            <w:r w:rsidR="00C27008" w:rsidRPr="00617EC1">
              <w:rPr>
                <w:rFonts w:cs="Arial"/>
                <w:color w:val="000000"/>
              </w:rPr>
              <w:t xml:space="preserve"> </w:t>
            </w:r>
            <w:r w:rsidR="005F39D9">
              <w:rPr>
                <w:rFonts w:cs="Arial"/>
                <w:color w:val="000000"/>
              </w:rPr>
              <w:t>Agrártudományi Központ (DE ATK)</w:t>
            </w:r>
          </w:p>
          <w:p w14:paraId="15A2E33C" w14:textId="77777777" w:rsidR="00C27008" w:rsidRDefault="00C27008" w:rsidP="00857583">
            <w:pPr>
              <w:pStyle w:val="ECVOrganisationDetails"/>
            </w:pPr>
            <w:r w:rsidRPr="00617EC1">
              <w:rPr>
                <w:rFonts w:cs="Arial"/>
                <w:color w:val="000000"/>
              </w:rPr>
              <w:t xml:space="preserve">Debrecen, Böszörményi út 138. </w:t>
            </w:r>
            <w:r w:rsidR="000B61BA">
              <w:rPr>
                <w:rFonts w:cs="Arial"/>
                <w:color w:val="000000"/>
              </w:rPr>
              <w:t>Hungary</w:t>
            </w:r>
            <w:r w:rsidRPr="00617EC1">
              <w:rPr>
                <w:rFonts w:cs="Arial"/>
                <w:color w:val="000000"/>
              </w:rPr>
              <w:t xml:space="preserve">, </w:t>
            </w:r>
            <w:r w:rsidR="00DA0B0B">
              <w:rPr>
                <w:rFonts w:cs="Arial"/>
                <w:color w:val="000000"/>
              </w:rPr>
              <w:t>H-4032</w:t>
            </w:r>
          </w:p>
        </w:tc>
      </w:tr>
      <w:tr w:rsidR="00C27008" w14:paraId="0DFE506F" w14:textId="77777777" w:rsidTr="00C57537">
        <w:trPr>
          <w:trHeight w:val="170"/>
        </w:trPr>
        <w:tc>
          <w:tcPr>
            <w:tcW w:w="2864" w:type="dxa"/>
            <w:shd w:val="clear" w:color="auto" w:fill="auto"/>
          </w:tcPr>
          <w:p w14:paraId="4771AED1" w14:textId="77777777" w:rsidR="00C27008" w:rsidRDefault="00C27008" w:rsidP="00857583"/>
        </w:tc>
        <w:tc>
          <w:tcPr>
            <w:tcW w:w="7908" w:type="dxa"/>
            <w:shd w:val="clear" w:color="auto" w:fill="auto"/>
          </w:tcPr>
          <w:p w14:paraId="6F4C5F41" w14:textId="77777777" w:rsidR="00C27008" w:rsidRPr="00C27008" w:rsidRDefault="00A50767" w:rsidP="00857583">
            <w:pPr>
              <w:pStyle w:val="ECVSectionBullet"/>
              <w:numPr>
                <w:ilvl w:val="0"/>
                <w:numId w:val="2"/>
              </w:numPr>
            </w:pPr>
            <w:r>
              <w:rPr>
                <w:rFonts w:cs="Arial"/>
                <w:color w:val="000000"/>
                <w:szCs w:val="18"/>
              </w:rPr>
              <w:t>management of the Centre for Agricultural Sciences</w:t>
            </w:r>
            <w:r w:rsidR="00C27008" w:rsidRPr="00617EC1">
              <w:rPr>
                <w:rFonts w:cs="Arial"/>
                <w:color w:val="000000"/>
                <w:szCs w:val="18"/>
              </w:rPr>
              <w:t xml:space="preserve"> </w:t>
            </w:r>
          </w:p>
          <w:p w14:paraId="5FEF222B" w14:textId="77777777" w:rsidR="00C27008" w:rsidRPr="00C27008" w:rsidRDefault="00A50767" w:rsidP="00857583">
            <w:pPr>
              <w:pStyle w:val="ECVSectionBullet"/>
              <w:numPr>
                <w:ilvl w:val="0"/>
                <w:numId w:val="2"/>
              </w:numPr>
            </w:pPr>
            <w:r>
              <w:rPr>
                <w:rFonts w:cs="Arial"/>
                <w:color w:val="000000"/>
                <w:szCs w:val="18"/>
              </w:rPr>
              <w:t>education-research-development</w:t>
            </w:r>
          </w:p>
          <w:p w14:paraId="73FEB8A4" w14:textId="77777777" w:rsidR="00C27008" w:rsidRDefault="00C27008" w:rsidP="00857583">
            <w:pPr>
              <w:pStyle w:val="ECVSectionBullet"/>
            </w:pPr>
          </w:p>
        </w:tc>
      </w:tr>
      <w:tr w:rsidR="00C27008" w14:paraId="3EF0106E" w14:textId="77777777" w:rsidTr="00C57537">
        <w:trPr>
          <w:trHeight w:val="170"/>
        </w:trPr>
        <w:tc>
          <w:tcPr>
            <w:tcW w:w="2864" w:type="dxa"/>
            <w:shd w:val="clear" w:color="auto" w:fill="auto"/>
          </w:tcPr>
          <w:p w14:paraId="706078AE" w14:textId="77777777" w:rsidR="00C27008" w:rsidRDefault="005F39D9" w:rsidP="00857583">
            <w:pPr>
              <w:pStyle w:val="ECVDate"/>
            </w:pPr>
            <w:r>
              <w:t>2007–2013</w:t>
            </w:r>
          </w:p>
        </w:tc>
        <w:tc>
          <w:tcPr>
            <w:tcW w:w="7908" w:type="dxa"/>
            <w:shd w:val="clear" w:color="auto" w:fill="auto"/>
          </w:tcPr>
          <w:p w14:paraId="40029A8E" w14:textId="77777777" w:rsidR="00C27008" w:rsidRDefault="00B2330B" w:rsidP="00B2330B">
            <w:pPr>
              <w:pStyle w:val="ECVSubSectionHeading"/>
            </w:pPr>
            <w:r>
              <w:t>prorector, head of centre</w:t>
            </w:r>
          </w:p>
        </w:tc>
      </w:tr>
      <w:tr w:rsidR="00C27008" w14:paraId="6D235EED" w14:textId="77777777" w:rsidTr="00C57537">
        <w:trPr>
          <w:trHeight w:val="170"/>
        </w:trPr>
        <w:tc>
          <w:tcPr>
            <w:tcW w:w="2864" w:type="dxa"/>
            <w:shd w:val="clear" w:color="auto" w:fill="auto"/>
          </w:tcPr>
          <w:p w14:paraId="1AB31372" w14:textId="77777777" w:rsidR="00C27008" w:rsidRDefault="00C27008" w:rsidP="00857583"/>
        </w:tc>
        <w:tc>
          <w:tcPr>
            <w:tcW w:w="7908" w:type="dxa"/>
            <w:shd w:val="clear" w:color="auto" w:fill="auto"/>
          </w:tcPr>
          <w:p w14:paraId="62FDBAD4" w14:textId="77777777" w:rsidR="00C27008" w:rsidRDefault="000B61BA" w:rsidP="00857583">
            <w:pPr>
              <w:pStyle w:val="ECVOrganisationDetails"/>
              <w:rPr>
                <w:rFonts w:cs="Arial"/>
                <w:color w:val="000000"/>
              </w:rPr>
            </w:pPr>
            <w:r>
              <w:rPr>
                <w:rFonts w:cs="Arial"/>
                <w:color w:val="000000"/>
              </w:rPr>
              <w:t>University of Debrecen</w:t>
            </w:r>
            <w:r w:rsidR="00C27008" w:rsidRPr="00617EC1">
              <w:rPr>
                <w:rFonts w:cs="Arial"/>
                <w:color w:val="000000"/>
              </w:rPr>
              <w:t xml:space="preserve"> </w:t>
            </w:r>
            <w:r w:rsidR="005F39D9">
              <w:rPr>
                <w:rFonts w:cs="Arial"/>
                <w:color w:val="000000"/>
              </w:rPr>
              <w:t>AGTC</w:t>
            </w:r>
          </w:p>
          <w:p w14:paraId="3AF53C9E" w14:textId="77777777" w:rsidR="00C27008" w:rsidRDefault="00C27008" w:rsidP="00857583">
            <w:pPr>
              <w:pStyle w:val="ECVOrganisationDetails"/>
            </w:pPr>
            <w:r w:rsidRPr="00617EC1">
              <w:rPr>
                <w:rFonts w:cs="Arial"/>
                <w:color w:val="000000"/>
              </w:rPr>
              <w:t xml:space="preserve">Debrecen, Böszörményi út 138. </w:t>
            </w:r>
            <w:r w:rsidR="000B61BA">
              <w:rPr>
                <w:rFonts w:cs="Arial"/>
                <w:color w:val="000000"/>
              </w:rPr>
              <w:t>Hungary</w:t>
            </w:r>
            <w:r w:rsidRPr="00617EC1">
              <w:rPr>
                <w:rFonts w:cs="Arial"/>
                <w:color w:val="000000"/>
              </w:rPr>
              <w:t xml:space="preserve">, </w:t>
            </w:r>
            <w:r w:rsidR="00DA0B0B">
              <w:rPr>
                <w:rFonts w:cs="Arial"/>
                <w:color w:val="000000"/>
              </w:rPr>
              <w:t>H-4032</w:t>
            </w:r>
          </w:p>
        </w:tc>
      </w:tr>
      <w:tr w:rsidR="00C27008" w14:paraId="0F497270" w14:textId="77777777" w:rsidTr="00C57537">
        <w:trPr>
          <w:trHeight w:val="170"/>
        </w:trPr>
        <w:tc>
          <w:tcPr>
            <w:tcW w:w="2864" w:type="dxa"/>
            <w:shd w:val="clear" w:color="auto" w:fill="auto"/>
          </w:tcPr>
          <w:p w14:paraId="00FD88A9" w14:textId="77777777" w:rsidR="00C27008" w:rsidRDefault="00C27008" w:rsidP="00857583"/>
        </w:tc>
        <w:tc>
          <w:tcPr>
            <w:tcW w:w="7908" w:type="dxa"/>
            <w:shd w:val="clear" w:color="auto" w:fill="auto"/>
          </w:tcPr>
          <w:p w14:paraId="197077DD" w14:textId="77777777" w:rsidR="00C27008" w:rsidRPr="00C27008" w:rsidRDefault="00B2330B" w:rsidP="00857583">
            <w:pPr>
              <w:pStyle w:val="ECVSectionBullet"/>
              <w:numPr>
                <w:ilvl w:val="0"/>
                <w:numId w:val="2"/>
              </w:numPr>
            </w:pPr>
            <w:r>
              <w:rPr>
                <w:rFonts w:cs="Arial"/>
                <w:color w:val="000000"/>
                <w:szCs w:val="18"/>
              </w:rPr>
              <w:t>management of the Centre for Agricultural and Applied Economic Sciences</w:t>
            </w:r>
            <w:r w:rsidR="00C27008" w:rsidRPr="00617EC1">
              <w:rPr>
                <w:rFonts w:cs="Arial"/>
                <w:color w:val="000000"/>
                <w:szCs w:val="18"/>
              </w:rPr>
              <w:t xml:space="preserve"> </w:t>
            </w:r>
          </w:p>
          <w:p w14:paraId="0AB3232B" w14:textId="77777777" w:rsidR="00C27008" w:rsidRPr="00C27008" w:rsidRDefault="00A50767" w:rsidP="00857583">
            <w:pPr>
              <w:pStyle w:val="ECVSectionBullet"/>
              <w:numPr>
                <w:ilvl w:val="0"/>
                <w:numId w:val="2"/>
              </w:numPr>
            </w:pPr>
            <w:r>
              <w:rPr>
                <w:rFonts w:cs="Arial"/>
                <w:color w:val="000000"/>
                <w:szCs w:val="18"/>
              </w:rPr>
              <w:t>education-research-development</w:t>
            </w:r>
          </w:p>
          <w:p w14:paraId="1558EB59" w14:textId="77777777" w:rsidR="00C27008" w:rsidRDefault="00C27008" w:rsidP="00857583">
            <w:pPr>
              <w:pStyle w:val="ECVSectionBullet"/>
            </w:pPr>
          </w:p>
        </w:tc>
      </w:tr>
      <w:tr w:rsidR="00C27008" w14:paraId="7AE941B2" w14:textId="77777777" w:rsidTr="00C57537">
        <w:trPr>
          <w:trHeight w:val="170"/>
        </w:trPr>
        <w:tc>
          <w:tcPr>
            <w:tcW w:w="2864" w:type="dxa"/>
            <w:shd w:val="clear" w:color="auto" w:fill="auto"/>
          </w:tcPr>
          <w:p w14:paraId="0FB7FE42" w14:textId="77777777" w:rsidR="00C27008" w:rsidRDefault="005F39D9" w:rsidP="00857583">
            <w:pPr>
              <w:pStyle w:val="ECVDate"/>
            </w:pPr>
            <w:r>
              <w:t>2006–</w:t>
            </w:r>
          </w:p>
        </w:tc>
        <w:tc>
          <w:tcPr>
            <w:tcW w:w="7908" w:type="dxa"/>
            <w:shd w:val="clear" w:color="auto" w:fill="auto"/>
          </w:tcPr>
          <w:p w14:paraId="20A1D15B" w14:textId="77777777" w:rsidR="00C27008" w:rsidRDefault="00B2330B" w:rsidP="00B2330B">
            <w:pPr>
              <w:pStyle w:val="ECVSubSectionHeading"/>
            </w:pPr>
            <w:r>
              <w:t>head of institute</w:t>
            </w:r>
          </w:p>
        </w:tc>
      </w:tr>
      <w:tr w:rsidR="00C27008" w:rsidRPr="005F39D9" w14:paraId="754F28F3" w14:textId="77777777" w:rsidTr="00C57537">
        <w:trPr>
          <w:trHeight w:val="170"/>
        </w:trPr>
        <w:tc>
          <w:tcPr>
            <w:tcW w:w="2864" w:type="dxa"/>
            <w:shd w:val="clear" w:color="auto" w:fill="auto"/>
          </w:tcPr>
          <w:p w14:paraId="618A439C" w14:textId="77777777" w:rsidR="00C27008" w:rsidRPr="005F39D9" w:rsidRDefault="00C27008" w:rsidP="00857583">
            <w:pPr>
              <w:rPr>
                <w:sz w:val="18"/>
                <w:szCs w:val="18"/>
              </w:rPr>
            </w:pPr>
          </w:p>
        </w:tc>
        <w:tc>
          <w:tcPr>
            <w:tcW w:w="7908" w:type="dxa"/>
            <w:shd w:val="clear" w:color="auto" w:fill="auto"/>
          </w:tcPr>
          <w:p w14:paraId="10509629" w14:textId="77777777" w:rsidR="005F39D9" w:rsidRPr="005F39D9" w:rsidRDefault="000B61BA" w:rsidP="00DA0B0B">
            <w:pPr>
              <w:pStyle w:val="CVNormal"/>
              <w:ind w:hanging="113"/>
              <w:rPr>
                <w:rFonts w:ascii="Arial" w:hAnsi="Arial" w:cs="Arial"/>
                <w:color w:val="000000"/>
                <w:sz w:val="18"/>
                <w:szCs w:val="18"/>
              </w:rPr>
            </w:pPr>
            <w:r>
              <w:rPr>
                <w:rFonts w:ascii="Arial" w:hAnsi="Arial" w:cs="Arial"/>
                <w:color w:val="000000"/>
                <w:sz w:val="18"/>
                <w:szCs w:val="18"/>
              </w:rPr>
              <w:t>University of Debrecen</w:t>
            </w:r>
            <w:r w:rsidR="00DA0B0B">
              <w:rPr>
                <w:rFonts w:ascii="Arial" w:hAnsi="Arial" w:cs="Arial"/>
                <w:color w:val="000000"/>
                <w:sz w:val="18"/>
                <w:szCs w:val="18"/>
              </w:rPr>
              <w:t xml:space="preserve">, </w:t>
            </w:r>
            <w:r w:rsidR="00DA0B0B">
              <w:rPr>
                <w:rFonts w:cs="Arial"/>
                <w:color w:val="000000"/>
                <w:szCs w:val="18"/>
              </w:rPr>
              <w:t>Centre for Agricultural and Applied Economic Sciences</w:t>
            </w:r>
            <w:r w:rsidR="005F39D9" w:rsidRPr="005F39D9">
              <w:rPr>
                <w:rFonts w:ascii="Arial" w:hAnsi="Arial" w:cs="Arial"/>
                <w:color w:val="000000"/>
                <w:sz w:val="18"/>
                <w:szCs w:val="18"/>
              </w:rPr>
              <w:t xml:space="preserve"> (DE AGTC)</w:t>
            </w:r>
          </w:p>
          <w:p w14:paraId="7E9D583D" w14:textId="77777777" w:rsidR="00C27008" w:rsidRPr="005F39D9" w:rsidRDefault="00C27008" w:rsidP="00857583">
            <w:pPr>
              <w:pStyle w:val="ECVOrganisationDetails"/>
            </w:pPr>
            <w:r w:rsidRPr="005F39D9">
              <w:rPr>
                <w:rFonts w:cs="Arial"/>
                <w:color w:val="000000"/>
              </w:rPr>
              <w:t xml:space="preserve">Debrecen, Böszörményi út 138. </w:t>
            </w:r>
            <w:r w:rsidR="000B61BA">
              <w:rPr>
                <w:rFonts w:cs="Arial"/>
                <w:color w:val="000000"/>
              </w:rPr>
              <w:t>Hungary</w:t>
            </w:r>
            <w:r w:rsidRPr="005F39D9">
              <w:rPr>
                <w:rFonts w:cs="Arial"/>
                <w:color w:val="000000"/>
              </w:rPr>
              <w:t xml:space="preserve">, </w:t>
            </w:r>
            <w:r w:rsidR="00DA0B0B">
              <w:rPr>
                <w:rFonts w:cs="Arial"/>
                <w:color w:val="000000"/>
              </w:rPr>
              <w:t>H-4032</w:t>
            </w:r>
          </w:p>
        </w:tc>
      </w:tr>
      <w:tr w:rsidR="00C27008" w14:paraId="6FF2FCD8" w14:textId="77777777" w:rsidTr="00C57537">
        <w:trPr>
          <w:trHeight w:val="170"/>
        </w:trPr>
        <w:tc>
          <w:tcPr>
            <w:tcW w:w="2864" w:type="dxa"/>
            <w:shd w:val="clear" w:color="auto" w:fill="auto"/>
          </w:tcPr>
          <w:p w14:paraId="78E2D7CD" w14:textId="77777777" w:rsidR="00C27008" w:rsidRDefault="00C27008" w:rsidP="00857583"/>
        </w:tc>
        <w:tc>
          <w:tcPr>
            <w:tcW w:w="7908" w:type="dxa"/>
            <w:shd w:val="clear" w:color="auto" w:fill="auto"/>
          </w:tcPr>
          <w:p w14:paraId="317DD879" w14:textId="77777777" w:rsidR="00C27008" w:rsidRPr="00C27008" w:rsidRDefault="00DA0B0B" w:rsidP="00DA0B0B">
            <w:pPr>
              <w:pStyle w:val="ECVSectionBullet"/>
              <w:numPr>
                <w:ilvl w:val="0"/>
                <w:numId w:val="2"/>
              </w:numPr>
            </w:pPr>
            <w:r>
              <w:t>management of institute and the Centre for Agricultural and Applied Economic Sciences</w:t>
            </w:r>
            <w:r w:rsidR="00C27008" w:rsidRPr="00617EC1">
              <w:rPr>
                <w:rFonts w:cs="Arial"/>
                <w:color w:val="000000"/>
                <w:szCs w:val="18"/>
              </w:rPr>
              <w:t xml:space="preserve"> </w:t>
            </w:r>
          </w:p>
          <w:p w14:paraId="43E65D51" w14:textId="77777777" w:rsidR="00C27008" w:rsidRPr="00C27008" w:rsidRDefault="00A50767" w:rsidP="00857583">
            <w:pPr>
              <w:pStyle w:val="ECVSectionBullet"/>
              <w:numPr>
                <w:ilvl w:val="0"/>
                <w:numId w:val="2"/>
              </w:numPr>
            </w:pPr>
            <w:r>
              <w:rPr>
                <w:rFonts w:cs="Arial"/>
                <w:color w:val="000000"/>
                <w:szCs w:val="18"/>
              </w:rPr>
              <w:t>education-research-development</w:t>
            </w:r>
          </w:p>
          <w:p w14:paraId="7796D193" w14:textId="77777777" w:rsidR="00C27008" w:rsidRDefault="00C27008" w:rsidP="00857583">
            <w:pPr>
              <w:pStyle w:val="ECVSectionBullet"/>
            </w:pPr>
          </w:p>
        </w:tc>
      </w:tr>
      <w:tr w:rsidR="00C27008" w14:paraId="0DD9DAB2" w14:textId="77777777" w:rsidTr="00C57537">
        <w:trPr>
          <w:trHeight w:val="170"/>
        </w:trPr>
        <w:tc>
          <w:tcPr>
            <w:tcW w:w="2864" w:type="dxa"/>
            <w:shd w:val="clear" w:color="auto" w:fill="auto"/>
          </w:tcPr>
          <w:p w14:paraId="57DAE1D4" w14:textId="77777777" w:rsidR="00C27008" w:rsidRDefault="005F39D9" w:rsidP="00857583">
            <w:pPr>
              <w:pStyle w:val="ECVDate"/>
            </w:pPr>
            <w:r>
              <w:t>2004–2007</w:t>
            </w:r>
          </w:p>
        </w:tc>
        <w:tc>
          <w:tcPr>
            <w:tcW w:w="7908" w:type="dxa"/>
            <w:shd w:val="clear" w:color="auto" w:fill="auto"/>
          </w:tcPr>
          <w:p w14:paraId="0316697F" w14:textId="77777777" w:rsidR="00C27008" w:rsidRDefault="00DA0B0B" w:rsidP="00C57537">
            <w:pPr>
              <w:pStyle w:val="ECVSubSectionHeading"/>
            </w:pPr>
            <w:r>
              <w:t>rec</w:t>
            </w:r>
            <w:r w:rsidR="005F39D9">
              <w:t xml:space="preserve">tor </w:t>
            </w:r>
          </w:p>
        </w:tc>
      </w:tr>
      <w:tr w:rsidR="00C27008" w14:paraId="65854006" w14:textId="77777777" w:rsidTr="00C57537">
        <w:trPr>
          <w:trHeight w:val="170"/>
        </w:trPr>
        <w:tc>
          <w:tcPr>
            <w:tcW w:w="2864" w:type="dxa"/>
            <w:shd w:val="clear" w:color="auto" w:fill="auto"/>
          </w:tcPr>
          <w:p w14:paraId="79A7A2EC" w14:textId="77777777" w:rsidR="00C27008" w:rsidRDefault="00C27008" w:rsidP="00857583"/>
        </w:tc>
        <w:tc>
          <w:tcPr>
            <w:tcW w:w="7908" w:type="dxa"/>
            <w:shd w:val="clear" w:color="auto" w:fill="auto"/>
          </w:tcPr>
          <w:p w14:paraId="2F223AC9" w14:textId="77777777" w:rsidR="005F39D9" w:rsidRDefault="000B61BA" w:rsidP="005F39D9">
            <w:pPr>
              <w:pStyle w:val="ECVOrganisationDetails"/>
              <w:rPr>
                <w:rFonts w:cs="Arial"/>
                <w:color w:val="000000"/>
              </w:rPr>
            </w:pPr>
            <w:r>
              <w:rPr>
                <w:rFonts w:cs="Arial"/>
                <w:color w:val="000000"/>
              </w:rPr>
              <w:t>University of Debrecen</w:t>
            </w:r>
            <w:r w:rsidR="00C27008" w:rsidRPr="00617EC1">
              <w:rPr>
                <w:rFonts w:cs="Arial"/>
                <w:color w:val="000000"/>
              </w:rPr>
              <w:t xml:space="preserve"> </w:t>
            </w:r>
          </w:p>
          <w:p w14:paraId="4F35FF05" w14:textId="77777777" w:rsidR="00C27008" w:rsidRDefault="00C27008" w:rsidP="005F39D9">
            <w:pPr>
              <w:pStyle w:val="ECVOrganisationDetails"/>
            </w:pPr>
            <w:r w:rsidRPr="00617EC1">
              <w:rPr>
                <w:rFonts w:cs="Arial"/>
                <w:color w:val="000000"/>
              </w:rPr>
              <w:t xml:space="preserve">Debrecen, </w:t>
            </w:r>
            <w:r w:rsidR="005F39D9">
              <w:rPr>
                <w:rFonts w:cs="Arial"/>
                <w:color w:val="000000"/>
              </w:rPr>
              <w:t>Egyetem tér 1</w:t>
            </w:r>
            <w:r w:rsidRPr="00617EC1">
              <w:rPr>
                <w:rFonts w:cs="Arial"/>
                <w:color w:val="000000"/>
              </w:rPr>
              <w:t xml:space="preserve">. </w:t>
            </w:r>
            <w:r w:rsidR="000B61BA">
              <w:rPr>
                <w:rFonts w:cs="Arial"/>
                <w:color w:val="000000"/>
              </w:rPr>
              <w:t>Hungary</w:t>
            </w:r>
            <w:r w:rsidRPr="00617EC1">
              <w:rPr>
                <w:rFonts w:cs="Arial"/>
                <w:color w:val="000000"/>
              </w:rPr>
              <w:t xml:space="preserve">, </w:t>
            </w:r>
            <w:r w:rsidR="00DA0B0B">
              <w:rPr>
                <w:rFonts w:cs="Arial"/>
                <w:color w:val="000000"/>
              </w:rPr>
              <w:t>H-4032</w:t>
            </w:r>
          </w:p>
        </w:tc>
      </w:tr>
      <w:tr w:rsidR="00C27008" w14:paraId="4E6A3F53" w14:textId="77777777" w:rsidTr="00C57537">
        <w:trPr>
          <w:trHeight w:val="170"/>
        </w:trPr>
        <w:tc>
          <w:tcPr>
            <w:tcW w:w="2864" w:type="dxa"/>
            <w:shd w:val="clear" w:color="auto" w:fill="auto"/>
          </w:tcPr>
          <w:p w14:paraId="43F624E2" w14:textId="77777777" w:rsidR="00C27008" w:rsidRDefault="00C27008" w:rsidP="00857583"/>
        </w:tc>
        <w:tc>
          <w:tcPr>
            <w:tcW w:w="7908" w:type="dxa"/>
            <w:shd w:val="clear" w:color="auto" w:fill="auto"/>
          </w:tcPr>
          <w:p w14:paraId="54F1D1DC" w14:textId="77777777" w:rsidR="00C27008" w:rsidRPr="00C27008" w:rsidRDefault="00DA0B0B" w:rsidP="00DA0B0B">
            <w:pPr>
              <w:pStyle w:val="ECVSectionBullet"/>
              <w:numPr>
                <w:ilvl w:val="0"/>
                <w:numId w:val="2"/>
              </w:numPr>
            </w:pPr>
            <w:r>
              <w:t>management and coordinaiton of the university</w:t>
            </w:r>
          </w:p>
          <w:p w14:paraId="5C0CC401" w14:textId="77777777" w:rsidR="00C27008" w:rsidRPr="00C27008" w:rsidRDefault="00A50767" w:rsidP="00857583">
            <w:pPr>
              <w:pStyle w:val="ECVSectionBullet"/>
              <w:numPr>
                <w:ilvl w:val="0"/>
                <w:numId w:val="2"/>
              </w:numPr>
            </w:pPr>
            <w:r>
              <w:rPr>
                <w:rFonts w:cs="Arial"/>
                <w:color w:val="000000"/>
                <w:szCs w:val="18"/>
              </w:rPr>
              <w:t>education-research-development</w:t>
            </w:r>
          </w:p>
          <w:p w14:paraId="70C84775" w14:textId="77777777" w:rsidR="00C27008" w:rsidRDefault="00C27008" w:rsidP="00857583">
            <w:pPr>
              <w:pStyle w:val="ECVSectionBullet"/>
            </w:pPr>
          </w:p>
        </w:tc>
      </w:tr>
      <w:tr w:rsidR="00C27008" w14:paraId="570678DF" w14:textId="77777777" w:rsidTr="00C57537">
        <w:trPr>
          <w:trHeight w:val="170"/>
        </w:trPr>
        <w:tc>
          <w:tcPr>
            <w:tcW w:w="2864" w:type="dxa"/>
            <w:shd w:val="clear" w:color="auto" w:fill="auto"/>
          </w:tcPr>
          <w:p w14:paraId="5D0C3BAD" w14:textId="77777777" w:rsidR="00C27008" w:rsidRDefault="005F39D9" w:rsidP="00857583">
            <w:pPr>
              <w:pStyle w:val="ECVDate"/>
            </w:pPr>
            <w:r>
              <w:t>2003–2004</w:t>
            </w:r>
          </w:p>
        </w:tc>
        <w:tc>
          <w:tcPr>
            <w:tcW w:w="7908" w:type="dxa"/>
            <w:shd w:val="clear" w:color="auto" w:fill="auto"/>
          </w:tcPr>
          <w:p w14:paraId="395A4499" w14:textId="77777777" w:rsidR="00C27008" w:rsidRDefault="00DA0B0B" w:rsidP="00C57537">
            <w:pPr>
              <w:pStyle w:val="ECVSubSectionHeading"/>
            </w:pPr>
            <w:r>
              <w:t>vice rector</w:t>
            </w:r>
          </w:p>
        </w:tc>
      </w:tr>
      <w:tr w:rsidR="00C27008" w14:paraId="2A6AEB7A" w14:textId="77777777" w:rsidTr="00C57537">
        <w:trPr>
          <w:trHeight w:val="170"/>
        </w:trPr>
        <w:tc>
          <w:tcPr>
            <w:tcW w:w="2864" w:type="dxa"/>
            <w:shd w:val="clear" w:color="auto" w:fill="auto"/>
          </w:tcPr>
          <w:p w14:paraId="2E57F44E" w14:textId="77777777" w:rsidR="00C27008" w:rsidRDefault="00C27008" w:rsidP="00857583"/>
        </w:tc>
        <w:tc>
          <w:tcPr>
            <w:tcW w:w="7908" w:type="dxa"/>
            <w:shd w:val="clear" w:color="auto" w:fill="auto"/>
          </w:tcPr>
          <w:p w14:paraId="7F442062" w14:textId="77777777" w:rsidR="00C27008" w:rsidRDefault="000B61BA" w:rsidP="00857583">
            <w:pPr>
              <w:pStyle w:val="ECVOrganisationDetails"/>
              <w:rPr>
                <w:rFonts w:cs="Arial"/>
                <w:color w:val="000000"/>
              </w:rPr>
            </w:pPr>
            <w:r>
              <w:rPr>
                <w:rFonts w:cs="Arial"/>
                <w:color w:val="000000"/>
              </w:rPr>
              <w:t>University of Debrecen</w:t>
            </w:r>
          </w:p>
          <w:p w14:paraId="739B5DD0" w14:textId="77777777" w:rsidR="00C27008" w:rsidRDefault="00C27008" w:rsidP="00C57537">
            <w:pPr>
              <w:pStyle w:val="ECVOrganisationDetails"/>
            </w:pPr>
            <w:r w:rsidRPr="00617EC1">
              <w:rPr>
                <w:rFonts w:cs="Arial"/>
                <w:color w:val="000000"/>
              </w:rPr>
              <w:t xml:space="preserve">Debrecen, </w:t>
            </w:r>
            <w:r w:rsidR="00C57537">
              <w:rPr>
                <w:rFonts w:cs="Arial"/>
                <w:color w:val="000000"/>
              </w:rPr>
              <w:t>Egyetem tér 1</w:t>
            </w:r>
            <w:r w:rsidR="00C57537" w:rsidRPr="00617EC1">
              <w:rPr>
                <w:rFonts w:cs="Arial"/>
                <w:color w:val="000000"/>
              </w:rPr>
              <w:t>.</w:t>
            </w:r>
            <w:r w:rsidRPr="00617EC1">
              <w:rPr>
                <w:rFonts w:cs="Arial"/>
                <w:color w:val="000000"/>
              </w:rPr>
              <w:t xml:space="preserve"> </w:t>
            </w:r>
            <w:r w:rsidR="000B61BA">
              <w:rPr>
                <w:rFonts w:cs="Arial"/>
                <w:color w:val="000000"/>
              </w:rPr>
              <w:t>Hungary</w:t>
            </w:r>
            <w:r w:rsidRPr="00617EC1">
              <w:rPr>
                <w:rFonts w:cs="Arial"/>
                <w:color w:val="000000"/>
              </w:rPr>
              <w:t xml:space="preserve">, </w:t>
            </w:r>
            <w:r w:rsidR="00DA0B0B">
              <w:rPr>
                <w:rFonts w:cs="Arial"/>
                <w:color w:val="000000"/>
              </w:rPr>
              <w:t>H-4032</w:t>
            </w:r>
          </w:p>
        </w:tc>
      </w:tr>
      <w:tr w:rsidR="00C27008" w14:paraId="4470ED6E" w14:textId="77777777" w:rsidTr="00C57537">
        <w:trPr>
          <w:trHeight w:val="170"/>
        </w:trPr>
        <w:tc>
          <w:tcPr>
            <w:tcW w:w="2864" w:type="dxa"/>
            <w:shd w:val="clear" w:color="auto" w:fill="auto"/>
          </w:tcPr>
          <w:p w14:paraId="62D864FC" w14:textId="77777777" w:rsidR="00C27008" w:rsidRDefault="00C27008" w:rsidP="00857583"/>
        </w:tc>
        <w:tc>
          <w:tcPr>
            <w:tcW w:w="7908" w:type="dxa"/>
            <w:shd w:val="clear" w:color="auto" w:fill="auto"/>
          </w:tcPr>
          <w:p w14:paraId="22A70432" w14:textId="77777777" w:rsidR="00C57537" w:rsidRPr="00C27008" w:rsidRDefault="00DA0B0B" w:rsidP="00C57537">
            <w:pPr>
              <w:pStyle w:val="ECVSectionBullet"/>
              <w:numPr>
                <w:ilvl w:val="0"/>
                <w:numId w:val="2"/>
              </w:numPr>
            </w:pPr>
            <w:r>
              <w:rPr>
                <w:rFonts w:cs="Arial"/>
                <w:color w:val="000000"/>
                <w:szCs w:val="18"/>
              </w:rPr>
              <w:t>management and coordination of the university</w:t>
            </w:r>
            <w:r w:rsidR="00C57537" w:rsidRPr="00617EC1">
              <w:rPr>
                <w:rFonts w:cs="Arial"/>
                <w:color w:val="000000"/>
                <w:szCs w:val="18"/>
              </w:rPr>
              <w:t xml:space="preserve"> </w:t>
            </w:r>
          </w:p>
          <w:p w14:paraId="7C58B42C" w14:textId="77777777" w:rsidR="00C27008" w:rsidRPr="00C27008" w:rsidRDefault="00A50767" w:rsidP="00857583">
            <w:pPr>
              <w:pStyle w:val="ECVSectionBullet"/>
              <w:numPr>
                <w:ilvl w:val="0"/>
                <w:numId w:val="2"/>
              </w:numPr>
            </w:pPr>
            <w:r>
              <w:rPr>
                <w:rFonts w:cs="Arial"/>
                <w:color w:val="000000"/>
                <w:szCs w:val="18"/>
              </w:rPr>
              <w:t>education-research-development</w:t>
            </w:r>
          </w:p>
          <w:p w14:paraId="7204FD28" w14:textId="77777777" w:rsidR="00C27008" w:rsidRDefault="00C27008" w:rsidP="00857583">
            <w:pPr>
              <w:pStyle w:val="ECVSectionBullet"/>
            </w:pPr>
          </w:p>
        </w:tc>
      </w:tr>
      <w:tr w:rsidR="00C57537" w14:paraId="1A4EDB93" w14:textId="77777777" w:rsidTr="00C57537">
        <w:trPr>
          <w:trHeight w:val="170"/>
        </w:trPr>
        <w:tc>
          <w:tcPr>
            <w:tcW w:w="2864" w:type="dxa"/>
            <w:shd w:val="clear" w:color="auto" w:fill="auto"/>
          </w:tcPr>
          <w:p w14:paraId="3B515F37" w14:textId="77777777" w:rsidR="00C57537" w:rsidRDefault="00C57537" w:rsidP="00C57537">
            <w:pPr>
              <w:pStyle w:val="ECVDate"/>
            </w:pPr>
            <w:r>
              <w:t>2002–2003</w:t>
            </w:r>
          </w:p>
        </w:tc>
        <w:tc>
          <w:tcPr>
            <w:tcW w:w="7908" w:type="dxa"/>
            <w:shd w:val="clear" w:color="auto" w:fill="auto"/>
          </w:tcPr>
          <w:p w14:paraId="3BBE9B0B" w14:textId="77777777" w:rsidR="00C57537" w:rsidRDefault="00C57537" w:rsidP="00DA0B0B">
            <w:pPr>
              <w:pStyle w:val="ECVSubSectionHeading"/>
            </w:pPr>
            <w:r>
              <w:t>re</w:t>
            </w:r>
            <w:r w:rsidR="00DA0B0B">
              <w:t>c</w:t>
            </w:r>
            <w:r>
              <w:t>tor</w:t>
            </w:r>
          </w:p>
        </w:tc>
      </w:tr>
      <w:tr w:rsidR="00C57537" w14:paraId="0C724A24" w14:textId="77777777" w:rsidTr="00C57537">
        <w:trPr>
          <w:trHeight w:val="170"/>
        </w:trPr>
        <w:tc>
          <w:tcPr>
            <w:tcW w:w="2864" w:type="dxa"/>
            <w:shd w:val="clear" w:color="auto" w:fill="auto"/>
          </w:tcPr>
          <w:p w14:paraId="5E4A636D" w14:textId="77777777" w:rsidR="00C57537" w:rsidRDefault="00C57537" w:rsidP="00857583"/>
        </w:tc>
        <w:tc>
          <w:tcPr>
            <w:tcW w:w="7908" w:type="dxa"/>
            <w:shd w:val="clear" w:color="auto" w:fill="auto"/>
          </w:tcPr>
          <w:p w14:paraId="66D5424F" w14:textId="77777777" w:rsidR="00C57537" w:rsidRDefault="000B61BA" w:rsidP="00857583">
            <w:pPr>
              <w:pStyle w:val="ECVOrganisationDetails"/>
              <w:rPr>
                <w:rFonts w:cs="Arial"/>
                <w:color w:val="000000"/>
              </w:rPr>
            </w:pPr>
            <w:r>
              <w:rPr>
                <w:rFonts w:cs="Arial"/>
                <w:color w:val="000000"/>
              </w:rPr>
              <w:t>University of Debrecen</w:t>
            </w:r>
          </w:p>
          <w:p w14:paraId="1E5DB841" w14:textId="77777777" w:rsidR="00C57537" w:rsidRDefault="00C57537" w:rsidP="00857583">
            <w:pPr>
              <w:pStyle w:val="ECVOrganisationDetails"/>
            </w:pPr>
            <w:r w:rsidRPr="00617EC1">
              <w:rPr>
                <w:rFonts w:cs="Arial"/>
                <w:color w:val="000000"/>
              </w:rPr>
              <w:t xml:space="preserve">Debrecen, </w:t>
            </w:r>
            <w:r>
              <w:rPr>
                <w:rFonts w:cs="Arial"/>
                <w:color w:val="000000"/>
              </w:rPr>
              <w:t>Egyetem tér 1</w:t>
            </w:r>
            <w:r w:rsidRPr="00617EC1">
              <w:rPr>
                <w:rFonts w:cs="Arial"/>
                <w:color w:val="000000"/>
              </w:rPr>
              <w:t xml:space="preserve">. </w:t>
            </w:r>
            <w:r w:rsidR="000B61BA">
              <w:rPr>
                <w:rFonts w:cs="Arial"/>
                <w:color w:val="000000"/>
              </w:rPr>
              <w:t>Hungary</w:t>
            </w:r>
            <w:r w:rsidRPr="00617EC1">
              <w:rPr>
                <w:rFonts w:cs="Arial"/>
                <w:color w:val="000000"/>
              </w:rPr>
              <w:t xml:space="preserve">, </w:t>
            </w:r>
            <w:r w:rsidR="00DA0B0B">
              <w:rPr>
                <w:rFonts w:cs="Arial"/>
                <w:color w:val="000000"/>
              </w:rPr>
              <w:t>H-4032</w:t>
            </w:r>
          </w:p>
        </w:tc>
      </w:tr>
      <w:tr w:rsidR="00C57537" w14:paraId="4B15EBBB" w14:textId="77777777" w:rsidTr="00C57537">
        <w:trPr>
          <w:trHeight w:val="170"/>
        </w:trPr>
        <w:tc>
          <w:tcPr>
            <w:tcW w:w="2864" w:type="dxa"/>
            <w:shd w:val="clear" w:color="auto" w:fill="auto"/>
          </w:tcPr>
          <w:p w14:paraId="17930738" w14:textId="77777777" w:rsidR="00C57537" w:rsidRDefault="00C57537" w:rsidP="00857583"/>
        </w:tc>
        <w:tc>
          <w:tcPr>
            <w:tcW w:w="7908" w:type="dxa"/>
            <w:shd w:val="clear" w:color="auto" w:fill="auto"/>
          </w:tcPr>
          <w:p w14:paraId="7E88B566" w14:textId="77777777" w:rsidR="00C57537" w:rsidRPr="00C27008" w:rsidRDefault="00DA0B0B" w:rsidP="00857583">
            <w:pPr>
              <w:pStyle w:val="ECVSectionBullet"/>
              <w:numPr>
                <w:ilvl w:val="0"/>
                <w:numId w:val="2"/>
              </w:numPr>
            </w:pPr>
            <w:r>
              <w:rPr>
                <w:rFonts w:cs="Arial"/>
                <w:color w:val="000000"/>
                <w:szCs w:val="18"/>
              </w:rPr>
              <w:t>management and coordination of the university</w:t>
            </w:r>
          </w:p>
          <w:p w14:paraId="5DA403E3" w14:textId="77777777" w:rsidR="00C57537" w:rsidRPr="00C27008" w:rsidRDefault="00A50767" w:rsidP="00857583">
            <w:pPr>
              <w:pStyle w:val="ECVSectionBullet"/>
              <w:numPr>
                <w:ilvl w:val="0"/>
                <w:numId w:val="2"/>
              </w:numPr>
            </w:pPr>
            <w:r>
              <w:rPr>
                <w:rFonts w:cs="Arial"/>
                <w:color w:val="000000"/>
                <w:szCs w:val="18"/>
              </w:rPr>
              <w:t>education-research-development</w:t>
            </w:r>
          </w:p>
          <w:p w14:paraId="783602CA" w14:textId="77777777" w:rsidR="00C57537" w:rsidRDefault="00C57537" w:rsidP="00857583">
            <w:pPr>
              <w:pStyle w:val="ECVSectionBullet"/>
            </w:pPr>
          </w:p>
        </w:tc>
      </w:tr>
      <w:tr w:rsidR="00C57537" w14:paraId="20783795" w14:textId="77777777" w:rsidTr="00C57537">
        <w:trPr>
          <w:trHeight w:val="170"/>
        </w:trPr>
        <w:tc>
          <w:tcPr>
            <w:tcW w:w="2864" w:type="dxa"/>
            <w:shd w:val="clear" w:color="auto" w:fill="auto"/>
          </w:tcPr>
          <w:p w14:paraId="23013196" w14:textId="77777777" w:rsidR="00C57537" w:rsidRDefault="00C57537" w:rsidP="00C57537">
            <w:pPr>
              <w:pStyle w:val="ECVDate"/>
            </w:pPr>
            <w:r>
              <w:lastRenderedPageBreak/>
              <w:t>2000–2004</w:t>
            </w:r>
          </w:p>
        </w:tc>
        <w:tc>
          <w:tcPr>
            <w:tcW w:w="7908" w:type="dxa"/>
            <w:shd w:val="clear" w:color="auto" w:fill="auto"/>
          </w:tcPr>
          <w:p w14:paraId="7FD81A5C" w14:textId="77777777" w:rsidR="00C57537" w:rsidRDefault="00DA0B0B" w:rsidP="00DA0B0B">
            <w:pPr>
              <w:pStyle w:val="ECVSubSectionHeading"/>
            </w:pPr>
            <w:r>
              <w:t>head of centre</w:t>
            </w:r>
          </w:p>
        </w:tc>
      </w:tr>
      <w:tr w:rsidR="00C57537" w14:paraId="63D93EAC" w14:textId="77777777" w:rsidTr="00C57537">
        <w:trPr>
          <w:trHeight w:val="170"/>
        </w:trPr>
        <w:tc>
          <w:tcPr>
            <w:tcW w:w="2864" w:type="dxa"/>
            <w:shd w:val="clear" w:color="auto" w:fill="auto"/>
          </w:tcPr>
          <w:p w14:paraId="3EF901DB" w14:textId="77777777" w:rsidR="00C57537" w:rsidRPr="005F39D9" w:rsidRDefault="00C57537" w:rsidP="00857583">
            <w:pPr>
              <w:rPr>
                <w:sz w:val="18"/>
                <w:szCs w:val="18"/>
              </w:rPr>
            </w:pPr>
          </w:p>
        </w:tc>
        <w:tc>
          <w:tcPr>
            <w:tcW w:w="7908" w:type="dxa"/>
            <w:shd w:val="clear" w:color="auto" w:fill="auto"/>
          </w:tcPr>
          <w:p w14:paraId="71C90745" w14:textId="77777777" w:rsidR="00C57537" w:rsidRPr="005F39D9" w:rsidRDefault="000B61BA" w:rsidP="00857583">
            <w:pPr>
              <w:pStyle w:val="CVNormal"/>
              <w:ind w:hanging="113"/>
              <w:rPr>
                <w:rFonts w:ascii="Arial" w:hAnsi="Arial" w:cs="Arial"/>
                <w:color w:val="000000"/>
                <w:sz w:val="18"/>
                <w:szCs w:val="18"/>
              </w:rPr>
            </w:pPr>
            <w:r>
              <w:rPr>
                <w:rFonts w:ascii="Arial" w:hAnsi="Arial" w:cs="Arial"/>
                <w:color w:val="000000"/>
                <w:sz w:val="18"/>
                <w:szCs w:val="18"/>
              </w:rPr>
              <w:t>University of Debrecen</w:t>
            </w:r>
            <w:r w:rsidR="00DA0B0B">
              <w:rPr>
                <w:rFonts w:ascii="Arial" w:hAnsi="Arial" w:cs="Arial"/>
                <w:color w:val="000000"/>
                <w:sz w:val="18"/>
                <w:szCs w:val="18"/>
              </w:rPr>
              <w:t xml:space="preserve"> Centre for Agricultural Sciences</w:t>
            </w:r>
            <w:r w:rsidR="00C57537" w:rsidRPr="005F39D9">
              <w:rPr>
                <w:rFonts w:ascii="Arial" w:hAnsi="Arial" w:cs="Arial"/>
                <w:color w:val="000000"/>
                <w:sz w:val="18"/>
                <w:szCs w:val="18"/>
              </w:rPr>
              <w:t xml:space="preserve"> (DE ATC)</w:t>
            </w:r>
          </w:p>
          <w:p w14:paraId="4828E4AB" w14:textId="77777777" w:rsidR="00C57537" w:rsidRPr="005F39D9" w:rsidRDefault="00C57537" w:rsidP="00857583">
            <w:pPr>
              <w:pStyle w:val="ECVOrganisationDetails"/>
            </w:pPr>
            <w:r w:rsidRPr="005F39D9">
              <w:rPr>
                <w:rFonts w:cs="Arial"/>
                <w:color w:val="000000"/>
              </w:rPr>
              <w:t xml:space="preserve">Debrecen, Böszörményi út 138. </w:t>
            </w:r>
            <w:r w:rsidR="000B61BA">
              <w:rPr>
                <w:rFonts w:cs="Arial"/>
                <w:color w:val="000000"/>
              </w:rPr>
              <w:t>Hungary</w:t>
            </w:r>
            <w:r w:rsidRPr="005F39D9">
              <w:rPr>
                <w:rFonts w:cs="Arial"/>
                <w:color w:val="000000"/>
              </w:rPr>
              <w:t xml:space="preserve">, </w:t>
            </w:r>
            <w:r w:rsidR="00DA0B0B">
              <w:rPr>
                <w:rFonts w:cs="Arial"/>
                <w:color w:val="000000"/>
              </w:rPr>
              <w:t>H-4032</w:t>
            </w:r>
          </w:p>
        </w:tc>
      </w:tr>
      <w:tr w:rsidR="00C57537" w14:paraId="248078D6" w14:textId="77777777" w:rsidTr="00C57537">
        <w:trPr>
          <w:trHeight w:val="170"/>
        </w:trPr>
        <w:tc>
          <w:tcPr>
            <w:tcW w:w="2864" w:type="dxa"/>
            <w:shd w:val="clear" w:color="auto" w:fill="auto"/>
          </w:tcPr>
          <w:p w14:paraId="2046426C" w14:textId="77777777" w:rsidR="00C57537" w:rsidRDefault="00C57537" w:rsidP="00857583"/>
        </w:tc>
        <w:tc>
          <w:tcPr>
            <w:tcW w:w="7908" w:type="dxa"/>
            <w:shd w:val="clear" w:color="auto" w:fill="auto"/>
          </w:tcPr>
          <w:p w14:paraId="426EFF54" w14:textId="77777777" w:rsidR="00C57537" w:rsidRPr="00C27008" w:rsidRDefault="00DA0B0B" w:rsidP="00857583">
            <w:pPr>
              <w:pStyle w:val="ECVSectionBullet"/>
              <w:numPr>
                <w:ilvl w:val="0"/>
                <w:numId w:val="2"/>
              </w:numPr>
            </w:pPr>
            <w:r>
              <w:rPr>
                <w:rFonts w:cs="Arial"/>
                <w:color w:val="000000"/>
                <w:szCs w:val="18"/>
              </w:rPr>
              <w:t xml:space="preserve">management and coordination of the </w:t>
            </w:r>
            <w:r w:rsidR="00857583">
              <w:rPr>
                <w:rFonts w:cs="Arial"/>
                <w:color w:val="000000"/>
                <w:szCs w:val="18"/>
              </w:rPr>
              <w:t>D</w:t>
            </w:r>
            <w:r w:rsidR="00FF079A">
              <w:rPr>
                <w:rFonts w:cs="Arial"/>
                <w:color w:val="000000"/>
                <w:szCs w:val="18"/>
              </w:rPr>
              <w:t>E ATC</w:t>
            </w:r>
            <w:r w:rsidR="00C57537" w:rsidRPr="00617EC1">
              <w:rPr>
                <w:rFonts w:cs="Arial"/>
                <w:color w:val="000000"/>
                <w:szCs w:val="18"/>
              </w:rPr>
              <w:t xml:space="preserve"> </w:t>
            </w:r>
          </w:p>
          <w:p w14:paraId="3746080B" w14:textId="77777777" w:rsidR="00C57537" w:rsidRPr="00C27008" w:rsidRDefault="00A50767" w:rsidP="00857583">
            <w:pPr>
              <w:pStyle w:val="ECVSectionBullet"/>
              <w:numPr>
                <w:ilvl w:val="0"/>
                <w:numId w:val="2"/>
              </w:numPr>
            </w:pPr>
            <w:r>
              <w:rPr>
                <w:rFonts w:cs="Arial"/>
                <w:color w:val="000000"/>
                <w:szCs w:val="18"/>
              </w:rPr>
              <w:t>education-research-development</w:t>
            </w:r>
          </w:p>
          <w:p w14:paraId="14AF4F43" w14:textId="77777777" w:rsidR="00C57537" w:rsidRDefault="00C57537" w:rsidP="00857583">
            <w:pPr>
              <w:pStyle w:val="ECVSectionBullet"/>
            </w:pPr>
          </w:p>
        </w:tc>
      </w:tr>
      <w:tr w:rsidR="00C57537" w14:paraId="0DFB3D62" w14:textId="77777777" w:rsidTr="00C57537">
        <w:trPr>
          <w:trHeight w:val="170"/>
        </w:trPr>
        <w:tc>
          <w:tcPr>
            <w:tcW w:w="2864" w:type="dxa"/>
            <w:shd w:val="clear" w:color="auto" w:fill="auto"/>
          </w:tcPr>
          <w:p w14:paraId="6FA865C2" w14:textId="77777777" w:rsidR="00C57537" w:rsidRDefault="00C57537" w:rsidP="00C57537">
            <w:pPr>
              <w:pStyle w:val="ECVDate"/>
            </w:pPr>
            <w:r>
              <w:t>2000–2001</w:t>
            </w:r>
          </w:p>
        </w:tc>
        <w:tc>
          <w:tcPr>
            <w:tcW w:w="7908" w:type="dxa"/>
            <w:shd w:val="clear" w:color="auto" w:fill="auto"/>
          </w:tcPr>
          <w:p w14:paraId="2A54B046" w14:textId="77777777" w:rsidR="00C57537" w:rsidRDefault="00857583" w:rsidP="00857583">
            <w:pPr>
              <w:pStyle w:val="ECVSubSectionHeading"/>
            </w:pPr>
            <w:r>
              <w:t>vice rector</w:t>
            </w:r>
          </w:p>
        </w:tc>
      </w:tr>
      <w:tr w:rsidR="00C57537" w14:paraId="3C5A1445" w14:textId="77777777" w:rsidTr="00C57537">
        <w:trPr>
          <w:trHeight w:val="170"/>
        </w:trPr>
        <w:tc>
          <w:tcPr>
            <w:tcW w:w="2864" w:type="dxa"/>
            <w:shd w:val="clear" w:color="auto" w:fill="auto"/>
          </w:tcPr>
          <w:p w14:paraId="7A6E84CE" w14:textId="77777777" w:rsidR="00C57537" w:rsidRPr="005F39D9" w:rsidRDefault="00C57537" w:rsidP="00857583">
            <w:pPr>
              <w:rPr>
                <w:sz w:val="18"/>
                <w:szCs w:val="18"/>
              </w:rPr>
            </w:pPr>
          </w:p>
        </w:tc>
        <w:tc>
          <w:tcPr>
            <w:tcW w:w="7908" w:type="dxa"/>
            <w:shd w:val="clear" w:color="auto" w:fill="auto"/>
          </w:tcPr>
          <w:p w14:paraId="7CE9D97B" w14:textId="77777777" w:rsidR="00C57537" w:rsidRPr="005F39D9" w:rsidRDefault="000B61BA" w:rsidP="00857583">
            <w:pPr>
              <w:pStyle w:val="CVNormal"/>
              <w:ind w:hanging="113"/>
              <w:rPr>
                <w:rFonts w:ascii="Arial" w:hAnsi="Arial" w:cs="Arial"/>
                <w:color w:val="000000"/>
                <w:sz w:val="18"/>
                <w:szCs w:val="18"/>
              </w:rPr>
            </w:pPr>
            <w:r>
              <w:rPr>
                <w:rFonts w:ascii="Arial" w:hAnsi="Arial" w:cs="Arial"/>
                <w:color w:val="000000"/>
                <w:sz w:val="18"/>
                <w:szCs w:val="18"/>
              </w:rPr>
              <w:t>University of Debrecen</w:t>
            </w:r>
            <w:r w:rsidR="00C57537" w:rsidRPr="005F39D9">
              <w:rPr>
                <w:rFonts w:ascii="Arial" w:hAnsi="Arial" w:cs="Arial"/>
                <w:color w:val="000000"/>
                <w:sz w:val="18"/>
                <w:szCs w:val="18"/>
              </w:rPr>
              <w:t xml:space="preserve"> </w:t>
            </w:r>
          </w:p>
          <w:p w14:paraId="32492D42" w14:textId="77777777" w:rsidR="00C57537" w:rsidRPr="005F39D9" w:rsidRDefault="00C57537" w:rsidP="00C57537">
            <w:pPr>
              <w:pStyle w:val="ECVOrganisationDetails"/>
            </w:pPr>
            <w:r w:rsidRPr="005F39D9">
              <w:rPr>
                <w:rFonts w:cs="Arial"/>
                <w:color w:val="000000"/>
              </w:rPr>
              <w:t xml:space="preserve">Debrecen, </w:t>
            </w:r>
            <w:r>
              <w:rPr>
                <w:rFonts w:cs="Arial"/>
                <w:color w:val="000000"/>
              </w:rPr>
              <w:t>Egyetem tér 1</w:t>
            </w:r>
            <w:r w:rsidRPr="005F39D9">
              <w:rPr>
                <w:rFonts w:cs="Arial"/>
                <w:color w:val="000000"/>
              </w:rPr>
              <w:t xml:space="preserve">. </w:t>
            </w:r>
            <w:r w:rsidR="000B61BA">
              <w:rPr>
                <w:rFonts w:cs="Arial"/>
                <w:color w:val="000000"/>
              </w:rPr>
              <w:t>Hungary</w:t>
            </w:r>
            <w:r w:rsidRPr="005F39D9">
              <w:rPr>
                <w:rFonts w:cs="Arial"/>
                <w:color w:val="000000"/>
              </w:rPr>
              <w:t xml:space="preserve">, </w:t>
            </w:r>
            <w:r w:rsidR="00DA0B0B">
              <w:rPr>
                <w:rFonts w:cs="Arial"/>
                <w:color w:val="000000"/>
              </w:rPr>
              <w:t>H-4032</w:t>
            </w:r>
          </w:p>
        </w:tc>
      </w:tr>
      <w:tr w:rsidR="00C57537" w14:paraId="5AFDADAC" w14:textId="77777777" w:rsidTr="00C57537">
        <w:trPr>
          <w:trHeight w:val="170"/>
        </w:trPr>
        <w:tc>
          <w:tcPr>
            <w:tcW w:w="2864" w:type="dxa"/>
            <w:shd w:val="clear" w:color="auto" w:fill="auto"/>
          </w:tcPr>
          <w:p w14:paraId="66C865FE" w14:textId="77777777" w:rsidR="00C57537" w:rsidRDefault="00C57537" w:rsidP="00857583"/>
        </w:tc>
        <w:tc>
          <w:tcPr>
            <w:tcW w:w="7908" w:type="dxa"/>
            <w:shd w:val="clear" w:color="auto" w:fill="auto"/>
          </w:tcPr>
          <w:p w14:paraId="30FDB3B1" w14:textId="77777777" w:rsidR="00C57537" w:rsidRPr="00C27008" w:rsidRDefault="00857583" w:rsidP="00857583">
            <w:pPr>
              <w:pStyle w:val="ECVSectionBullet"/>
              <w:numPr>
                <w:ilvl w:val="0"/>
                <w:numId w:val="2"/>
              </w:numPr>
            </w:pPr>
            <w:r>
              <w:rPr>
                <w:rFonts w:cs="Arial"/>
                <w:color w:val="000000"/>
                <w:szCs w:val="18"/>
              </w:rPr>
              <w:t>coordination and development of the education activity of the university</w:t>
            </w:r>
            <w:r w:rsidR="00C57537" w:rsidRPr="00617EC1">
              <w:rPr>
                <w:rFonts w:cs="Arial"/>
                <w:color w:val="000000"/>
                <w:szCs w:val="18"/>
              </w:rPr>
              <w:t xml:space="preserve"> </w:t>
            </w:r>
          </w:p>
          <w:p w14:paraId="0FE34ECB" w14:textId="77777777" w:rsidR="00C57537" w:rsidRPr="00C27008" w:rsidRDefault="00A50767" w:rsidP="00857583">
            <w:pPr>
              <w:pStyle w:val="ECVSectionBullet"/>
              <w:numPr>
                <w:ilvl w:val="0"/>
                <w:numId w:val="2"/>
              </w:numPr>
            </w:pPr>
            <w:r>
              <w:rPr>
                <w:rFonts w:cs="Arial"/>
                <w:color w:val="000000"/>
                <w:szCs w:val="18"/>
              </w:rPr>
              <w:t>education-research-development</w:t>
            </w:r>
          </w:p>
          <w:p w14:paraId="1E526BC9" w14:textId="77777777" w:rsidR="00C57537" w:rsidRDefault="00C57537" w:rsidP="00857583">
            <w:pPr>
              <w:pStyle w:val="ECVSectionBullet"/>
            </w:pPr>
          </w:p>
        </w:tc>
      </w:tr>
      <w:tr w:rsidR="00C57537" w14:paraId="6745F0BD" w14:textId="77777777" w:rsidTr="00C57537">
        <w:trPr>
          <w:trHeight w:val="170"/>
        </w:trPr>
        <w:tc>
          <w:tcPr>
            <w:tcW w:w="2864" w:type="dxa"/>
            <w:shd w:val="clear" w:color="auto" w:fill="auto"/>
          </w:tcPr>
          <w:p w14:paraId="50FC8D67" w14:textId="72618733" w:rsidR="00C57537" w:rsidRDefault="008F3A2E" w:rsidP="00857583">
            <w:pPr>
              <w:pStyle w:val="ECVDate"/>
            </w:pPr>
            <w:r>
              <w:t>2000</w:t>
            </w:r>
            <w:r w:rsidR="00C57537">
              <w:t>–</w:t>
            </w:r>
          </w:p>
        </w:tc>
        <w:tc>
          <w:tcPr>
            <w:tcW w:w="7908" w:type="dxa"/>
            <w:shd w:val="clear" w:color="auto" w:fill="auto"/>
          </w:tcPr>
          <w:p w14:paraId="03C9942B" w14:textId="77777777" w:rsidR="00C57537" w:rsidRDefault="00857583" w:rsidP="00857583">
            <w:pPr>
              <w:pStyle w:val="ECVSubSectionHeading"/>
            </w:pPr>
            <w:r>
              <w:t xml:space="preserve">Head of the </w:t>
            </w:r>
            <w:r w:rsidR="00C57537">
              <w:t>Kerpely Kálmán Do</w:t>
            </w:r>
            <w:r>
              <w:t>ctoral School</w:t>
            </w:r>
          </w:p>
        </w:tc>
      </w:tr>
      <w:tr w:rsidR="00C57537" w14:paraId="3CE68636" w14:textId="77777777" w:rsidTr="00C57537">
        <w:trPr>
          <w:trHeight w:val="170"/>
        </w:trPr>
        <w:tc>
          <w:tcPr>
            <w:tcW w:w="2864" w:type="dxa"/>
            <w:shd w:val="clear" w:color="auto" w:fill="auto"/>
          </w:tcPr>
          <w:p w14:paraId="01316891" w14:textId="77777777" w:rsidR="00C57537" w:rsidRPr="005F39D9" w:rsidRDefault="00C57537" w:rsidP="00857583">
            <w:pPr>
              <w:rPr>
                <w:sz w:val="18"/>
                <w:szCs w:val="18"/>
              </w:rPr>
            </w:pPr>
          </w:p>
        </w:tc>
        <w:tc>
          <w:tcPr>
            <w:tcW w:w="7908" w:type="dxa"/>
            <w:shd w:val="clear" w:color="auto" w:fill="auto"/>
          </w:tcPr>
          <w:p w14:paraId="5F853759" w14:textId="77777777" w:rsidR="00C57537" w:rsidRPr="00C57537" w:rsidRDefault="00857583" w:rsidP="00857583">
            <w:pPr>
              <w:pStyle w:val="CVNormal"/>
              <w:ind w:hanging="113"/>
              <w:rPr>
                <w:rFonts w:ascii="Arial" w:hAnsi="Arial" w:cs="Arial"/>
                <w:color w:val="000000"/>
                <w:sz w:val="18"/>
                <w:szCs w:val="18"/>
              </w:rPr>
            </w:pPr>
            <w:r>
              <w:rPr>
                <w:rFonts w:ascii="Arial" w:hAnsi="Arial" w:cs="Arial"/>
                <w:color w:val="000000"/>
                <w:sz w:val="18"/>
                <w:szCs w:val="18"/>
              </w:rPr>
              <w:t>Debrecen University of Agricultural Sciences</w:t>
            </w:r>
            <w:r w:rsidR="00FF079A">
              <w:rPr>
                <w:rFonts w:ascii="Arial" w:hAnsi="Arial" w:cs="Arial"/>
                <w:color w:val="000000"/>
                <w:sz w:val="18"/>
                <w:szCs w:val="18"/>
              </w:rPr>
              <w:t xml:space="preserve"> (DATE)</w:t>
            </w:r>
          </w:p>
          <w:p w14:paraId="14A945C6" w14:textId="77777777" w:rsidR="00C57537" w:rsidRPr="005F39D9" w:rsidRDefault="00C57537" w:rsidP="00C57537">
            <w:pPr>
              <w:pStyle w:val="ECVOrganisationDetails"/>
            </w:pPr>
            <w:r w:rsidRPr="00C57537">
              <w:rPr>
                <w:rFonts w:cs="Arial"/>
                <w:color w:val="000000"/>
              </w:rPr>
              <w:t xml:space="preserve">Debrecen, Böszörményi út 138. </w:t>
            </w:r>
            <w:r w:rsidR="000B61BA">
              <w:rPr>
                <w:rFonts w:cs="Arial"/>
                <w:color w:val="000000"/>
              </w:rPr>
              <w:t>Hungary</w:t>
            </w:r>
            <w:r w:rsidRPr="00C57537">
              <w:rPr>
                <w:rFonts w:cs="Arial"/>
                <w:color w:val="000000"/>
              </w:rPr>
              <w:t xml:space="preserve">, </w:t>
            </w:r>
            <w:r w:rsidR="00DA0B0B">
              <w:rPr>
                <w:rFonts w:cs="Arial"/>
                <w:color w:val="000000"/>
              </w:rPr>
              <w:t>H-4032</w:t>
            </w:r>
          </w:p>
        </w:tc>
      </w:tr>
      <w:tr w:rsidR="00C57537" w14:paraId="142C7310" w14:textId="77777777" w:rsidTr="00C57537">
        <w:trPr>
          <w:trHeight w:val="170"/>
        </w:trPr>
        <w:tc>
          <w:tcPr>
            <w:tcW w:w="2864" w:type="dxa"/>
            <w:shd w:val="clear" w:color="auto" w:fill="auto"/>
          </w:tcPr>
          <w:p w14:paraId="72B791D1" w14:textId="77777777" w:rsidR="00C57537" w:rsidRPr="00C57537" w:rsidRDefault="00C57537" w:rsidP="00857583">
            <w:pPr>
              <w:rPr>
                <w:rFonts w:cs="Arial"/>
              </w:rPr>
            </w:pPr>
          </w:p>
        </w:tc>
        <w:tc>
          <w:tcPr>
            <w:tcW w:w="7908" w:type="dxa"/>
            <w:shd w:val="clear" w:color="auto" w:fill="auto"/>
          </w:tcPr>
          <w:p w14:paraId="0761F4B8" w14:textId="77777777" w:rsidR="00C57537" w:rsidRPr="00C57537" w:rsidRDefault="00857583" w:rsidP="00857583">
            <w:pPr>
              <w:pStyle w:val="ECVSectionBullet"/>
              <w:numPr>
                <w:ilvl w:val="0"/>
                <w:numId w:val="2"/>
              </w:numPr>
              <w:rPr>
                <w:rFonts w:cs="Arial"/>
              </w:rPr>
            </w:pPr>
            <w:r>
              <w:rPr>
                <w:rFonts w:cs="Arial"/>
                <w:color w:val="000000"/>
              </w:rPr>
              <w:t>Management of the Doctoral School</w:t>
            </w:r>
            <w:r w:rsidR="00C57537" w:rsidRPr="00C57537">
              <w:rPr>
                <w:rFonts w:cs="Arial"/>
                <w:color w:val="000000"/>
              </w:rPr>
              <w:t xml:space="preserve">, </w:t>
            </w:r>
            <w:r>
              <w:rPr>
                <w:rFonts w:cs="Arial"/>
                <w:color w:val="000000"/>
              </w:rPr>
              <w:t xml:space="preserve">education of </w:t>
            </w:r>
            <w:r w:rsidR="00C57537" w:rsidRPr="00C57537">
              <w:rPr>
                <w:rFonts w:cs="Arial"/>
                <w:color w:val="000000"/>
              </w:rPr>
              <w:t xml:space="preserve">PhD </w:t>
            </w:r>
            <w:r>
              <w:rPr>
                <w:rFonts w:cs="Arial"/>
                <w:color w:val="000000"/>
              </w:rPr>
              <w:t>students, supervision</w:t>
            </w:r>
            <w:r w:rsidR="00C57537" w:rsidRPr="00C57537">
              <w:rPr>
                <w:rFonts w:cs="Arial"/>
                <w:color w:val="000000"/>
                <w:szCs w:val="18"/>
              </w:rPr>
              <w:t xml:space="preserve"> </w:t>
            </w:r>
          </w:p>
          <w:p w14:paraId="53F5D8A3" w14:textId="77777777" w:rsidR="00C57537" w:rsidRPr="00C57537" w:rsidRDefault="00A50767" w:rsidP="00857583">
            <w:pPr>
              <w:pStyle w:val="ECVSectionBullet"/>
              <w:numPr>
                <w:ilvl w:val="0"/>
                <w:numId w:val="2"/>
              </w:numPr>
              <w:rPr>
                <w:rFonts w:cs="Arial"/>
              </w:rPr>
            </w:pPr>
            <w:r>
              <w:rPr>
                <w:rFonts w:cs="Arial"/>
                <w:color w:val="000000"/>
                <w:szCs w:val="18"/>
              </w:rPr>
              <w:t>education-research-development</w:t>
            </w:r>
          </w:p>
          <w:p w14:paraId="1984BBFC" w14:textId="77777777" w:rsidR="00C57537" w:rsidRPr="00C57537" w:rsidRDefault="00C57537" w:rsidP="00857583">
            <w:pPr>
              <w:pStyle w:val="ECVSectionBullet"/>
              <w:rPr>
                <w:rFonts w:cs="Arial"/>
              </w:rPr>
            </w:pPr>
          </w:p>
        </w:tc>
      </w:tr>
      <w:tr w:rsidR="00C57537" w14:paraId="07906D01" w14:textId="77777777" w:rsidTr="00C57537">
        <w:trPr>
          <w:trHeight w:val="170"/>
        </w:trPr>
        <w:tc>
          <w:tcPr>
            <w:tcW w:w="2864" w:type="dxa"/>
            <w:shd w:val="clear" w:color="auto" w:fill="auto"/>
          </w:tcPr>
          <w:p w14:paraId="0846EF5A" w14:textId="77777777" w:rsidR="00C57537" w:rsidRDefault="00C57537" w:rsidP="00857583">
            <w:pPr>
              <w:pStyle w:val="ECVDate"/>
            </w:pPr>
            <w:r>
              <w:t>1999–</w:t>
            </w:r>
          </w:p>
        </w:tc>
        <w:tc>
          <w:tcPr>
            <w:tcW w:w="7908" w:type="dxa"/>
            <w:shd w:val="clear" w:color="auto" w:fill="auto"/>
          </w:tcPr>
          <w:p w14:paraId="24590E90" w14:textId="77777777" w:rsidR="00C57537" w:rsidRDefault="00857583" w:rsidP="00857583">
            <w:pPr>
              <w:pStyle w:val="ECVSubSectionHeading"/>
            </w:pPr>
            <w:r>
              <w:t>Head of the Research Group of Land Use and Regional Development of HAS-UD</w:t>
            </w:r>
          </w:p>
        </w:tc>
      </w:tr>
      <w:tr w:rsidR="00C57537" w14:paraId="32B7EE85" w14:textId="77777777" w:rsidTr="00C57537">
        <w:trPr>
          <w:trHeight w:val="170"/>
        </w:trPr>
        <w:tc>
          <w:tcPr>
            <w:tcW w:w="2864" w:type="dxa"/>
            <w:shd w:val="clear" w:color="auto" w:fill="auto"/>
          </w:tcPr>
          <w:p w14:paraId="4AB265CD" w14:textId="77777777" w:rsidR="00C57537" w:rsidRPr="005F39D9" w:rsidRDefault="00C57537" w:rsidP="00857583">
            <w:pPr>
              <w:rPr>
                <w:sz w:val="18"/>
                <w:szCs w:val="18"/>
              </w:rPr>
            </w:pPr>
          </w:p>
        </w:tc>
        <w:tc>
          <w:tcPr>
            <w:tcW w:w="7908" w:type="dxa"/>
            <w:shd w:val="clear" w:color="auto" w:fill="auto"/>
          </w:tcPr>
          <w:p w14:paraId="38F84A48" w14:textId="77777777" w:rsidR="00FF079A" w:rsidRPr="00C57537" w:rsidRDefault="00857583" w:rsidP="00FF079A">
            <w:pPr>
              <w:pStyle w:val="CVNormal"/>
              <w:ind w:hanging="113"/>
              <w:rPr>
                <w:rFonts w:ascii="Arial" w:hAnsi="Arial" w:cs="Arial"/>
                <w:color w:val="000000"/>
                <w:sz w:val="18"/>
                <w:szCs w:val="18"/>
              </w:rPr>
            </w:pPr>
            <w:r>
              <w:rPr>
                <w:rFonts w:ascii="Arial" w:hAnsi="Arial" w:cs="Arial"/>
                <w:color w:val="000000"/>
                <w:sz w:val="18"/>
                <w:szCs w:val="18"/>
              </w:rPr>
              <w:t>Debrecen University of Agricultural Sciences (DATE)</w:t>
            </w:r>
          </w:p>
          <w:p w14:paraId="284679B5" w14:textId="77777777" w:rsidR="00C57537" w:rsidRPr="005F39D9" w:rsidRDefault="00C57537" w:rsidP="00857583">
            <w:pPr>
              <w:pStyle w:val="ECVOrganisationDetails"/>
            </w:pPr>
            <w:r w:rsidRPr="00C57537">
              <w:rPr>
                <w:rFonts w:cs="Arial"/>
                <w:color w:val="000000"/>
              </w:rPr>
              <w:t xml:space="preserve">Debrecen, Böszörményi út 138. </w:t>
            </w:r>
            <w:r w:rsidR="000B61BA">
              <w:rPr>
                <w:rFonts w:cs="Arial"/>
                <w:color w:val="000000"/>
              </w:rPr>
              <w:t>Hungary</w:t>
            </w:r>
            <w:r w:rsidRPr="00C57537">
              <w:rPr>
                <w:rFonts w:cs="Arial"/>
                <w:color w:val="000000"/>
              </w:rPr>
              <w:t xml:space="preserve">, </w:t>
            </w:r>
            <w:r w:rsidR="00DA0B0B">
              <w:rPr>
                <w:rFonts w:cs="Arial"/>
                <w:color w:val="000000"/>
              </w:rPr>
              <w:t>H-4032</w:t>
            </w:r>
          </w:p>
        </w:tc>
      </w:tr>
      <w:tr w:rsidR="00C57537" w14:paraId="61DC696C" w14:textId="77777777" w:rsidTr="00C57537">
        <w:trPr>
          <w:trHeight w:val="170"/>
        </w:trPr>
        <w:tc>
          <w:tcPr>
            <w:tcW w:w="2864" w:type="dxa"/>
            <w:shd w:val="clear" w:color="auto" w:fill="auto"/>
          </w:tcPr>
          <w:p w14:paraId="55462F05" w14:textId="77777777" w:rsidR="00C57537" w:rsidRPr="00C57537" w:rsidRDefault="00C57537" w:rsidP="00857583">
            <w:pPr>
              <w:rPr>
                <w:rFonts w:cs="Arial"/>
              </w:rPr>
            </w:pPr>
          </w:p>
        </w:tc>
        <w:tc>
          <w:tcPr>
            <w:tcW w:w="7908" w:type="dxa"/>
            <w:shd w:val="clear" w:color="auto" w:fill="auto"/>
          </w:tcPr>
          <w:p w14:paraId="0086B055" w14:textId="77777777" w:rsidR="00C57537" w:rsidRPr="00C57537" w:rsidRDefault="00857583" w:rsidP="00857583">
            <w:pPr>
              <w:pStyle w:val="ECVSectionBullet"/>
              <w:numPr>
                <w:ilvl w:val="0"/>
                <w:numId w:val="2"/>
              </w:numPr>
              <w:rPr>
                <w:rFonts w:cs="Arial"/>
              </w:rPr>
            </w:pPr>
            <w:r>
              <w:rPr>
                <w:rFonts w:cs="Arial"/>
                <w:color w:val="000000"/>
              </w:rPr>
              <w:t>research – research &amp; development</w:t>
            </w:r>
          </w:p>
          <w:p w14:paraId="4A27545E" w14:textId="77777777" w:rsidR="00C57537" w:rsidRPr="00C57537" w:rsidRDefault="00C57537" w:rsidP="00DB1E4A">
            <w:pPr>
              <w:pStyle w:val="ECVSectionBullet"/>
              <w:rPr>
                <w:rFonts w:cs="Arial"/>
              </w:rPr>
            </w:pPr>
          </w:p>
        </w:tc>
      </w:tr>
      <w:tr w:rsidR="00DB1E4A" w14:paraId="06AD443A" w14:textId="77777777" w:rsidTr="00C57537">
        <w:trPr>
          <w:trHeight w:val="170"/>
        </w:trPr>
        <w:tc>
          <w:tcPr>
            <w:tcW w:w="2864" w:type="dxa"/>
            <w:shd w:val="clear" w:color="auto" w:fill="auto"/>
          </w:tcPr>
          <w:p w14:paraId="5FC54048" w14:textId="77777777" w:rsidR="00DB1E4A" w:rsidRDefault="00DB1E4A" w:rsidP="00DB1E4A">
            <w:pPr>
              <w:pStyle w:val="ECVDate"/>
            </w:pPr>
            <w:r>
              <w:t>1998–2006</w:t>
            </w:r>
          </w:p>
        </w:tc>
        <w:tc>
          <w:tcPr>
            <w:tcW w:w="7908" w:type="dxa"/>
            <w:shd w:val="clear" w:color="auto" w:fill="auto"/>
          </w:tcPr>
          <w:p w14:paraId="2D3FE126" w14:textId="77777777" w:rsidR="00DB1E4A" w:rsidRDefault="00857583" w:rsidP="00857583">
            <w:pPr>
              <w:pStyle w:val="ECVSubSectionHeading"/>
            </w:pPr>
            <w:r>
              <w:t>head of department</w:t>
            </w:r>
          </w:p>
        </w:tc>
      </w:tr>
      <w:tr w:rsidR="00DB1E4A" w14:paraId="24155DA3" w14:textId="77777777" w:rsidTr="00C57537">
        <w:trPr>
          <w:trHeight w:val="170"/>
        </w:trPr>
        <w:tc>
          <w:tcPr>
            <w:tcW w:w="2864" w:type="dxa"/>
            <w:shd w:val="clear" w:color="auto" w:fill="auto"/>
          </w:tcPr>
          <w:p w14:paraId="401F1B3E" w14:textId="77777777" w:rsidR="00DB1E4A" w:rsidRPr="005F39D9" w:rsidRDefault="00DB1E4A" w:rsidP="00857583">
            <w:pPr>
              <w:rPr>
                <w:sz w:val="18"/>
                <w:szCs w:val="18"/>
              </w:rPr>
            </w:pPr>
          </w:p>
        </w:tc>
        <w:tc>
          <w:tcPr>
            <w:tcW w:w="7908" w:type="dxa"/>
            <w:shd w:val="clear" w:color="auto" w:fill="auto"/>
          </w:tcPr>
          <w:p w14:paraId="0464FFE1" w14:textId="77777777" w:rsidR="00DB1E4A" w:rsidRPr="00C57537" w:rsidRDefault="00857583" w:rsidP="00857583">
            <w:pPr>
              <w:pStyle w:val="CVNormal"/>
              <w:ind w:hanging="113"/>
              <w:rPr>
                <w:rFonts w:ascii="Arial" w:hAnsi="Arial" w:cs="Arial"/>
                <w:color w:val="000000"/>
                <w:sz w:val="18"/>
                <w:szCs w:val="18"/>
              </w:rPr>
            </w:pPr>
            <w:r>
              <w:rPr>
                <w:rFonts w:ascii="Arial" w:hAnsi="Arial" w:cs="Arial"/>
                <w:color w:val="000000"/>
                <w:sz w:val="18"/>
                <w:szCs w:val="18"/>
              </w:rPr>
              <w:t>Debrecen University of Agricultural Sciences (DATE)</w:t>
            </w:r>
          </w:p>
          <w:p w14:paraId="31B912DC" w14:textId="77777777" w:rsidR="00DB1E4A" w:rsidRPr="005F39D9" w:rsidRDefault="00DB1E4A" w:rsidP="00857583">
            <w:pPr>
              <w:pStyle w:val="ECVOrganisationDetails"/>
            </w:pPr>
            <w:r w:rsidRPr="00C57537">
              <w:rPr>
                <w:rFonts w:cs="Arial"/>
                <w:color w:val="000000"/>
              </w:rPr>
              <w:t xml:space="preserve">Debrecen, Böszörményi út 138. </w:t>
            </w:r>
            <w:r w:rsidR="000B61BA">
              <w:rPr>
                <w:rFonts w:cs="Arial"/>
                <w:color w:val="000000"/>
              </w:rPr>
              <w:t>Hungary</w:t>
            </w:r>
            <w:r w:rsidRPr="00C57537">
              <w:rPr>
                <w:rFonts w:cs="Arial"/>
                <w:color w:val="000000"/>
              </w:rPr>
              <w:t xml:space="preserve">, </w:t>
            </w:r>
            <w:r w:rsidR="00DA0B0B">
              <w:rPr>
                <w:rFonts w:cs="Arial"/>
                <w:color w:val="000000"/>
              </w:rPr>
              <w:t>H-4032</w:t>
            </w:r>
          </w:p>
        </w:tc>
      </w:tr>
      <w:tr w:rsidR="00DB1E4A" w14:paraId="680E8510" w14:textId="77777777" w:rsidTr="00C57537">
        <w:trPr>
          <w:trHeight w:val="170"/>
        </w:trPr>
        <w:tc>
          <w:tcPr>
            <w:tcW w:w="2864" w:type="dxa"/>
            <w:shd w:val="clear" w:color="auto" w:fill="auto"/>
          </w:tcPr>
          <w:p w14:paraId="62B5F647" w14:textId="77777777" w:rsidR="00DB1E4A" w:rsidRPr="00C57537" w:rsidRDefault="00DB1E4A" w:rsidP="00857583">
            <w:pPr>
              <w:rPr>
                <w:rFonts w:cs="Arial"/>
              </w:rPr>
            </w:pPr>
          </w:p>
        </w:tc>
        <w:tc>
          <w:tcPr>
            <w:tcW w:w="7908" w:type="dxa"/>
            <w:shd w:val="clear" w:color="auto" w:fill="auto"/>
          </w:tcPr>
          <w:p w14:paraId="79B5E73E" w14:textId="77777777" w:rsidR="00DB1E4A" w:rsidRPr="00C57537" w:rsidRDefault="00857583" w:rsidP="00857583">
            <w:pPr>
              <w:pStyle w:val="ECVSectionBullet"/>
              <w:numPr>
                <w:ilvl w:val="0"/>
                <w:numId w:val="2"/>
              </w:numPr>
              <w:rPr>
                <w:rFonts w:cs="Arial"/>
              </w:rPr>
            </w:pPr>
            <w:r>
              <w:rPr>
                <w:rFonts w:cs="Arial"/>
                <w:color w:val="000000"/>
              </w:rPr>
              <w:t>Management and coordination of the Department of Land Use</w:t>
            </w:r>
          </w:p>
          <w:p w14:paraId="5275337A" w14:textId="77777777" w:rsidR="00DB1E4A" w:rsidRPr="00C57537" w:rsidRDefault="00A50767" w:rsidP="00857583">
            <w:pPr>
              <w:pStyle w:val="ECVSectionBullet"/>
              <w:numPr>
                <w:ilvl w:val="0"/>
                <w:numId w:val="2"/>
              </w:numPr>
              <w:rPr>
                <w:rFonts w:cs="Arial"/>
              </w:rPr>
            </w:pPr>
            <w:r>
              <w:rPr>
                <w:rFonts w:cs="Arial"/>
                <w:color w:val="000000"/>
                <w:szCs w:val="18"/>
              </w:rPr>
              <w:t>education-research-development</w:t>
            </w:r>
          </w:p>
          <w:p w14:paraId="7544B632" w14:textId="77777777" w:rsidR="00DB1E4A" w:rsidRPr="00C57537" w:rsidRDefault="00DB1E4A" w:rsidP="00857583">
            <w:pPr>
              <w:pStyle w:val="ECVSectionBullet"/>
              <w:rPr>
                <w:rFonts w:cs="Arial"/>
              </w:rPr>
            </w:pPr>
          </w:p>
        </w:tc>
      </w:tr>
      <w:tr w:rsidR="00DB1E4A" w14:paraId="10644A61" w14:textId="77777777" w:rsidTr="00C57537">
        <w:trPr>
          <w:trHeight w:val="170"/>
        </w:trPr>
        <w:tc>
          <w:tcPr>
            <w:tcW w:w="2864" w:type="dxa"/>
            <w:shd w:val="clear" w:color="auto" w:fill="auto"/>
          </w:tcPr>
          <w:p w14:paraId="10139C0B" w14:textId="77777777" w:rsidR="00DB1E4A" w:rsidRDefault="00DB1E4A" w:rsidP="00DB1E4A">
            <w:pPr>
              <w:pStyle w:val="ECVDate"/>
            </w:pPr>
            <w:r>
              <w:t>1998–2000</w:t>
            </w:r>
          </w:p>
        </w:tc>
        <w:tc>
          <w:tcPr>
            <w:tcW w:w="7908" w:type="dxa"/>
            <w:shd w:val="clear" w:color="auto" w:fill="auto"/>
          </w:tcPr>
          <w:p w14:paraId="5B5614AE" w14:textId="77777777" w:rsidR="00DB1E4A" w:rsidRDefault="00857583" w:rsidP="00857583">
            <w:pPr>
              <w:pStyle w:val="ECVSubSectionHeading"/>
            </w:pPr>
            <w:r>
              <w:t>vice rector for educational affairs</w:t>
            </w:r>
          </w:p>
        </w:tc>
      </w:tr>
      <w:tr w:rsidR="00DB1E4A" w14:paraId="725BCFE6" w14:textId="77777777" w:rsidTr="00C57537">
        <w:trPr>
          <w:trHeight w:val="170"/>
        </w:trPr>
        <w:tc>
          <w:tcPr>
            <w:tcW w:w="2864" w:type="dxa"/>
            <w:shd w:val="clear" w:color="auto" w:fill="auto"/>
          </w:tcPr>
          <w:p w14:paraId="728625AE" w14:textId="77777777" w:rsidR="00DB1E4A" w:rsidRPr="005F39D9" w:rsidRDefault="00DB1E4A" w:rsidP="00857583">
            <w:pPr>
              <w:rPr>
                <w:sz w:val="18"/>
                <w:szCs w:val="18"/>
              </w:rPr>
            </w:pPr>
          </w:p>
        </w:tc>
        <w:tc>
          <w:tcPr>
            <w:tcW w:w="7908" w:type="dxa"/>
            <w:shd w:val="clear" w:color="auto" w:fill="auto"/>
          </w:tcPr>
          <w:p w14:paraId="1F607821" w14:textId="77777777" w:rsidR="00DB1E4A" w:rsidRPr="00C57537" w:rsidRDefault="00857583" w:rsidP="00857583">
            <w:pPr>
              <w:pStyle w:val="CVNormal"/>
              <w:ind w:hanging="113"/>
              <w:rPr>
                <w:rFonts w:ascii="Arial" w:hAnsi="Arial" w:cs="Arial"/>
                <w:color w:val="000000"/>
                <w:sz w:val="18"/>
                <w:szCs w:val="18"/>
              </w:rPr>
            </w:pPr>
            <w:r>
              <w:rPr>
                <w:rFonts w:ascii="Arial" w:hAnsi="Arial" w:cs="Arial"/>
                <w:color w:val="000000"/>
                <w:sz w:val="18"/>
                <w:szCs w:val="18"/>
              </w:rPr>
              <w:t>Debrecen University of Agricultural Sciences (DATE)</w:t>
            </w:r>
          </w:p>
          <w:p w14:paraId="52ED3D77" w14:textId="77777777" w:rsidR="00DB1E4A" w:rsidRPr="005F39D9" w:rsidRDefault="00DB1E4A" w:rsidP="00857583">
            <w:pPr>
              <w:pStyle w:val="ECVOrganisationDetails"/>
            </w:pPr>
            <w:r w:rsidRPr="00C57537">
              <w:rPr>
                <w:rFonts w:cs="Arial"/>
                <w:color w:val="000000"/>
              </w:rPr>
              <w:t xml:space="preserve">Debrecen, Böszörményi út 138. </w:t>
            </w:r>
            <w:r w:rsidR="000B61BA">
              <w:rPr>
                <w:rFonts w:cs="Arial"/>
                <w:color w:val="000000"/>
              </w:rPr>
              <w:t>Hungary</w:t>
            </w:r>
            <w:r w:rsidRPr="00C57537">
              <w:rPr>
                <w:rFonts w:cs="Arial"/>
                <w:color w:val="000000"/>
              </w:rPr>
              <w:t xml:space="preserve">, </w:t>
            </w:r>
            <w:r w:rsidR="00DA0B0B">
              <w:rPr>
                <w:rFonts w:cs="Arial"/>
                <w:color w:val="000000"/>
              </w:rPr>
              <w:t>H-4032</w:t>
            </w:r>
          </w:p>
        </w:tc>
      </w:tr>
      <w:tr w:rsidR="00DB1E4A" w14:paraId="4D0E0912" w14:textId="77777777" w:rsidTr="00C57537">
        <w:trPr>
          <w:trHeight w:val="170"/>
        </w:trPr>
        <w:tc>
          <w:tcPr>
            <w:tcW w:w="2864" w:type="dxa"/>
            <w:shd w:val="clear" w:color="auto" w:fill="auto"/>
          </w:tcPr>
          <w:p w14:paraId="4743AA4F" w14:textId="77777777" w:rsidR="00DB1E4A" w:rsidRPr="00C57537" w:rsidRDefault="00DB1E4A" w:rsidP="00857583">
            <w:pPr>
              <w:rPr>
                <w:rFonts w:cs="Arial"/>
              </w:rPr>
            </w:pPr>
          </w:p>
        </w:tc>
        <w:tc>
          <w:tcPr>
            <w:tcW w:w="7908" w:type="dxa"/>
            <w:shd w:val="clear" w:color="auto" w:fill="auto"/>
          </w:tcPr>
          <w:p w14:paraId="09E96701" w14:textId="77777777" w:rsidR="00DB1E4A" w:rsidRPr="00C57537" w:rsidRDefault="00857583" w:rsidP="00857583">
            <w:pPr>
              <w:pStyle w:val="ECVSectionBullet"/>
              <w:numPr>
                <w:ilvl w:val="0"/>
                <w:numId w:val="2"/>
              </w:numPr>
              <w:rPr>
                <w:rFonts w:cs="Arial"/>
              </w:rPr>
            </w:pPr>
            <w:r>
              <w:rPr>
                <w:rFonts w:cs="Arial"/>
                <w:color w:val="000000"/>
              </w:rPr>
              <w:t>organisation, management and coordination of the education of the university</w:t>
            </w:r>
          </w:p>
          <w:p w14:paraId="5A213DB8" w14:textId="77777777" w:rsidR="00DB1E4A" w:rsidRPr="00C57537" w:rsidRDefault="00A50767" w:rsidP="00857583">
            <w:pPr>
              <w:pStyle w:val="ECVSectionBullet"/>
              <w:numPr>
                <w:ilvl w:val="0"/>
                <w:numId w:val="2"/>
              </w:numPr>
              <w:rPr>
                <w:rFonts w:cs="Arial"/>
              </w:rPr>
            </w:pPr>
            <w:r>
              <w:rPr>
                <w:rFonts w:cs="Arial"/>
                <w:color w:val="000000"/>
                <w:szCs w:val="18"/>
              </w:rPr>
              <w:t>education-research-development</w:t>
            </w:r>
          </w:p>
          <w:p w14:paraId="4849AA10" w14:textId="77777777" w:rsidR="00DB1E4A" w:rsidRPr="00C57537" w:rsidRDefault="00DB1E4A" w:rsidP="00857583">
            <w:pPr>
              <w:pStyle w:val="ECVSectionBullet"/>
              <w:rPr>
                <w:rFonts w:cs="Arial"/>
              </w:rPr>
            </w:pPr>
          </w:p>
        </w:tc>
      </w:tr>
      <w:tr w:rsidR="00DB1E4A" w14:paraId="3FE5BFF0" w14:textId="77777777" w:rsidTr="00C57537">
        <w:trPr>
          <w:trHeight w:val="170"/>
        </w:trPr>
        <w:tc>
          <w:tcPr>
            <w:tcW w:w="2864" w:type="dxa"/>
            <w:shd w:val="clear" w:color="auto" w:fill="auto"/>
          </w:tcPr>
          <w:p w14:paraId="2E7EC88A" w14:textId="77777777" w:rsidR="00DB1E4A" w:rsidRDefault="00DB1E4A" w:rsidP="00DB1E4A">
            <w:pPr>
              <w:pStyle w:val="ECVDate"/>
            </w:pPr>
            <w:r>
              <w:t>1996–</w:t>
            </w:r>
          </w:p>
        </w:tc>
        <w:tc>
          <w:tcPr>
            <w:tcW w:w="7908" w:type="dxa"/>
            <w:shd w:val="clear" w:color="auto" w:fill="auto"/>
          </w:tcPr>
          <w:p w14:paraId="50E0172B" w14:textId="77777777" w:rsidR="00DB1E4A" w:rsidRDefault="00857583" w:rsidP="00857583">
            <w:pPr>
              <w:pStyle w:val="ECVSubSectionHeading"/>
            </w:pPr>
            <w:r>
              <w:t>university professor</w:t>
            </w:r>
          </w:p>
        </w:tc>
      </w:tr>
      <w:tr w:rsidR="00DB1E4A" w14:paraId="182B985E" w14:textId="77777777" w:rsidTr="00C57537">
        <w:trPr>
          <w:trHeight w:val="170"/>
        </w:trPr>
        <w:tc>
          <w:tcPr>
            <w:tcW w:w="2864" w:type="dxa"/>
            <w:shd w:val="clear" w:color="auto" w:fill="auto"/>
          </w:tcPr>
          <w:p w14:paraId="6C012291" w14:textId="77777777" w:rsidR="00DB1E4A" w:rsidRPr="005F39D9" w:rsidRDefault="00DB1E4A" w:rsidP="00857583">
            <w:pPr>
              <w:rPr>
                <w:sz w:val="18"/>
                <w:szCs w:val="18"/>
              </w:rPr>
            </w:pPr>
          </w:p>
        </w:tc>
        <w:tc>
          <w:tcPr>
            <w:tcW w:w="7908" w:type="dxa"/>
            <w:shd w:val="clear" w:color="auto" w:fill="auto"/>
          </w:tcPr>
          <w:p w14:paraId="0298005A" w14:textId="77777777" w:rsidR="00DB1E4A" w:rsidRPr="00C57537" w:rsidRDefault="00857583" w:rsidP="00DB1E4A">
            <w:pPr>
              <w:pStyle w:val="CVNormal"/>
              <w:ind w:hanging="113"/>
              <w:rPr>
                <w:rFonts w:ascii="Arial" w:hAnsi="Arial" w:cs="Arial"/>
                <w:color w:val="000000"/>
                <w:sz w:val="18"/>
                <w:szCs w:val="18"/>
              </w:rPr>
            </w:pPr>
            <w:r>
              <w:rPr>
                <w:rFonts w:ascii="Arial" w:hAnsi="Arial" w:cs="Arial"/>
                <w:color w:val="000000"/>
                <w:sz w:val="18"/>
                <w:szCs w:val="18"/>
              </w:rPr>
              <w:t>Debrecen University of Agricultural Sciences (DATE)</w:t>
            </w:r>
          </w:p>
          <w:p w14:paraId="1C5230EC" w14:textId="77777777" w:rsidR="00DB1E4A" w:rsidRPr="005F39D9" w:rsidRDefault="00DB1E4A" w:rsidP="00857583">
            <w:pPr>
              <w:pStyle w:val="ECVOrganisationDetails"/>
            </w:pPr>
            <w:r w:rsidRPr="00C57537">
              <w:rPr>
                <w:rFonts w:cs="Arial"/>
                <w:color w:val="000000"/>
              </w:rPr>
              <w:t xml:space="preserve">Debrecen, Böszörményi út 138. </w:t>
            </w:r>
            <w:r w:rsidR="000B61BA">
              <w:rPr>
                <w:rFonts w:cs="Arial"/>
                <w:color w:val="000000"/>
              </w:rPr>
              <w:t>Hungary</w:t>
            </w:r>
            <w:r w:rsidRPr="00C57537">
              <w:rPr>
                <w:rFonts w:cs="Arial"/>
                <w:color w:val="000000"/>
              </w:rPr>
              <w:t xml:space="preserve">, </w:t>
            </w:r>
            <w:r w:rsidR="00DA0B0B">
              <w:rPr>
                <w:rFonts w:cs="Arial"/>
                <w:color w:val="000000"/>
              </w:rPr>
              <w:t>H-4032</w:t>
            </w:r>
          </w:p>
        </w:tc>
      </w:tr>
      <w:tr w:rsidR="00DB1E4A" w14:paraId="0F8B5B5E" w14:textId="77777777" w:rsidTr="00C57537">
        <w:trPr>
          <w:trHeight w:val="170"/>
        </w:trPr>
        <w:tc>
          <w:tcPr>
            <w:tcW w:w="2864" w:type="dxa"/>
            <w:shd w:val="clear" w:color="auto" w:fill="auto"/>
          </w:tcPr>
          <w:p w14:paraId="5B811554" w14:textId="77777777" w:rsidR="00DB1E4A" w:rsidRPr="00C57537" w:rsidRDefault="00DB1E4A" w:rsidP="00857583">
            <w:pPr>
              <w:rPr>
                <w:rFonts w:cs="Arial"/>
              </w:rPr>
            </w:pPr>
          </w:p>
        </w:tc>
        <w:tc>
          <w:tcPr>
            <w:tcW w:w="7908" w:type="dxa"/>
            <w:shd w:val="clear" w:color="auto" w:fill="auto"/>
          </w:tcPr>
          <w:p w14:paraId="021C26CA" w14:textId="77777777" w:rsidR="00DB1E4A" w:rsidRPr="00FF079A" w:rsidRDefault="00857583" w:rsidP="00305849">
            <w:pPr>
              <w:pStyle w:val="ECVSectionBullet"/>
              <w:numPr>
                <w:ilvl w:val="0"/>
                <w:numId w:val="2"/>
              </w:numPr>
              <w:rPr>
                <w:rFonts w:cs="Arial"/>
                <w:color w:val="000000" w:themeColor="text1"/>
                <w:szCs w:val="18"/>
              </w:rPr>
            </w:pPr>
            <w:r>
              <w:rPr>
                <w:rFonts w:cs="Arial"/>
                <w:color w:val="000000" w:themeColor="text1"/>
                <w:szCs w:val="18"/>
              </w:rPr>
              <w:t>education</w:t>
            </w:r>
            <w:r w:rsidR="00DB1E4A" w:rsidRPr="00FF079A">
              <w:rPr>
                <w:rFonts w:cs="Arial"/>
                <w:color w:val="000000" w:themeColor="text1"/>
                <w:szCs w:val="18"/>
              </w:rPr>
              <w:t xml:space="preserve">: </w:t>
            </w:r>
            <w:r w:rsidR="00305849">
              <w:rPr>
                <w:rFonts w:cs="Arial"/>
                <w:color w:val="000000" w:themeColor="text1"/>
                <w:szCs w:val="18"/>
              </w:rPr>
              <w:t>tillage, land use, fertilisation, soil protection and environmentally sound production technologies, agricultural land use, system of regional planning and programs, land use and regional planning, land use and regional development, land use aspect of waste management, structural funds and cohesion policy, regional grants in the EU, regional development and regional policy, education-research-development</w:t>
            </w:r>
          </w:p>
          <w:p w14:paraId="0D08BCBF" w14:textId="77777777" w:rsidR="00DB1E4A" w:rsidRPr="00FF079A" w:rsidRDefault="00305849" w:rsidP="00305849">
            <w:pPr>
              <w:pStyle w:val="ECVSectionBullet"/>
              <w:numPr>
                <w:ilvl w:val="0"/>
                <w:numId w:val="2"/>
              </w:numPr>
              <w:rPr>
                <w:rFonts w:cs="Arial"/>
                <w:color w:val="000000" w:themeColor="text1"/>
                <w:szCs w:val="18"/>
              </w:rPr>
            </w:pPr>
            <w:r>
              <w:rPr>
                <w:rFonts w:cs="Arial"/>
                <w:color w:val="000000" w:themeColor="text1"/>
                <w:szCs w:val="18"/>
              </w:rPr>
              <w:t>research: evaluation of the common impact of crop production factors (tillage, irrigation, genotype, crop density and fertilisation) and quantification of their interactions by breaking up variance components and using models</w:t>
            </w:r>
            <w:r w:rsidR="00DB1E4A" w:rsidRPr="00FF079A">
              <w:rPr>
                <w:rFonts w:cs="Arial"/>
                <w:color w:val="000000" w:themeColor="text1"/>
                <w:szCs w:val="18"/>
              </w:rPr>
              <w:t>.</w:t>
            </w:r>
          </w:p>
          <w:p w14:paraId="233DA90F" w14:textId="77777777" w:rsidR="00DB1E4A" w:rsidRPr="00C57537" w:rsidRDefault="00DB1E4A" w:rsidP="00857583">
            <w:pPr>
              <w:pStyle w:val="ECVSectionBullet"/>
              <w:rPr>
                <w:rFonts w:cs="Arial"/>
              </w:rPr>
            </w:pPr>
          </w:p>
        </w:tc>
      </w:tr>
      <w:tr w:rsidR="00DB1E4A" w14:paraId="6A03C7CD" w14:textId="77777777" w:rsidTr="00C57537">
        <w:trPr>
          <w:trHeight w:val="170"/>
        </w:trPr>
        <w:tc>
          <w:tcPr>
            <w:tcW w:w="2864" w:type="dxa"/>
            <w:shd w:val="clear" w:color="auto" w:fill="auto"/>
          </w:tcPr>
          <w:p w14:paraId="703CCED8" w14:textId="77777777" w:rsidR="00DB1E4A" w:rsidRDefault="00DB1E4A" w:rsidP="00DB1E4A">
            <w:pPr>
              <w:pStyle w:val="ECVDate"/>
            </w:pPr>
            <w:r>
              <w:t>1991–1996</w:t>
            </w:r>
          </w:p>
        </w:tc>
        <w:tc>
          <w:tcPr>
            <w:tcW w:w="7908" w:type="dxa"/>
            <w:shd w:val="clear" w:color="auto" w:fill="auto"/>
          </w:tcPr>
          <w:p w14:paraId="67D824AC" w14:textId="77777777" w:rsidR="00DB1E4A" w:rsidRDefault="00305849" w:rsidP="00305849">
            <w:pPr>
              <w:pStyle w:val="ECVSubSectionHeading"/>
            </w:pPr>
            <w:r>
              <w:t>associate professor</w:t>
            </w:r>
          </w:p>
        </w:tc>
      </w:tr>
      <w:tr w:rsidR="00DB1E4A" w14:paraId="6222A766" w14:textId="77777777" w:rsidTr="00C57537">
        <w:trPr>
          <w:trHeight w:val="170"/>
        </w:trPr>
        <w:tc>
          <w:tcPr>
            <w:tcW w:w="2864" w:type="dxa"/>
            <w:shd w:val="clear" w:color="auto" w:fill="auto"/>
          </w:tcPr>
          <w:p w14:paraId="2E150433" w14:textId="77777777" w:rsidR="00DB1E4A" w:rsidRPr="005F39D9" w:rsidRDefault="00DB1E4A" w:rsidP="00857583">
            <w:pPr>
              <w:rPr>
                <w:sz w:val="18"/>
                <w:szCs w:val="18"/>
              </w:rPr>
            </w:pPr>
          </w:p>
        </w:tc>
        <w:tc>
          <w:tcPr>
            <w:tcW w:w="7908" w:type="dxa"/>
            <w:shd w:val="clear" w:color="auto" w:fill="auto"/>
          </w:tcPr>
          <w:p w14:paraId="774EF49C" w14:textId="77777777" w:rsidR="00DB1E4A" w:rsidRPr="00C57537" w:rsidRDefault="000B61BA" w:rsidP="00857583">
            <w:pPr>
              <w:pStyle w:val="CVNormal"/>
              <w:ind w:hanging="113"/>
              <w:rPr>
                <w:rFonts w:ascii="Arial" w:hAnsi="Arial" w:cs="Arial"/>
                <w:color w:val="000000"/>
                <w:sz w:val="18"/>
                <w:szCs w:val="18"/>
              </w:rPr>
            </w:pPr>
            <w:r>
              <w:rPr>
                <w:rFonts w:ascii="Arial" w:hAnsi="Arial" w:cs="Arial"/>
                <w:color w:val="000000"/>
                <w:sz w:val="18"/>
                <w:szCs w:val="18"/>
              </w:rPr>
              <w:t>University of Debrecen</w:t>
            </w:r>
            <w:r w:rsidR="00DB1E4A" w:rsidRPr="005F39D9">
              <w:rPr>
                <w:rFonts w:ascii="Arial" w:hAnsi="Arial" w:cs="Arial"/>
                <w:color w:val="000000"/>
                <w:sz w:val="18"/>
                <w:szCs w:val="18"/>
              </w:rPr>
              <w:t xml:space="preserve"> </w:t>
            </w:r>
            <w:r w:rsidR="00DB1E4A">
              <w:rPr>
                <w:rFonts w:ascii="Arial" w:hAnsi="Arial" w:cs="Arial"/>
                <w:color w:val="000000"/>
                <w:sz w:val="18"/>
                <w:szCs w:val="18"/>
              </w:rPr>
              <w:t>Agrártudományi Egyetem (DATE)</w:t>
            </w:r>
          </w:p>
          <w:p w14:paraId="2B0B0DF1" w14:textId="77777777" w:rsidR="00DB1E4A" w:rsidRPr="005F39D9" w:rsidRDefault="00DB1E4A" w:rsidP="00857583">
            <w:pPr>
              <w:pStyle w:val="ECVOrganisationDetails"/>
            </w:pPr>
            <w:r w:rsidRPr="00C57537">
              <w:rPr>
                <w:rFonts w:cs="Arial"/>
                <w:color w:val="000000"/>
              </w:rPr>
              <w:t xml:space="preserve">Debrecen, Böszörményi út 138. </w:t>
            </w:r>
            <w:r w:rsidR="000B61BA">
              <w:rPr>
                <w:rFonts w:cs="Arial"/>
                <w:color w:val="000000"/>
              </w:rPr>
              <w:t>Hungary</w:t>
            </w:r>
            <w:r w:rsidRPr="00C57537">
              <w:rPr>
                <w:rFonts w:cs="Arial"/>
                <w:color w:val="000000"/>
              </w:rPr>
              <w:t xml:space="preserve">, </w:t>
            </w:r>
            <w:r w:rsidR="00DA0B0B">
              <w:rPr>
                <w:rFonts w:cs="Arial"/>
                <w:color w:val="000000"/>
              </w:rPr>
              <w:t>H-4032</w:t>
            </w:r>
          </w:p>
        </w:tc>
      </w:tr>
      <w:tr w:rsidR="00DB1E4A" w14:paraId="36B9980F" w14:textId="77777777" w:rsidTr="00C57537">
        <w:trPr>
          <w:trHeight w:val="170"/>
        </w:trPr>
        <w:tc>
          <w:tcPr>
            <w:tcW w:w="2864" w:type="dxa"/>
            <w:shd w:val="clear" w:color="auto" w:fill="auto"/>
          </w:tcPr>
          <w:p w14:paraId="667CCD84" w14:textId="77777777" w:rsidR="00DB1E4A" w:rsidRPr="00C57537" w:rsidRDefault="00DB1E4A" w:rsidP="00857583">
            <w:pPr>
              <w:rPr>
                <w:rFonts w:cs="Arial"/>
              </w:rPr>
            </w:pPr>
          </w:p>
        </w:tc>
        <w:tc>
          <w:tcPr>
            <w:tcW w:w="7908" w:type="dxa"/>
            <w:shd w:val="clear" w:color="auto" w:fill="auto"/>
          </w:tcPr>
          <w:p w14:paraId="5CE53C82" w14:textId="77777777" w:rsidR="00DB1E4A" w:rsidRPr="00306718" w:rsidRDefault="00305849" w:rsidP="00305849">
            <w:pPr>
              <w:pStyle w:val="ListParagraph"/>
              <w:numPr>
                <w:ilvl w:val="0"/>
                <w:numId w:val="4"/>
              </w:numPr>
              <w:ind w:left="113" w:hanging="113"/>
              <w:rPr>
                <w:rFonts w:cs="Arial"/>
                <w:color w:val="000000" w:themeColor="text1"/>
                <w:sz w:val="18"/>
                <w:szCs w:val="18"/>
              </w:rPr>
            </w:pPr>
            <w:r w:rsidRPr="00305849">
              <w:rPr>
                <w:rFonts w:cs="Arial"/>
                <w:color w:val="000000" w:themeColor="text1"/>
                <w:sz w:val="18"/>
                <w:szCs w:val="18"/>
              </w:rPr>
              <w:t>education: land use, soil use, fertilisation, soil protection and environmentally sound production technologies system of regional planning and programs</w:t>
            </w:r>
            <w:r>
              <w:rPr>
                <w:rFonts w:cs="Arial"/>
                <w:color w:val="000000" w:themeColor="text1"/>
                <w:sz w:val="18"/>
                <w:szCs w:val="18"/>
              </w:rPr>
              <w:t>, strucural funds and cohesion policy, regional grants in the EU</w:t>
            </w:r>
          </w:p>
          <w:p w14:paraId="614F3538" w14:textId="77777777" w:rsidR="00DB1E4A" w:rsidRPr="00C57537" w:rsidRDefault="00305849" w:rsidP="00305849">
            <w:pPr>
              <w:pStyle w:val="ECVSectionBullet"/>
              <w:numPr>
                <w:ilvl w:val="0"/>
                <w:numId w:val="4"/>
              </w:numPr>
              <w:ind w:left="113" w:hanging="113"/>
              <w:rPr>
                <w:rFonts w:cs="Arial"/>
              </w:rPr>
            </w:pPr>
            <w:r w:rsidRPr="00305849">
              <w:rPr>
                <w:rFonts w:cs="Arial"/>
                <w:color w:val="auto"/>
              </w:rPr>
              <w:t>research:</w:t>
            </w:r>
            <w:r w:rsidR="00DB1E4A" w:rsidRPr="00306718">
              <w:rPr>
                <w:rFonts w:cs="Arial"/>
                <w:color w:val="000000" w:themeColor="text1"/>
                <w:szCs w:val="18"/>
              </w:rPr>
              <w:t xml:space="preserve"> </w:t>
            </w:r>
            <w:r>
              <w:rPr>
                <w:rFonts w:cs="Arial"/>
                <w:color w:val="000000" w:themeColor="text1"/>
                <w:szCs w:val="18"/>
              </w:rPr>
              <w:t>Evaluation of the impact of fertilisation, crop density and irrigation</w:t>
            </w:r>
            <w:r w:rsidR="00DB1E4A" w:rsidRPr="00306718">
              <w:rPr>
                <w:rFonts w:cs="Arial"/>
                <w:color w:val="000000" w:themeColor="text1"/>
                <w:szCs w:val="18"/>
              </w:rPr>
              <w:t xml:space="preserve"> </w:t>
            </w:r>
          </w:p>
        </w:tc>
      </w:tr>
    </w:tbl>
    <w:p w14:paraId="090B54D0" w14:textId="77777777" w:rsidR="00774EB1" w:rsidRDefault="00774EB1"/>
    <w:p w14:paraId="12C16F7B" w14:textId="77777777" w:rsidR="00774EB1" w:rsidRDefault="00774EB1">
      <w:r>
        <w:br w:type="column"/>
      </w:r>
    </w:p>
    <w:tbl>
      <w:tblPr>
        <w:tblW w:w="10772" w:type="dxa"/>
        <w:tblLayout w:type="fixed"/>
        <w:tblCellMar>
          <w:left w:w="0" w:type="dxa"/>
          <w:right w:w="0" w:type="dxa"/>
        </w:tblCellMar>
        <w:tblLook w:val="0000" w:firstRow="0" w:lastRow="0" w:firstColumn="0" w:lastColumn="0" w:noHBand="0" w:noVBand="0"/>
      </w:tblPr>
      <w:tblGrid>
        <w:gridCol w:w="2864"/>
        <w:gridCol w:w="7908"/>
      </w:tblGrid>
      <w:tr w:rsidR="00DB1E4A" w14:paraId="060DFC75" w14:textId="77777777" w:rsidTr="00C57537">
        <w:trPr>
          <w:trHeight w:val="170"/>
        </w:trPr>
        <w:tc>
          <w:tcPr>
            <w:tcW w:w="2864" w:type="dxa"/>
            <w:shd w:val="clear" w:color="auto" w:fill="auto"/>
          </w:tcPr>
          <w:p w14:paraId="21DE72D7" w14:textId="77777777" w:rsidR="00DB1E4A" w:rsidRDefault="00DB1E4A" w:rsidP="00857583">
            <w:pPr>
              <w:pStyle w:val="ECVDate"/>
            </w:pPr>
            <w:r>
              <w:t>1983–1991</w:t>
            </w:r>
          </w:p>
        </w:tc>
        <w:tc>
          <w:tcPr>
            <w:tcW w:w="7908" w:type="dxa"/>
            <w:shd w:val="clear" w:color="auto" w:fill="auto"/>
          </w:tcPr>
          <w:p w14:paraId="6DE85B93" w14:textId="77777777" w:rsidR="00DB1E4A" w:rsidRDefault="00484253" w:rsidP="00857583">
            <w:pPr>
              <w:pStyle w:val="ECVSubSectionHeading"/>
            </w:pPr>
            <w:r>
              <w:t>assistant professor</w:t>
            </w:r>
          </w:p>
        </w:tc>
      </w:tr>
      <w:tr w:rsidR="00DB1E4A" w14:paraId="632024DD" w14:textId="77777777" w:rsidTr="00C57537">
        <w:trPr>
          <w:trHeight w:val="170"/>
        </w:trPr>
        <w:tc>
          <w:tcPr>
            <w:tcW w:w="2864" w:type="dxa"/>
            <w:shd w:val="clear" w:color="auto" w:fill="auto"/>
          </w:tcPr>
          <w:p w14:paraId="619AD743" w14:textId="77777777" w:rsidR="00DB1E4A" w:rsidRPr="005F39D9" w:rsidRDefault="00DB1E4A" w:rsidP="00857583">
            <w:pPr>
              <w:rPr>
                <w:sz w:val="18"/>
                <w:szCs w:val="18"/>
              </w:rPr>
            </w:pPr>
          </w:p>
        </w:tc>
        <w:tc>
          <w:tcPr>
            <w:tcW w:w="7908" w:type="dxa"/>
            <w:shd w:val="clear" w:color="auto" w:fill="auto"/>
          </w:tcPr>
          <w:p w14:paraId="0C411F7A" w14:textId="77777777" w:rsidR="00DB1E4A" w:rsidRPr="00C57537" w:rsidRDefault="00857583" w:rsidP="00857583">
            <w:pPr>
              <w:pStyle w:val="CVNormal"/>
              <w:ind w:hanging="113"/>
              <w:rPr>
                <w:rFonts w:ascii="Arial" w:hAnsi="Arial" w:cs="Arial"/>
                <w:color w:val="000000"/>
                <w:sz w:val="18"/>
                <w:szCs w:val="18"/>
              </w:rPr>
            </w:pPr>
            <w:r>
              <w:rPr>
                <w:rFonts w:ascii="Arial" w:hAnsi="Arial" w:cs="Arial"/>
                <w:color w:val="000000"/>
                <w:sz w:val="18"/>
                <w:szCs w:val="18"/>
              </w:rPr>
              <w:t>Debrecen University of Agricultural Sciences (DATE)</w:t>
            </w:r>
          </w:p>
          <w:p w14:paraId="396141A5" w14:textId="77777777" w:rsidR="00DB1E4A" w:rsidRPr="005F39D9" w:rsidRDefault="00DB1E4A" w:rsidP="00857583">
            <w:pPr>
              <w:pStyle w:val="ECVOrganisationDetails"/>
            </w:pPr>
            <w:r w:rsidRPr="00C57537">
              <w:rPr>
                <w:rFonts w:cs="Arial"/>
                <w:color w:val="000000"/>
              </w:rPr>
              <w:t xml:space="preserve">Debrecen, Böszörményi út 138. </w:t>
            </w:r>
            <w:r w:rsidR="000B61BA">
              <w:rPr>
                <w:rFonts w:cs="Arial"/>
                <w:color w:val="000000"/>
              </w:rPr>
              <w:t>Hungary</w:t>
            </w:r>
            <w:r w:rsidRPr="00C57537">
              <w:rPr>
                <w:rFonts w:cs="Arial"/>
                <w:color w:val="000000"/>
              </w:rPr>
              <w:t xml:space="preserve">, </w:t>
            </w:r>
            <w:r w:rsidR="00DA0B0B">
              <w:rPr>
                <w:rFonts w:cs="Arial"/>
                <w:color w:val="000000"/>
              </w:rPr>
              <w:t>H-4032</w:t>
            </w:r>
          </w:p>
        </w:tc>
      </w:tr>
      <w:tr w:rsidR="00DB1E4A" w:rsidRPr="00FF079A" w14:paraId="3E68700A" w14:textId="77777777" w:rsidTr="00C57537">
        <w:trPr>
          <w:trHeight w:val="170"/>
        </w:trPr>
        <w:tc>
          <w:tcPr>
            <w:tcW w:w="2864" w:type="dxa"/>
            <w:shd w:val="clear" w:color="auto" w:fill="auto"/>
          </w:tcPr>
          <w:p w14:paraId="63332EE4" w14:textId="77777777" w:rsidR="00DB1E4A" w:rsidRPr="00FF079A" w:rsidRDefault="00DB1E4A" w:rsidP="00857583">
            <w:pPr>
              <w:rPr>
                <w:rFonts w:cs="Arial"/>
              </w:rPr>
            </w:pPr>
          </w:p>
        </w:tc>
        <w:tc>
          <w:tcPr>
            <w:tcW w:w="7908" w:type="dxa"/>
            <w:shd w:val="clear" w:color="auto" w:fill="auto"/>
          </w:tcPr>
          <w:p w14:paraId="3D9ABD4A" w14:textId="77777777" w:rsidR="00DB1E4A" w:rsidRPr="00306718" w:rsidRDefault="00484253" w:rsidP="00857583">
            <w:pPr>
              <w:pStyle w:val="ECVSectionBullet"/>
              <w:numPr>
                <w:ilvl w:val="0"/>
                <w:numId w:val="2"/>
              </w:numPr>
              <w:rPr>
                <w:rFonts w:cs="Arial"/>
                <w:color w:val="000000" w:themeColor="text1"/>
              </w:rPr>
            </w:pPr>
            <w:r>
              <w:rPr>
                <w:rFonts w:cs="Arial"/>
                <w:color w:val="000000" w:themeColor="text1"/>
              </w:rPr>
              <w:t>education</w:t>
            </w:r>
            <w:r w:rsidR="00FF079A" w:rsidRPr="00306718">
              <w:rPr>
                <w:rFonts w:cs="Arial"/>
                <w:color w:val="000000" w:themeColor="text1"/>
              </w:rPr>
              <w:t xml:space="preserve">: </w:t>
            </w:r>
            <w:r w:rsidRPr="00305849">
              <w:rPr>
                <w:rFonts w:cs="Arial"/>
                <w:color w:val="000000" w:themeColor="text1"/>
                <w:szCs w:val="18"/>
              </w:rPr>
              <w:t>land use, soil use, fertilisation, soil protection and environmentally sound production technologies</w:t>
            </w:r>
          </w:p>
          <w:p w14:paraId="745C9F43" w14:textId="77777777" w:rsidR="00DB1E4A" w:rsidRPr="00306718" w:rsidRDefault="00484253" w:rsidP="00484253">
            <w:pPr>
              <w:pStyle w:val="ECVSectionBullet"/>
              <w:numPr>
                <w:ilvl w:val="0"/>
                <w:numId w:val="2"/>
              </w:numPr>
              <w:rPr>
                <w:rFonts w:cs="Arial"/>
                <w:color w:val="000000" w:themeColor="text1"/>
              </w:rPr>
            </w:pPr>
            <w:r>
              <w:rPr>
                <w:rFonts w:cs="Arial"/>
                <w:color w:val="000000" w:themeColor="text1"/>
              </w:rPr>
              <w:t>research: examining the impact of nutrient and water supply, determining the natural nutrient conversion ability, irrigation water and fertiliser reaction of maize hybrids</w:t>
            </w:r>
          </w:p>
          <w:p w14:paraId="2056D650" w14:textId="77777777" w:rsidR="00DB1E4A" w:rsidRPr="00FF079A" w:rsidRDefault="00DB1E4A" w:rsidP="00857583">
            <w:pPr>
              <w:pStyle w:val="ECVSectionBullet"/>
              <w:rPr>
                <w:rFonts w:cs="Arial"/>
              </w:rPr>
            </w:pPr>
          </w:p>
        </w:tc>
      </w:tr>
      <w:tr w:rsidR="00FF079A" w:rsidRPr="00FF079A" w14:paraId="7A477859" w14:textId="77777777" w:rsidTr="00C57537">
        <w:trPr>
          <w:trHeight w:val="170"/>
        </w:trPr>
        <w:tc>
          <w:tcPr>
            <w:tcW w:w="2864" w:type="dxa"/>
            <w:shd w:val="clear" w:color="auto" w:fill="auto"/>
          </w:tcPr>
          <w:p w14:paraId="479EF338" w14:textId="77777777" w:rsidR="00FF079A" w:rsidRDefault="00FF079A" w:rsidP="00857583">
            <w:pPr>
              <w:pStyle w:val="ECVDate"/>
            </w:pPr>
            <w:r>
              <w:t>1976–1983</w:t>
            </w:r>
          </w:p>
        </w:tc>
        <w:tc>
          <w:tcPr>
            <w:tcW w:w="7908" w:type="dxa"/>
            <w:shd w:val="clear" w:color="auto" w:fill="auto"/>
          </w:tcPr>
          <w:p w14:paraId="37E57F0A" w14:textId="77777777" w:rsidR="00FF079A" w:rsidRDefault="00484253" w:rsidP="00FF079A">
            <w:pPr>
              <w:pStyle w:val="ECVSubSectionHeading"/>
            </w:pPr>
            <w:r>
              <w:t>assistant lecturer</w:t>
            </w:r>
          </w:p>
        </w:tc>
      </w:tr>
      <w:tr w:rsidR="00FF079A" w:rsidRPr="00FF079A" w14:paraId="5D1DC114" w14:textId="77777777" w:rsidTr="00C57537">
        <w:trPr>
          <w:trHeight w:val="170"/>
        </w:trPr>
        <w:tc>
          <w:tcPr>
            <w:tcW w:w="2864" w:type="dxa"/>
            <w:shd w:val="clear" w:color="auto" w:fill="auto"/>
          </w:tcPr>
          <w:p w14:paraId="22E0E6BE" w14:textId="77777777" w:rsidR="00FF079A" w:rsidRPr="005F39D9" w:rsidRDefault="00FF079A" w:rsidP="00857583">
            <w:pPr>
              <w:rPr>
                <w:sz w:val="18"/>
                <w:szCs w:val="18"/>
              </w:rPr>
            </w:pPr>
          </w:p>
        </w:tc>
        <w:tc>
          <w:tcPr>
            <w:tcW w:w="7908" w:type="dxa"/>
            <w:shd w:val="clear" w:color="auto" w:fill="auto"/>
          </w:tcPr>
          <w:p w14:paraId="2900DCF8" w14:textId="77777777" w:rsidR="00FF079A" w:rsidRPr="00C57537" w:rsidRDefault="00857583" w:rsidP="00857583">
            <w:pPr>
              <w:pStyle w:val="CVNormal"/>
              <w:ind w:hanging="113"/>
              <w:rPr>
                <w:rFonts w:ascii="Arial" w:hAnsi="Arial" w:cs="Arial"/>
                <w:color w:val="000000"/>
                <w:sz w:val="18"/>
                <w:szCs w:val="18"/>
              </w:rPr>
            </w:pPr>
            <w:r>
              <w:rPr>
                <w:rFonts w:ascii="Arial" w:hAnsi="Arial" w:cs="Arial"/>
                <w:color w:val="000000"/>
                <w:sz w:val="18"/>
                <w:szCs w:val="18"/>
              </w:rPr>
              <w:t>Debrecen University of Agricultural Sciences (DATE)</w:t>
            </w:r>
          </w:p>
          <w:p w14:paraId="2129D6AF" w14:textId="77777777" w:rsidR="00FF079A" w:rsidRPr="005F39D9" w:rsidRDefault="00FF079A" w:rsidP="00857583">
            <w:pPr>
              <w:pStyle w:val="ECVOrganisationDetails"/>
            </w:pPr>
            <w:r w:rsidRPr="00C57537">
              <w:rPr>
                <w:rFonts w:cs="Arial"/>
                <w:color w:val="000000"/>
              </w:rPr>
              <w:t xml:space="preserve">Debrecen, Böszörményi út 138. </w:t>
            </w:r>
            <w:r w:rsidR="000B61BA">
              <w:rPr>
                <w:rFonts w:cs="Arial"/>
                <w:color w:val="000000"/>
              </w:rPr>
              <w:t>Hungary</w:t>
            </w:r>
            <w:r w:rsidRPr="00C57537">
              <w:rPr>
                <w:rFonts w:cs="Arial"/>
                <w:color w:val="000000"/>
              </w:rPr>
              <w:t xml:space="preserve">, </w:t>
            </w:r>
            <w:r w:rsidR="00DA0B0B">
              <w:rPr>
                <w:rFonts w:cs="Arial"/>
                <w:color w:val="000000"/>
              </w:rPr>
              <w:t>H-4032</w:t>
            </w:r>
          </w:p>
        </w:tc>
      </w:tr>
      <w:tr w:rsidR="00FF079A" w:rsidRPr="00FF079A" w14:paraId="10B7B289" w14:textId="77777777" w:rsidTr="00C57537">
        <w:trPr>
          <w:trHeight w:val="170"/>
        </w:trPr>
        <w:tc>
          <w:tcPr>
            <w:tcW w:w="2864" w:type="dxa"/>
            <w:shd w:val="clear" w:color="auto" w:fill="auto"/>
          </w:tcPr>
          <w:p w14:paraId="5984FD5F" w14:textId="77777777" w:rsidR="00FF079A" w:rsidRPr="00FF079A" w:rsidRDefault="00FF079A" w:rsidP="00857583">
            <w:pPr>
              <w:rPr>
                <w:rFonts w:cs="Arial"/>
              </w:rPr>
            </w:pPr>
          </w:p>
        </w:tc>
        <w:tc>
          <w:tcPr>
            <w:tcW w:w="7908" w:type="dxa"/>
            <w:shd w:val="clear" w:color="auto" w:fill="auto"/>
          </w:tcPr>
          <w:p w14:paraId="5DF90EEF" w14:textId="77777777" w:rsidR="00FF079A" w:rsidRPr="00306718" w:rsidRDefault="004E6FAF" w:rsidP="004E6FAF">
            <w:pPr>
              <w:pStyle w:val="ECVSectionBullet"/>
              <w:numPr>
                <w:ilvl w:val="0"/>
                <w:numId w:val="2"/>
              </w:numPr>
              <w:rPr>
                <w:rFonts w:cs="Arial"/>
                <w:color w:val="000000" w:themeColor="text1"/>
              </w:rPr>
            </w:pPr>
            <w:r>
              <w:rPr>
                <w:rFonts w:cs="Arial"/>
                <w:color w:val="000000" w:themeColor="text1"/>
              </w:rPr>
              <w:t>education: Land use</w:t>
            </w:r>
          </w:p>
          <w:p w14:paraId="36BED678" w14:textId="77777777" w:rsidR="00FF079A" w:rsidRPr="00306718" w:rsidRDefault="004E6FAF" w:rsidP="004E6FAF">
            <w:pPr>
              <w:pStyle w:val="ECVSectionBullet"/>
              <w:numPr>
                <w:ilvl w:val="0"/>
                <w:numId w:val="2"/>
              </w:numPr>
              <w:rPr>
                <w:rFonts w:cs="Arial"/>
                <w:color w:val="000000" w:themeColor="text1"/>
              </w:rPr>
            </w:pPr>
            <w:r>
              <w:rPr>
                <w:rFonts w:cs="Arial"/>
                <w:color w:val="000000" w:themeColor="text1"/>
              </w:rPr>
              <w:t>research: fertiliser and irrigation water reaction of maize, examination of the proportion of root and green mass production based on the changes of environmental factors</w:t>
            </w:r>
          </w:p>
          <w:p w14:paraId="523685CC" w14:textId="77777777" w:rsidR="00FF079A" w:rsidRPr="00FF079A" w:rsidRDefault="00FF079A" w:rsidP="00857583">
            <w:pPr>
              <w:pStyle w:val="ECVSectionBullet"/>
              <w:rPr>
                <w:rFonts w:cs="Arial"/>
              </w:rPr>
            </w:pPr>
          </w:p>
        </w:tc>
      </w:tr>
      <w:tr w:rsidR="00FF079A" w:rsidRPr="00FF079A" w14:paraId="0B3B3851" w14:textId="77777777" w:rsidTr="00C57537">
        <w:trPr>
          <w:trHeight w:val="170"/>
        </w:trPr>
        <w:tc>
          <w:tcPr>
            <w:tcW w:w="2864" w:type="dxa"/>
            <w:shd w:val="clear" w:color="auto" w:fill="auto"/>
          </w:tcPr>
          <w:p w14:paraId="7248F9EC" w14:textId="77777777" w:rsidR="00FF079A" w:rsidRDefault="00FF079A" w:rsidP="00857583">
            <w:pPr>
              <w:pStyle w:val="ECVDate"/>
            </w:pPr>
            <w:r>
              <w:t>1975–1976</w:t>
            </w:r>
          </w:p>
        </w:tc>
        <w:tc>
          <w:tcPr>
            <w:tcW w:w="7908" w:type="dxa"/>
            <w:shd w:val="clear" w:color="auto" w:fill="auto"/>
          </w:tcPr>
          <w:p w14:paraId="74A8CFDD" w14:textId="77777777" w:rsidR="00FF079A" w:rsidRDefault="006126A8" w:rsidP="00857583">
            <w:pPr>
              <w:pStyle w:val="ECVSubSectionHeading"/>
            </w:pPr>
            <w:r>
              <w:t>Research assistant</w:t>
            </w:r>
          </w:p>
        </w:tc>
      </w:tr>
      <w:tr w:rsidR="00FF079A" w:rsidRPr="00FF079A" w14:paraId="1FE284CA" w14:textId="77777777" w:rsidTr="00C57537">
        <w:trPr>
          <w:trHeight w:val="170"/>
        </w:trPr>
        <w:tc>
          <w:tcPr>
            <w:tcW w:w="2864" w:type="dxa"/>
            <w:shd w:val="clear" w:color="auto" w:fill="auto"/>
          </w:tcPr>
          <w:p w14:paraId="79EC259B" w14:textId="77777777" w:rsidR="00FF079A" w:rsidRPr="005F39D9" w:rsidRDefault="00FF079A" w:rsidP="00857583">
            <w:pPr>
              <w:rPr>
                <w:sz w:val="18"/>
                <w:szCs w:val="18"/>
              </w:rPr>
            </w:pPr>
          </w:p>
        </w:tc>
        <w:tc>
          <w:tcPr>
            <w:tcW w:w="7908" w:type="dxa"/>
            <w:shd w:val="clear" w:color="auto" w:fill="auto"/>
          </w:tcPr>
          <w:p w14:paraId="736BB5A0" w14:textId="77777777" w:rsidR="00FF079A" w:rsidRPr="00C57537" w:rsidRDefault="00857583" w:rsidP="00857583">
            <w:pPr>
              <w:pStyle w:val="CVNormal"/>
              <w:ind w:hanging="113"/>
              <w:rPr>
                <w:rFonts w:ascii="Arial" w:hAnsi="Arial" w:cs="Arial"/>
                <w:color w:val="000000"/>
                <w:sz w:val="18"/>
                <w:szCs w:val="18"/>
              </w:rPr>
            </w:pPr>
            <w:r>
              <w:rPr>
                <w:rFonts w:ascii="Arial" w:hAnsi="Arial" w:cs="Arial"/>
                <w:color w:val="000000"/>
                <w:sz w:val="18"/>
                <w:szCs w:val="18"/>
              </w:rPr>
              <w:t>Debrecen University of Agricultural Sciences (DATE)</w:t>
            </w:r>
          </w:p>
          <w:p w14:paraId="0623A0F5" w14:textId="77777777" w:rsidR="00FF079A" w:rsidRPr="005F39D9" w:rsidRDefault="00FF079A" w:rsidP="00857583">
            <w:pPr>
              <w:pStyle w:val="ECVOrganisationDetails"/>
            </w:pPr>
            <w:r w:rsidRPr="00C57537">
              <w:rPr>
                <w:rFonts w:cs="Arial"/>
                <w:color w:val="000000"/>
              </w:rPr>
              <w:t xml:space="preserve">Debrecen, Böszörményi út 138. </w:t>
            </w:r>
            <w:r w:rsidR="000B61BA">
              <w:rPr>
                <w:rFonts w:cs="Arial"/>
                <w:color w:val="000000"/>
              </w:rPr>
              <w:t>Hungary</w:t>
            </w:r>
            <w:r w:rsidRPr="00C57537">
              <w:rPr>
                <w:rFonts w:cs="Arial"/>
                <w:color w:val="000000"/>
              </w:rPr>
              <w:t xml:space="preserve">, </w:t>
            </w:r>
            <w:r w:rsidR="00DA0B0B">
              <w:rPr>
                <w:rFonts w:cs="Arial"/>
                <w:color w:val="000000"/>
              </w:rPr>
              <w:t>H-4032</w:t>
            </w:r>
          </w:p>
        </w:tc>
      </w:tr>
      <w:tr w:rsidR="00FF079A" w:rsidRPr="00FF079A" w14:paraId="6B1EEA12" w14:textId="77777777" w:rsidTr="00C57537">
        <w:trPr>
          <w:trHeight w:val="170"/>
        </w:trPr>
        <w:tc>
          <w:tcPr>
            <w:tcW w:w="2864" w:type="dxa"/>
            <w:shd w:val="clear" w:color="auto" w:fill="auto"/>
          </w:tcPr>
          <w:p w14:paraId="500CEC2F" w14:textId="77777777" w:rsidR="00FF079A" w:rsidRPr="00FF079A" w:rsidRDefault="00FF079A" w:rsidP="00857583">
            <w:pPr>
              <w:rPr>
                <w:rFonts w:cs="Arial"/>
              </w:rPr>
            </w:pPr>
          </w:p>
        </w:tc>
        <w:tc>
          <w:tcPr>
            <w:tcW w:w="7908" w:type="dxa"/>
            <w:shd w:val="clear" w:color="auto" w:fill="auto"/>
          </w:tcPr>
          <w:p w14:paraId="1ACDA6C3" w14:textId="77777777" w:rsidR="00FF079A" w:rsidRPr="00306718" w:rsidRDefault="004E6FAF" w:rsidP="00857583">
            <w:pPr>
              <w:pStyle w:val="ECVSectionBullet"/>
              <w:numPr>
                <w:ilvl w:val="0"/>
                <w:numId w:val="2"/>
              </w:numPr>
              <w:rPr>
                <w:rFonts w:cs="Arial"/>
                <w:color w:val="000000" w:themeColor="text1"/>
              </w:rPr>
            </w:pPr>
            <w:r>
              <w:rPr>
                <w:rFonts w:cs="Arial"/>
                <w:color w:val="000000" w:themeColor="text1"/>
              </w:rPr>
              <w:t>educaton and research</w:t>
            </w:r>
          </w:p>
          <w:p w14:paraId="5E833897" w14:textId="77777777" w:rsidR="00FF079A" w:rsidRPr="00FF079A" w:rsidRDefault="00FF079A" w:rsidP="00FF079A">
            <w:pPr>
              <w:pStyle w:val="ECVSectionBullet"/>
              <w:rPr>
                <w:rFonts w:cs="Arial"/>
              </w:rPr>
            </w:pPr>
          </w:p>
        </w:tc>
      </w:tr>
    </w:tbl>
    <w:p w14:paraId="1C069FFD" w14:textId="77777777" w:rsidR="00B868B2" w:rsidRDefault="00B868B2">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D20780" w14:paraId="4B173EED" w14:textId="77777777" w:rsidTr="00857583">
        <w:trPr>
          <w:trHeight w:val="170"/>
        </w:trPr>
        <w:tc>
          <w:tcPr>
            <w:tcW w:w="2835" w:type="dxa"/>
            <w:shd w:val="clear" w:color="auto" w:fill="auto"/>
          </w:tcPr>
          <w:p w14:paraId="453472AB" w14:textId="77777777" w:rsidR="00D20780" w:rsidRDefault="004E6FAF" w:rsidP="00857583">
            <w:pPr>
              <w:pStyle w:val="ECVLeftHeading"/>
            </w:pPr>
            <w:r>
              <w:rPr>
                <w:caps w:val="0"/>
              </w:rPr>
              <w:t>STUDIES</w:t>
            </w:r>
          </w:p>
        </w:tc>
        <w:tc>
          <w:tcPr>
            <w:tcW w:w="7540" w:type="dxa"/>
            <w:shd w:val="clear" w:color="auto" w:fill="auto"/>
            <w:vAlign w:val="bottom"/>
          </w:tcPr>
          <w:p w14:paraId="081FE816" w14:textId="77777777" w:rsidR="00D20780" w:rsidRDefault="00D20780" w:rsidP="00857583">
            <w:pPr>
              <w:pStyle w:val="ECVBlueBox"/>
            </w:pPr>
            <w:r>
              <w:rPr>
                <w:noProof/>
                <w:lang w:eastAsia="hu-HU" w:bidi="ar-SA"/>
              </w:rPr>
              <w:drawing>
                <wp:inline distT="0" distB="0" distL="0" distR="0" wp14:anchorId="3023CF42" wp14:editId="68D2D40A">
                  <wp:extent cx="4791075" cy="85725"/>
                  <wp:effectExtent l="0" t="0" r="9525" b="952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t xml:space="preserve"> </w:t>
            </w:r>
          </w:p>
        </w:tc>
      </w:tr>
    </w:tbl>
    <w:p w14:paraId="55D5E702" w14:textId="77777777" w:rsidR="00D20780" w:rsidRDefault="00D20780" w:rsidP="00D20780">
      <w:pPr>
        <w:pStyle w:val="ECVComments"/>
      </w:pPr>
    </w:p>
    <w:tbl>
      <w:tblPr>
        <w:tblpPr w:topFromText="6" w:bottomFromText="170" w:vertAnchor="text" w:tblpY="6"/>
        <w:tblW w:w="11681" w:type="dxa"/>
        <w:tblLayout w:type="fixed"/>
        <w:tblCellMar>
          <w:left w:w="0" w:type="dxa"/>
          <w:right w:w="0" w:type="dxa"/>
        </w:tblCellMar>
        <w:tblLook w:val="0000" w:firstRow="0" w:lastRow="0" w:firstColumn="0" w:lastColumn="0" w:noHBand="0" w:noVBand="0"/>
      </w:tblPr>
      <w:tblGrid>
        <w:gridCol w:w="2834"/>
        <w:gridCol w:w="6237"/>
        <w:gridCol w:w="1305"/>
        <w:gridCol w:w="1305"/>
      </w:tblGrid>
      <w:tr w:rsidR="00D20780" w14:paraId="486B73C4" w14:textId="77777777" w:rsidTr="00A67587">
        <w:trPr>
          <w:gridAfter w:val="1"/>
          <w:wAfter w:w="1305" w:type="dxa"/>
          <w:cantSplit/>
        </w:trPr>
        <w:tc>
          <w:tcPr>
            <w:tcW w:w="2834" w:type="dxa"/>
            <w:vMerge w:val="restart"/>
            <w:shd w:val="clear" w:color="auto" w:fill="auto"/>
          </w:tcPr>
          <w:p w14:paraId="0A0C1A90" w14:textId="77777777" w:rsidR="00D20780" w:rsidRDefault="00D20780" w:rsidP="00857583">
            <w:pPr>
              <w:pStyle w:val="ECVDate"/>
            </w:pPr>
            <w:r>
              <w:t>1997</w:t>
            </w:r>
          </w:p>
        </w:tc>
        <w:tc>
          <w:tcPr>
            <w:tcW w:w="6237" w:type="dxa"/>
            <w:shd w:val="clear" w:color="auto" w:fill="auto"/>
          </w:tcPr>
          <w:p w14:paraId="0D63A9D5" w14:textId="77777777" w:rsidR="00D20780" w:rsidRDefault="004E6FAF" w:rsidP="004E6FAF">
            <w:pPr>
              <w:pStyle w:val="ECVSubSectionHeading"/>
            </w:pPr>
            <w:r>
              <w:t>doctor of agricultural sciences</w:t>
            </w:r>
          </w:p>
        </w:tc>
        <w:tc>
          <w:tcPr>
            <w:tcW w:w="1305" w:type="dxa"/>
            <w:shd w:val="clear" w:color="auto" w:fill="auto"/>
          </w:tcPr>
          <w:p w14:paraId="4377079A" w14:textId="77777777" w:rsidR="00D20780" w:rsidRDefault="00D20780" w:rsidP="00857583">
            <w:pPr>
              <w:pStyle w:val="ECVRightHeading"/>
            </w:pPr>
          </w:p>
        </w:tc>
      </w:tr>
      <w:tr w:rsidR="00D20780" w14:paraId="5355A1F1" w14:textId="77777777" w:rsidTr="00A67587">
        <w:trPr>
          <w:gridAfter w:val="1"/>
          <w:wAfter w:w="1305" w:type="dxa"/>
          <w:cantSplit/>
        </w:trPr>
        <w:tc>
          <w:tcPr>
            <w:tcW w:w="2834" w:type="dxa"/>
            <w:vMerge/>
            <w:shd w:val="clear" w:color="auto" w:fill="auto"/>
          </w:tcPr>
          <w:p w14:paraId="5D44F15B" w14:textId="77777777" w:rsidR="00D20780" w:rsidRDefault="00D20780" w:rsidP="00857583"/>
        </w:tc>
        <w:tc>
          <w:tcPr>
            <w:tcW w:w="7542" w:type="dxa"/>
            <w:gridSpan w:val="2"/>
            <w:shd w:val="clear" w:color="auto" w:fill="auto"/>
          </w:tcPr>
          <w:p w14:paraId="38EC1104" w14:textId="77777777" w:rsidR="00D20780" w:rsidRDefault="004E6FAF" w:rsidP="00D20780">
            <w:pPr>
              <w:pStyle w:val="ECVOrganisationDetails"/>
            </w:pPr>
            <w:r>
              <w:t>Hungarian Academy of Science</w:t>
            </w:r>
            <w:r w:rsidR="00D20780">
              <w:t xml:space="preserve"> </w:t>
            </w:r>
          </w:p>
        </w:tc>
      </w:tr>
      <w:tr w:rsidR="00A67587" w14:paraId="656CDB0B" w14:textId="77777777" w:rsidTr="00A67587">
        <w:trPr>
          <w:cantSplit/>
        </w:trPr>
        <w:tc>
          <w:tcPr>
            <w:tcW w:w="2834" w:type="dxa"/>
            <w:shd w:val="clear" w:color="auto" w:fill="auto"/>
          </w:tcPr>
          <w:p w14:paraId="17326C13" w14:textId="77777777" w:rsidR="00A67587" w:rsidRDefault="00A67587" w:rsidP="00A67587">
            <w:pPr>
              <w:pStyle w:val="ECVDate"/>
            </w:pPr>
            <w:r>
              <w:t>1995</w:t>
            </w:r>
          </w:p>
        </w:tc>
        <w:tc>
          <w:tcPr>
            <w:tcW w:w="7542" w:type="dxa"/>
            <w:gridSpan w:val="2"/>
            <w:shd w:val="clear" w:color="auto" w:fill="auto"/>
          </w:tcPr>
          <w:p w14:paraId="0468E05C" w14:textId="77777777" w:rsidR="00A67587" w:rsidRDefault="004E6FAF" w:rsidP="00A67587">
            <w:pPr>
              <w:pStyle w:val="ECVSubSectionHeading"/>
            </w:pPr>
            <w:r w:rsidRPr="004E6FAF">
              <w:t>habilitated doctor</w:t>
            </w:r>
          </w:p>
        </w:tc>
        <w:tc>
          <w:tcPr>
            <w:tcW w:w="1305" w:type="dxa"/>
          </w:tcPr>
          <w:p w14:paraId="4673D987" w14:textId="77777777" w:rsidR="00A67587" w:rsidRDefault="00A67587" w:rsidP="00A67587">
            <w:pPr>
              <w:pStyle w:val="ECVRightHeading"/>
            </w:pPr>
          </w:p>
        </w:tc>
      </w:tr>
      <w:tr w:rsidR="00A67587" w14:paraId="384654DE" w14:textId="77777777" w:rsidTr="00A67587">
        <w:trPr>
          <w:gridAfter w:val="1"/>
          <w:wAfter w:w="1305" w:type="dxa"/>
          <w:cantSplit/>
        </w:trPr>
        <w:tc>
          <w:tcPr>
            <w:tcW w:w="2834" w:type="dxa"/>
            <w:shd w:val="clear" w:color="auto" w:fill="auto"/>
          </w:tcPr>
          <w:p w14:paraId="1C1C2E62" w14:textId="77777777" w:rsidR="00A67587" w:rsidRDefault="00A67587" w:rsidP="00A67587"/>
        </w:tc>
        <w:tc>
          <w:tcPr>
            <w:tcW w:w="7542" w:type="dxa"/>
            <w:gridSpan w:val="2"/>
            <w:shd w:val="clear" w:color="auto" w:fill="auto"/>
          </w:tcPr>
          <w:p w14:paraId="002C22F9" w14:textId="77777777" w:rsidR="00A67587" w:rsidRDefault="004E6FAF" w:rsidP="00A67587">
            <w:pPr>
              <w:pStyle w:val="ECVOrganisationDetails"/>
            </w:pPr>
            <w:r>
              <w:t xml:space="preserve">Debrecen University of Agricultural Scinces </w:t>
            </w:r>
          </w:p>
        </w:tc>
      </w:tr>
      <w:tr w:rsidR="00A67587" w14:paraId="11BBC72E" w14:textId="77777777" w:rsidTr="00857583">
        <w:trPr>
          <w:cantSplit/>
        </w:trPr>
        <w:tc>
          <w:tcPr>
            <w:tcW w:w="2834" w:type="dxa"/>
            <w:shd w:val="clear" w:color="auto" w:fill="auto"/>
          </w:tcPr>
          <w:p w14:paraId="7D329B24" w14:textId="77777777" w:rsidR="00A67587" w:rsidRDefault="00A67587" w:rsidP="00A67587">
            <w:pPr>
              <w:pStyle w:val="ECVDate"/>
            </w:pPr>
            <w:r>
              <w:t>1987</w:t>
            </w:r>
          </w:p>
        </w:tc>
        <w:tc>
          <w:tcPr>
            <w:tcW w:w="7542" w:type="dxa"/>
            <w:gridSpan w:val="2"/>
            <w:shd w:val="clear" w:color="auto" w:fill="auto"/>
          </w:tcPr>
          <w:p w14:paraId="1976C225" w14:textId="77777777" w:rsidR="00A67587" w:rsidRDefault="004E6FAF" w:rsidP="004E6FAF">
            <w:pPr>
              <w:pStyle w:val="ECVSubSectionHeading"/>
            </w:pPr>
            <w:r>
              <w:t>candidate of agricultural sciences</w:t>
            </w:r>
          </w:p>
        </w:tc>
        <w:tc>
          <w:tcPr>
            <w:tcW w:w="1305" w:type="dxa"/>
          </w:tcPr>
          <w:p w14:paraId="7C02C7E6" w14:textId="77777777" w:rsidR="00A67587" w:rsidRDefault="00A67587" w:rsidP="00A67587">
            <w:pPr>
              <w:pStyle w:val="ECVRightHeading"/>
            </w:pPr>
          </w:p>
        </w:tc>
      </w:tr>
      <w:tr w:rsidR="00A67587" w14:paraId="1C08E949" w14:textId="77777777" w:rsidTr="00A67587">
        <w:trPr>
          <w:gridAfter w:val="1"/>
          <w:wAfter w:w="1305" w:type="dxa"/>
          <w:cantSplit/>
        </w:trPr>
        <w:tc>
          <w:tcPr>
            <w:tcW w:w="2834" w:type="dxa"/>
            <w:shd w:val="clear" w:color="auto" w:fill="auto"/>
          </w:tcPr>
          <w:p w14:paraId="6BD4F6AA" w14:textId="77777777" w:rsidR="00A67587" w:rsidRDefault="00A67587" w:rsidP="00A67587"/>
        </w:tc>
        <w:tc>
          <w:tcPr>
            <w:tcW w:w="7542" w:type="dxa"/>
            <w:gridSpan w:val="2"/>
            <w:shd w:val="clear" w:color="auto" w:fill="auto"/>
          </w:tcPr>
          <w:p w14:paraId="6407D87C" w14:textId="77777777" w:rsidR="00A67587" w:rsidRDefault="004E6FAF" w:rsidP="00A67587">
            <w:pPr>
              <w:pStyle w:val="ECVOrganisationDetails"/>
            </w:pPr>
            <w:r>
              <w:t>Hungarian Academy of Science</w:t>
            </w:r>
            <w:r w:rsidR="00A67587">
              <w:t xml:space="preserve"> </w:t>
            </w:r>
          </w:p>
        </w:tc>
      </w:tr>
      <w:tr w:rsidR="00A67587" w14:paraId="315E1C86" w14:textId="77777777" w:rsidTr="00A67587">
        <w:trPr>
          <w:gridAfter w:val="1"/>
          <w:wAfter w:w="1305" w:type="dxa"/>
          <w:cantSplit/>
        </w:trPr>
        <w:tc>
          <w:tcPr>
            <w:tcW w:w="2834" w:type="dxa"/>
            <w:shd w:val="clear" w:color="auto" w:fill="auto"/>
          </w:tcPr>
          <w:p w14:paraId="1CEA6000" w14:textId="77777777" w:rsidR="00A67587" w:rsidRDefault="00A67587" w:rsidP="00A67587">
            <w:pPr>
              <w:pStyle w:val="ECVDate"/>
            </w:pPr>
            <w:r>
              <w:t>1983</w:t>
            </w:r>
          </w:p>
        </w:tc>
        <w:tc>
          <w:tcPr>
            <w:tcW w:w="7542" w:type="dxa"/>
            <w:gridSpan w:val="2"/>
            <w:shd w:val="clear" w:color="auto" w:fill="auto"/>
          </w:tcPr>
          <w:p w14:paraId="6671A89A" w14:textId="77777777" w:rsidR="00A67587" w:rsidRDefault="004E6FAF" w:rsidP="004E6FAF">
            <w:pPr>
              <w:pStyle w:val="ECVSubSectionHeading"/>
            </w:pPr>
            <w:r>
              <w:t>teacher of engineering, pedagogical course</w:t>
            </w:r>
          </w:p>
        </w:tc>
      </w:tr>
      <w:tr w:rsidR="00A67587" w14:paraId="5ED1095B" w14:textId="77777777" w:rsidTr="00A67587">
        <w:trPr>
          <w:gridAfter w:val="1"/>
          <w:wAfter w:w="1305" w:type="dxa"/>
          <w:cantSplit/>
        </w:trPr>
        <w:tc>
          <w:tcPr>
            <w:tcW w:w="2834" w:type="dxa"/>
            <w:shd w:val="clear" w:color="auto" w:fill="auto"/>
          </w:tcPr>
          <w:p w14:paraId="02790ED5" w14:textId="77777777" w:rsidR="00A67587" w:rsidRDefault="00A67587" w:rsidP="00A67587"/>
        </w:tc>
        <w:tc>
          <w:tcPr>
            <w:tcW w:w="7542" w:type="dxa"/>
            <w:gridSpan w:val="2"/>
            <w:shd w:val="clear" w:color="auto" w:fill="auto"/>
          </w:tcPr>
          <w:p w14:paraId="793AC629" w14:textId="77777777" w:rsidR="00A67587" w:rsidRDefault="004E6FAF" w:rsidP="00A67587">
            <w:pPr>
              <w:pStyle w:val="ECVOrganisationDetails"/>
            </w:pPr>
            <w:r>
              <w:t xml:space="preserve">Debrecen University of Agricultural Scinces </w:t>
            </w:r>
          </w:p>
        </w:tc>
      </w:tr>
      <w:tr w:rsidR="00A67587" w14:paraId="062AC564" w14:textId="77777777" w:rsidTr="00857583">
        <w:trPr>
          <w:cantSplit/>
        </w:trPr>
        <w:tc>
          <w:tcPr>
            <w:tcW w:w="2834" w:type="dxa"/>
            <w:shd w:val="clear" w:color="auto" w:fill="auto"/>
          </w:tcPr>
          <w:p w14:paraId="1460DF92" w14:textId="77777777" w:rsidR="00A67587" w:rsidRDefault="00A67587" w:rsidP="00A67587">
            <w:pPr>
              <w:pStyle w:val="ECVDate"/>
            </w:pPr>
            <w:r>
              <w:t>1978</w:t>
            </w:r>
          </w:p>
        </w:tc>
        <w:tc>
          <w:tcPr>
            <w:tcW w:w="7542" w:type="dxa"/>
            <w:gridSpan w:val="2"/>
            <w:shd w:val="clear" w:color="auto" w:fill="auto"/>
          </w:tcPr>
          <w:p w14:paraId="636DB303" w14:textId="77777777" w:rsidR="00A67587" w:rsidRDefault="004E6FAF" w:rsidP="00A67587">
            <w:pPr>
              <w:pStyle w:val="ECVSubSectionHeading"/>
            </w:pPr>
            <w:r>
              <w:t>university doctoral degree</w:t>
            </w:r>
          </w:p>
        </w:tc>
        <w:tc>
          <w:tcPr>
            <w:tcW w:w="1305" w:type="dxa"/>
          </w:tcPr>
          <w:p w14:paraId="0279652B" w14:textId="77777777" w:rsidR="00A67587" w:rsidRDefault="00A67587" w:rsidP="00A67587">
            <w:pPr>
              <w:pStyle w:val="ECVRightHeading"/>
            </w:pPr>
          </w:p>
        </w:tc>
      </w:tr>
      <w:tr w:rsidR="00A67587" w14:paraId="32DA3132" w14:textId="77777777" w:rsidTr="00A67587">
        <w:trPr>
          <w:gridAfter w:val="1"/>
          <w:wAfter w:w="1305" w:type="dxa"/>
          <w:cantSplit/>
        </w:trPr>
        <w:tc>
          <w:tcPr>
            <w:tcW w:w="2834" w:type="dxa"/>
            <w:shd w:val="clear" w:color="auto" w:fill="auto"/>
          </w:tcPr>
          <w:p w14:paraId="31E34B99" w14:textId="77777777" w:rsidR="00A67587" w:rsidRDefault="00A67587" w:rsidP="00A67587"/>
        </w:tc>
        <w:tc>
          <w:tcPr>
            <w:tcW w:w="7542" w:type="dxa"/>
            <w:gridSpan w:val="2"/>
            <w:shd w:val="clear" w:color="auto" w:fill="auto"/>
          </w:tcPr>
          <w:p w14:paraId="77D7F4E0" w14:textId="77777777" w:rsidR="00A67587" w:rsidRDefault="004E6FAF" w:rsidP="00A67587">
            <w:pPr>
              <w:pStyle w:val="ECVOrganisationDetails"/>
            </w:pPr>
            <w:r>
              <w:t>Debrecen University of Agricultural Scinces</w:t>
            </w:r>
          </w:p>
        </w:tc>
      </w:tr>
      <w:tr w:rsidR="00A67587" w14:paraId="0BC1329E" w14:textId="77777777" w:rsidTr="00A67587">
        <w:trPr>
          <w:gridAfter w:val="1"/>
          <w:wAfter w:w="1305" w:type="dxa"/>
          <w:cantSplit/>
        </w:trPr>
        <w:tc>
          <w:tcPr>
            <w:tcW w:w="2834" w:type="dxa"/>
            <w:shd w:val="clear" w:color="auto" w:fill="auto"/>
          </w:tcPr>
          <w:p w14:paraId="779E181D" w14:textId="77777777" w:rsidR="00A67587" w:rsidRDefault="00A67587" w:rsidP="00A67587">
            <w:pPr>
              <w:pStyle w:val="ECVDate"/>
            </w:pPr>
            <w:r>
              <w:t>1975</w:t>
            </w:r>
          </w:p>
        </w:tc>
        <w:tc>
          <w:tcPr>
            <w:tcW w:w="7542" w:type="dxa"/>
            <w:gridSpan w:val="2"/>
            <w:shd w:val="clear" w:color="auto" w:fill="auto"/>
          </w:tcPr>
          <w:p w14:paraId="070FFF48" w14:textId="77777777" w:rsidR="00A67587" w:rsidRDefault="004E6FAF" w:rsidP="00A67587">
            <w:pPr>
              <w:pStyle w:val="ECVSubSectionHeading"/>
            </w:pPr>
            <w:r>
              <w:t>certified agricultural engineer</w:t>
            </w:r>
          </w:p>
        </w:tc>
      </w:tr>
      <w:tr w:rsidR="00A67587" w14:paraId="07829F6F" w14:textId="77777777" w:rsidTr="00A67587">
        <w:trPr>
          <w:gridAfter w:val="1"/>
          <w:wAfter w:w="1305" w:type="dxa"/>
          <w:cantSplit/>
        </w:trPr>
        <w:tc>
          <w:tcPr>
            <w:tcW w:w="2834" w:type="dxa"/>
            <w:shd w:val="clear" w:color="auto" w:fill="auto"/>
          </w:tcPr>
          <w:p w14:paraId="0DBF997D" w14:textId="77777777" w:rsidR="00A67587" w:rsidRDefault="00A67587" w:rsidP="00A67587"/>
        </w:tc>
        <w:tc>
          <w:tcPr>
            <w:tcW w:w="7542" w:type="dxa"/>
            <w:gridSpan w:val="2"/>
            <w:shd w:val="clear" w:color="auto" w:fill="auto"/>
          </w:tcPr>
          <w:p w14:paraId="0A700BD5" w14:textId="77777777" w:rsidR="00A67587" w:rsidRDefault="004E6FAF" w:rsidP="00A67587">
            <w:pPr>
              <w:pStyle w:val="ECVOrganisationDetails"/>
            </w:pPr>
            <w:r>
              <w:t>Debrecen University of Agricultural Scinces</w:t>
            </w:r>
          </w:p>
        </w:tc>
      </w:tr>
    </w:tbl>
    <w:p w14:paraId="392B0984" w14:textId="77777777" w:rsidR="00B868B2" w:rsidRDefault="00B868B2"/>
    <w:tbl>
      <w:tblPr>
        <w:tblW w:w="0" w:type="auto"/>
        <w:tblLayout w:type="fixed"/>
        <w:tblCellMar>
          <w:left w:w="0" w:type="dxa"/>
          <w:right w:w="0" w:type="dxa"/>
        </w:tblCellMar>
        <w:tblLook w:val="0000" w:firstRow="0" w:lastRow="0" w:firstColumn="0" w:lastColumn="0" w:noHBand="0" w:noVBand="0"/>
      </w:tblPr>
      <w:tblGrid>
        <w:gridCol w:w="2835"/>
        <w:gridCol w:w="7540"/>
      </w:tblGrid>
      <w:tr w:rsidR="00A478C6" w14:paraId="0B8BF63E" w14:textId="77777777">
        <w:trPr>
          <w:trHeight w:val="170"/>
        </w:trPr>
        <w:tc>
          <w:tcPr>
            <w:tcW w:w="2835" w:type="dxa"/>
            <w:shd w:val="clear" w:color="auto" w:fill="auto"/>
          </w:tcPr>
          <w:p w14:paraId="4318DC87" w14:textId="77777777" w:rsidR="00A478C6" w:rsidRDefault="004E6FAF">
            <w:pPr>
              <w:pStyle w:val="ECVLeftHeading"/>
            </w:pPr>
            <w:r>
              <w:rPr>
                <w:caps w:val="0"/>
              </w:rPr>
              <w:t>PERSONAL SKILLS</w:t>
            </w:r>
          </w:p>
        </w:tc>
        <w:tc>
          <w:tcPr>
            <w:tcW w:w="7540" w:type="dxa"/>
            <w:shd w:val="clear" w:color="auto" w:fill="auto"/>
            <w:vAlign w:val="bottom"/>
          </w:tcPr>
          <w:p w14:paraId="2BD0FD23" w14:textId="77777777" w:rsidR="00A478C6" w:rsidRDefault="00266662">
            <w:pPr>
              <w:pStyle w:val="ECVBlueBox"/>
            </w:pPr>
            <w:r>
              <w:rPr>
                <w:noProof/>
                <w:lang w:eastAsia="hu-HU" w:bidi="ar-SA"/>
              </w:rPr>
              <w:drawing>
                <wp:inline distT="0" distB="0" distL="0" distR="0" wp14:anchorId="7B1D8541" wp14:editId="368E17F5">
                  <wp:extent cx="4791075" cy="85725"/>
                  <wp:effectExtent l="0" t="0" r="9525" b="952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00A478C6">
              <w:t xml:space="preserve"> </w:t>
            </w:r>
          </w:p>
        </w:tc>
      </w:tr>
    </w:tbl>
    <w:p w14:paraId="137269CA" w14:textId="77777777" w:rsidR="00A478C6" w:rsidRDefault="00A478C6">
      <w:pPr>
        <w:pStyle w:val="ECVComments"/>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5"/>
        <w:gridCol w:w="1543"/>
        <w:gridCol w:w="1498"/>
        <w:gridCol w:w="1499"/>
        <w:gridCol w:w="1500"/>
        <w:gridCol w:w="1501"/>
      </w:tblGrid>
      <w:tr w:rsidR="00A478C6" w14:paraId="4222ACE9" w14:textId="77777777" w:rsidTr="005A0FB9">
        <w:trPr>
          <w:cantSplit/>
          <w:trHeight w:val="255"/>
        </w:trPr>
        <w:tc>
          <w:tcPr>
            <w:tcW w:w="2835" w:type="dxa"/>
            <w:shd w:val="clear" w:color="auto" w:fill="auto"/>
          </w:tcPr>
          <w:p w14:paraId="275125E1" w14:textId="77777777" w:rsidR="00A478C6" w:rsidRDefault="004E6FAF">
            <w:pPr>
              <w:pStyle w:val="ECVLeftDetails"/>
            </w:pPr>
            <w:r>
              <w:t>Mother tongue</w:t>
            </w:r>
          </w:p>
        </w:tc>
        <w:tc>
          <w:tcPr>
            <w:tcW w:w="7541" w:type="dxa"/>
            <w:gridSpan w:val="5"/>
            <w:shd w:val="clear" w:color="auto" w:fill="auto"/>
          </w:tcPr>
          <w:p w14:paraId="6F26E4C1" w14:textId="77777777" w:rsidR="00A478C6" w:rsidRDefault="004E6FAF">
            <w:pPr>
              <w:pStyle w:val="ECVSectionDetails"/>
            </w:pPr>
            <w:r>
              <w:t>Hungarian</w:t>
            </w:r>
          </w:p>
        </w:tc>
      </w:tr>
      <w:tr w:rsidR="00A478C6" w14:paraId="3FA820AB" w14:textId="77777777" w:rsidTr="005A0FB9">
        <w:trPr>
          <w:cantSplit/>
          <w:trHeight w:val="340"/>
        </w:trPr>
        <w:tc>
          <w:tcPr>
            <w:tcW w:w="2835" w:type="dxa"/>
            <w:shd w:val="clear" w:color="auto" w:fill="auto"/>
          </w:tcPr>
          <w:p w14:paraId="47503698" w14:textId="77777777" w:rsidR="00A478C6" w:rsidRDefault="00A478C6">
            <w:pPr>
              <w:pStyle w:val="ECVLeftHeading"/>
            </w:pPr>
          </w:p>
        </w:tc>
        <w:tc>
          <w:tcPr>
            <w:tcW w:w="7541" w:type="dxa"/>
            <w:gridSpan w:val="5"/>
            <w:shd w:val="clear" w:color="auto" w:fill="auto"/>
          </w:tcPr>
          <w:p w14:paraId="6B4B37CA" w14:textId="77777777" w:rsidR="00A478C6" w:rsidRDefault="00A478C6">
            <w:pPr>
              <w:pStyle w:val="ECVRightColumn"/>
            </w:pPr>
          </w:p>
        </w:tc>
      </w:tr>
      <w:tr w:rsidR="00A478C6" w14:paraId="63F76918" w14:textId="77777777" w:rsidTr="005A0FB9">
        <w:trPr>
          <w:cantSplit/>
          <w:trHeight w:val="340"/>
        </w:trPr>
        <w:tc>
          <w:tcPr>
            <w:tcW w:w="2835" w:type="dxa"/>
            <w:vMerge w:val="restart"/>
            <w:shd w:val="clear" w:color="auto" w:fill="auto"/>
          </w:tcPr>
          <w:p w14:paraId="2FFA0355" w14:textId="77777777" w:rsidR="00A478C6" w:rsidRDefault="004E6FAF">
            <w:pPr>
              <w:pStyle w:val="ECVLeftDetails"/>
              <w:rPr>
                <w:caps/>
              </w:rPr>
            </w:pPr>
            <w:r>
              <w:t>Other languages</w:t>
            </w:r>
          </w:p>
        </w:tc>
        <w:tc>
          <w:tcPr>
            <w:tcW w:w="3041" w:type="dxa"/>
            <w:gridSpan w:val="2"/>
            <w:tcBorders>
              <w:top w:val="single" w:sz="8" w:space="0" w:color="C0C0C0"/>
              <w:bottom w:val="single" w:sz="8" w:space="0" w:color="C0C0C0"/>
            </w:tcBorders>
            <w:shd w:val="clear" w:color="auto" w:fill="auto"/>
            <w:vAlign w:val="center"/>
          </w:tcPr>
          <w:p w14:paraId="255EAB19" w14:textId="77777777" w:rsidR="00A478C6" w:rsidRDefault="004E6FAF">
            <w:pPr>
              <w:pStyle w:val="ECVLanguageHeading"/>
            </w:pPr>
            <w:r>
              <w:t>COMPREHENSION</w:t>
            </w:r>
          </w:p>
        </w:tc>
        <w:tc>
          <w:tcPr>
            <w:tcW w:w="2999" w:type="dxa"/>
            <w:gridSpan w:val="2"/>
            <w:tcBorders>
              <w:top w:val="single" w:sz="8" w:space="0" w:color="C0C0C0"/>
              <w:left w:val="single" w:sz="8" w:space="0" w:color="C0C0C0"/>
              <w:bottom w:val="single" w:sz="8" w:space="0" w:color="C0C0C0"/>
            </w:tcBorders>
            <w:shd w:val="clear" w:color="auto" w:fill="auto"/>
            <w:vAlign w:val="center"/>
          </w:tcPr>
          <w:p w14:paraId="3BD6A20B" w14:textId="77777777" w:rsidR="00A478C6" w:rsidRDefault="004E6FAF">
            <w:pPr>
              <w:pStyle w:val="ECVLanguageHeading"/>
            </w:pPr>
            <w:r>
              <w:t>SPEECH</w:t>
            </w:r>
          </w:p>
        </w:tc>
        <w:tc>
          <w:tcPr>
            <w:tcW w:w="1501" w:type="dxa"/>
            <w:tcBorders>
              <w:top w:val="single" w:sz="8" w:space="0" w:color="C0C0C0"/>
              <w:left w:val="single" w:sz="8" w:space="0" w:color="C0C0C0"/>
              <w:bottom w:val="single" w:sz="8" w:space="0" w:color="C0C0C0"/>
            </w:tcBorders>
            <w:shd w:val="clear" w:color="auto" w:fill="auto"/>
            <w:vAlign w:val="center"/>
          </w:tcPr>
          <w:p w14:paraId="3413502C" w14:textId="77777777" w:rsidR="00A478C6" w:rsidRDefault="004E6FAF">
            <w:pPr>
              <w:pStyle w:val="ECVLanguageHeading"/>
            </w:pPr>
            <w:r>
              <w:t>WRITING</w:t>
            </w:r>
          </w:p>
        </w:tc>
      </w:tr>
      <w:tr w:rsidR="00A478C6" w14:paraId="60990817" w14:textId="77777777" w:rsidTr="005A0FB9">
        <w:trPr>
          <w:cantSplit/>
          <w:trHeight w:val="340"/>
        </w:trPr>
        <w:tc>
          <w:tcPr>
            <w:tcW w:w="2835" w:type="dxa"/>
            <w:vMerge/>
            <w:shd w:val="clear" w:color="auto" w:fill="auto"/>
          </w:tcPr>
          <w:p w14:paraId="2587B801" w14:textId="77777777" w:rsidR="00A478C6" w:rsidRDefault="00A478C6"/>
        </w:tc>
        <w:tc>
          <w:tcPr>
            <w:tcW w:w="1543" w:type="dxa"/>
            <w:tcBorders>
              <w:bottom w:val="single" w:sz="8" w:space="0" w:color="C0C0C0"/>
            </w:tcBorders>
            <w:shd w:val="clear" w:color="auto" w:fill="auto"/>
            <w:vAlign w:val="center"/>
          </w:tcPr>
          <w:p w14:paraId="62AAC29F" w14:textId="77777777" w:rsidR="00A478C6" w:rsidRDefault="004E6FAF">
            <w:pPr>
              <w:pStyle w:val="ECVLanguageSubHeading"/>
            </w:pPr>
            <w:r>
              <w:t>Listening comprehension</w:t>
            </w:r>
          </w:p>
        </w:tc>
        <w:tc>
          <w:tcPr>
            <w:tcW w:w="1498" w:type="dxa"/>
            <w:tcBorders>
              <w:left w:val="single" w:sz="8" w:space="0" w:color="C0C0C0"/>
              <w:bottom w:val="single" w:sz="8" w:space="0" w:color="C0C0C0"/>
            </w:tcBorders>
            <w:shd w:val="clear" w:color="auto" w:fill="auto"/>
            <w:vAlign w:val="center"/>
          </w:tcPr>
          <w:p w14:paraId="4BF939CF" w14:textId="77777777" w:rsidR="00A478C6" w:rsidRDefault="004E6FAF">
            <w:pPr>
              <w:pStyle w:val="ECVLanguageSubHeading"/>
            </w:pPr>
            <w:r>
              <w:t>Reading</w:t>
            </w:r>
          </w:p>
        </w:tc>
        <w:tc>
          <w:tcPr>
            <w:tcW w:w="1499" w:type="dxa"/>
            <w:tcBorders>
              <w:left w:val="single" w:sz="8" w:space="0" w:color="C0C0C0"/>
              <w:bottom w:val="single" w:sz="8" w:space="0" w:color="C0C0C0"/>
            </w:tcBorders>
            <w:shd w:val="clear" w:color="auto" w:fill="auto"/>
            <w:vAlign w:val="center"/>
          </w:tcPr>
          <w:p w14:paraId="332B9131" w14:textId="77777777" w:rsidR="00A478C6" w:rsidRDefault="004E6FAF">
            <w:pPr>
              <w:pStyle w:val="ECVLanguageSubHeading"/>
            </w:pPr>
            <w:r>
              <w:t>Conversation</w:t>
            </w:r>
          </w:p>
        </w:tc>
        <w:tc>
          <w:tcPr>
            <w:tcW w:w="1500" w:type="dxa"/>
            <w:tcBorders>
              <w:left w:val="single" w:sz="8" w:space="0" w:color="C0C0C0"/>
              <w:bottom w:val="single" w:sz="8" w:space="0" w:color="C0C0C0"/>
            </w:tcBorders>
            <w:shd w:val="clear" w:color="auto" w:fill="auto"/>
            <w:vAlign w:val="center"/>
          </w:tcPr>
          <w:p w14:paraId="296DDA39" w14:textId="77777777" w:rsidR="00A478C6" w:rsidRDefault="004E6FAF">
            <w:pPr>
              <w:pStyle w:val="ECVLanguageSubHeading"/>
            </w:pPr>
            <w:r>
              <w:t>Continuous speech</w:t>
            </w:r>
          </w:p>
        </w:tc>
        <w:tc>
          <w:tcPr>
            <w:tcW w:w="1501" w:type="dxa"/>
            <w:tcBorders>
              <w:left w:val="single" w:sz="8" w:space="0" w:color="C0C0C0"/>
              <w:bottom w:val="single" w:sz="8" w:space="0" w:color="C0C0C0"/>
            </w:tcBorders>
            <w:shd w:val="clear" w:color="auto" w:fill="auto"/>
            <w:vAlign w:val="center"/>
          </w:tcPr>
          <w:p w14:paraId="765972E1" w14:textId="77777777" w:rsidR="00A478C6" w:rsidRDefault="00A478C6">
            <w:pPr>
              <w:pStyle w:val="ECVRightColumn"/>
            </w:pPr>
          </w:p>
        </w:tc>
      </w:tr>
      <w:tr w:rsidR="00A478C6" w14:paraId="6782D68D" w14:textId="77777777" w:rsidTr="005A0FB9">
        <w:trPr>
          <w:cantSplit/>
          <w:trHeight w:val="283"/>
        </w:trPr>
        <w:tc>
          <w:tcPr>
            <w:tcW w:w="2835" w:type="dxa"/>
            <w:shd w:val="clear" w:color="auto" w:fill="auto"/>
            <w:vAlign w:val="center"/>
          </w:tcPr>
          <w:p w14:paraId="69D838FD" w14:textId="77777777" w:rsidR="00A478C6" w:rsidRDefault="00FA49B6">
            <w:pPr>
              <w:pStyle w:val="ECVLanguageName"/>
            </w:pPr>
            <w:r>
              <w:t>English</w:t>
            </w:r>
          </w:p>
        </w:tc>
        <w:tc>
          <w:tcPr>
            <w:tcW w:w="1543" w:type="dxa"/>
            <w:tcBorders>
              <w:bottom w:val="single" w:sz="4" w:space="0" w:color="C0C0C0"/>
            </w:tcBorders>
            <w:shd w:val="clear" w:color="auto" w:fill="auto"/>
            <w:vAlign w:val="center"/>
          </w:tcPr>
          <w:p w14:paraId="270F2B90" w14:textId="77777777" w:rsidR="00A478C6" w:rsidRDefault="005A0FB9" w:rsidP="00AE52F6">
            <w:pPr>
              <w:pStyle w:val="ECVLanguageLevel"/>
              <w:rPr>
                <w:caps w:val="0"/>
              </w:rPr>
            </w:pPr>
            <w:r>
              <w:t>C1</w:t>
            </w:r>
          </w:p>
        </w:tc>
        <w:tc>
          <w:tcPr>
            <w:tcW w:w="1498" w:type="dxa"/>
            <w:tcBorders>
              <w:bottom w:val="single" w:sz="4" w:space="0" w:color="C0C0C0"/>
            </w:tcBorders>
            <w:shd w:val="clear" w:color="auto" w:fill="auto"/>
            <w:vAlign w:val="center"/>
          </w:tcPr>
          <w:p w14:paraId="0C06EB23" w14:textId="77777777" w:rsidR="00A478C6" w:rsidRDefault="005A0FB9" w:rsidP="00AE52F6">
            <w:pPr>
              <w:pStyle w:val="ECVLanguageLevel"/>
              <w:rPr>
                <w:caps w:val="0"/>
              </w:rPr>
            </w:pPr>
            <w:r>
              <w:t>C1</w:t>
            </w:r>
          </w:p>
        </w:tc>
        <w:tc>
          <w:tcPr>
            <w:tcW w:w="1499" w:type="dxa"/>
            <w:tcBorders>
              <w:bottom w:val="single" w:sz="4" w:space="0" w:color="C0C0C0"/>
            </w:tcBorders>
            <w:shd w:val="clear" w:color="auto" w:fill="auto"/>
            <w:vAlign w:val="center"/>
          </w:tcPr>
          <w:p w14:paraId="00775D8F" w14:textId="77777777" w:rsidR="00A478C6" w:rsidRDefault="005A0FB9" w:rsidP="00AE52F6">
            <w:pPr>
              <w:pStyle w:val="ECVLanguageLevel"/>
              <w:rPr>
                <w:caps w:val="0"/>
              </w:rPr>
            </w:pPr>
            <w:r>
              <w:t>C1</w:t>
            </w:r>
          </w:p>
        </w:tc>
        <w:tc>
          <w:tcPr>
            <w:tcW w:w="1500" w:type="dxa"/>
            <w:tcBorders>
              <w:bottom w:val="single" w:sz="4" w:space="0" w:color="C0C0C0"/>
            </w:tcBorders>
            <w:shd w:val="clear" w:color="auto" w:fill="auto"/>
            <w:vAlign w:val="center"/>
          </w:tcPr>
          <w:p w14:paraId="7E4CE121" w14:textId="77777777" w:rsidR="00A478C6" w:rsidRDefault="005A0FB9" w:rsidP="00AE52F6">
            <w:pPr>
              <w:pStyle w:val="ECVLanguageLevel"/>
              <w:rPr>
                <w:caps w:val="0"/>
              </w:rPr>
            </w:pPr>
            <w:r>
              <w:t>C1</w:t>
            </w:r>
          </w:p>
        </w:tc>
        <w:tc>
          <w:tcPr>
            <w:tcW w:w="1501" w:type="dxa"/>
            <w:tcBorders>
              <w:bottom w:val="single" w:sz="4" w:space="0" w:color="C0C0C0"/>
            </w:tcBorders>
            <w:shd w:val="clear" w:color="auto" w:fill="auto"/>
            <w:vAlign w:val="center"/>
          </w:tcPr>
          <w:p w14:paraId="6665B94E" w14:textId="77777777" w:rsidR="00A478C6" w:rsidRDefault="00AE52F6" w:rsidP="00AE52F6">
            <w:pPr>
              <w:pStyle w:val="ECVLanguageLevel"/>
            </w:pPr>
            <w:r>
              <w:t>C1</w:t>
            </w:r>
          </w:p>
        </w:tc>
      </w:tr>
      <w:tr w:rsidR="00A478C6" w14:paraId="342EDEBE" w14:textId="77777777" w:rsidTr="005A0FB9">
        <w:trPr>
          <w:cantSplit/>
          <w:trHeight w:val="283"/>
        </w:trPr>
        <w:tc>
          <w:tcPr>
            <w:tcW w:w="2835" w:type="dxa"/>
            <w:shd w:val="clear" w:color="auto" w:fill="auto"/>
          </w:tcPr>
          <w:p w14:paraId="216DCAAC" w14:textId="77777777" w:rsidR="00A478C6" w:rsidRDefault="00A478C6"/>
        </w:tc>
        <w:tc>
          <w:tcPr>
            <w:tcW w:w="7541" w:type="dxa"/>
            <w:gridSpan w:val="5"/>
            <w:tcBorders>
              <w:bottom w:val="single" w:sz="8" w:space="0" w:color="C0C0C0"/>
            </w:tcBorders>
            <w:shd w:val="clear" w:color="auto" w:fill="ECECEC"/>
            <w:vAlign w:val="center"/>
          </w:tcPr>
          <w:p w14:paraId="0C04EE19" w14:textId="77777777" w:rsidR="00A478C6" w:rsidRPr="005A0FB9" w:rsidRDefault="00FA49B6">
            <w:pPr>
              <w:pStyle w:val="ECVLanguageCertificate"/>
              <w:rPr>
                <w:szCs w:val="16"/>
              </w:rPr>
            </w:pPr>
            <w:r>
              <w:rPr>
                <w:szCs w:val="16"/>
              </w:rPr>
              <w:t>intermediate state language exam in English</w:t>
            </w:r>
            <w:r w:rsidR="005A0FB9">
              <w:rPr>
                <w:szCs w:val="16"/>
              </w:rPr>
              <w:t xml:space="preserve">, </w:t>
            </w:r>
            <w:r w:rsidR="005A0FB9" w:rsidRPr="005A0FB9">
              <w:rPr>
                <w:szCs w:val="16"/>
              </w:rPr>
              <w:t>Á-0068228/1990</w:t>
            </w:r>
          </w:p>
        </w:tc>
      </w:tr>
      <w:tr w:rsidR="00A478C6" w14:paraId="610AC527" w14:textId="77777777" w:rsidTr="005A0FB9">
        <w:trPr>
          <w:cantSplit/>
          <w:trHeight w:val="283"/>
        </w:trPr>
        <w:tc>
          <w:tcPr>
            <w:tcW w:w="2835" w:type="dxa"/>
            <w:shd w:val="clear" w:color="auto" w:fill="auto"/>
            <w:vAlign w:val="center"/>
          </w:tcPr>
          <w:p w14:paraId="0523F891" w14:textId="77777777" w:rsidR="00A478C6" w:rsidRDefault="00FA49B6">
            <w:pPr>
              <w:pStyle w:val="ECVLanguageName"/>
            </w:pPr>
            <w:r>
              <w:t>Russian</w:t>
            </w:r>
          </w:p>
        </w:tc>
        <w:tc>
          <w:tcPr>
            <w:tcW w:w="1543" w:type="dxa"/>
            <w:tcBorders>
              <w:bottom w:val="single" w:sz="4" w:space="0" w:color="C0C0C0"/>
            </w:tcBorders>
            <w:shd w:val="clear" w:color="auto" w:fill="auto"/>
            <w:vAlign w:val="center"/>
          </w:tcPr>
          <w:p w14:paraId="50038879" w14:textId="77777777" w:rsidR="00A478C6" w:rsidRDefault="005A0FB9" w:rsidP="00AE52F6">
            <w:pPr>
              <w:pStyle w:val="ECVLanguageLevel"/>
              <w:rPr>
                <w:caps w:val="0"/>
              </w:rPr>
            </w:pPr>
            <w:r>
              <w:t>A1</w:t>
            </w:r>
          </w:p>
        </w:tc>
        <w:tc>
          <w:tcPr>
            <w:tcW w:w="1498" w:type="dxa"/>
            <w:tcBorders>
              <w:bottom w:val="single" w:sz="4" w:space="0" w:color="C0C0C0"/>
            </w:tcBorders>
            <w:shd w:val="clear" w:color="auto" w:fill="auto"/>
            <w:vAlign w:val="center"/>
          </w:tcPr>
          <w:p w14:paraId="329773D5" w14:textId="77777777" w:rsidR="00A478C6" w:rsidRDefault="00AE52F6" w:rsidP="00AE52F6">
            <w:pPr>
              <w:pStyle w:val="ECVLanguageLevel"/>
              <w:rPr>
                <w:caps w:val="0"/>
              </w:rPr>
            </w:pPr>
            <w:r>
              <w:t>A1</w:t>
            </w:r>
          </w:p>
        </w:tc>
        <w:tc>
          <w:tcPr>
            <w:tcW w:w="1499" w:type="dxa"/>
            <w:tcBorders>
              <w:bottom w:val="single" w:sz="4" w:space="0" w:color="C0C0C0"/>
            </w:tcBorders>
            <w:shd w:val="clear" w:color="auto" w:fill="auto"/>
            <w:vAlign w:val="center"/>
          </w:tcPr>
          <w:p w14:paraId="77437F1A" w14:textId="77777777" w:rsidR="00A478C6" w:rsidRDefault="00AE52F6" w:rsidP="00AE52F6">
            <w:pPr>
              <w:pStyle w:val="ECVLanguageLevel"/>
              <w:rPr>
                <w:caps w:val="0"/>
              </w:rPr>
            </w:pPr>
            <w:r>
              <w:t>A1</w:t>
            </w:r>
          </w:p>
        </w:tc>
        <w:tc>
          <w:tcPr>
            <w:tcW w:w="1500" w:type="dxa"/>
            <w:tcBorders>
              <w:bottom w:val="single" w:sz="4" w:space="0" w:color="C0C0C0"/>
            </w:tcBorders>
            <w:shd w:val="clear" w:color="auto" w:fill="auto"/>
            <w:vAlign w:val="center"/>
          </w:tcPr>
          <w:p w14:paraId="737008A5" w14:textId="77777777" w:rsidR="00A478C6" w:rsidRDefault="005A0FB9" w:rsidP="00AE52F6">
            <w:pPr>
              <w:pStyle w:val="ECVLanguageLevel"/>
              <w:rPr>
                <w:caps w:val="0"/>
              </w:rPr>
            </w:pPr>
            <w:r>
              <w:t>A1</w:t>
            </w:r>
          </w:p>
        </w:tc>
        <w:tc>
          <w:tcPr>
            <w:tcW w:w="1501" w:type="dxa"/>
            <w:tcBorders>
              <w:bottom w:val="single" w:sz="4" w:space="0" w:color="C0C0C0"/>
            </w:tcBorders>
            <w:shd w:val="clear" w:color="auto" w:fill="auto"/>
            <w:vAlign w:val="center"/>
          </w:tcPr>
          <w:p w14:paraId="2C089A0E" w14:textId="77777777" w:rsidR="00A478C6" w:rsidRDefault="005A0FB9" w:rsidP="00AE52F6">
            <w:pPr>
              <w:pStyle w:val="ECVLanguageLevel"/>
            </w:pPr>
            <w:r>
              <w:t>A1</w:t>
            </w:r>
          </w:p>
        </w:tc>
      </w:tr>
      <w:tr w:rsidR="00A478C6" w14:paraId="132F0656" w14:textId="77777777" w:rsidTr="005A0FB9">
        <w:trPr>
          <w:cantSplit/>
          <w:trHeight w:val="283"/>
        </w:trPr>
        <w:tc>
          <w:tcPr>
            <w:tcW w:w="2835" w:type="dxa"/>
            <w:shd w:val="clear" w:color="auto" w:fill="auto"/>
          </w:tcPr>
          <w:p w14:paraId="753A609A" w14:textId="77777777" w:rsidR="00A478C6" w:rsidRDefault="00A478C6"/>
        </w:tc>
        <w:tc>
          <w:tcPr>
            <w:tcW w:w="7541" w:type="dxa"/>
            <w:gridSpan w:val="5"/>
            <w:tcBorders>
              <w:bottom w:val="single" w:sz="8" w:space="0" w:color="C0C0C0"/>
            </w:tcBorders>
            <w:shd w:val="clear" w:color="auto" w:fill="ECECEC"/>
            <w:vAlign w:val="center"/>
          </w:tcPr>
          <w:p w14:paraId="5B98E250" w14:textId="77777777" w:rsidR="00A478C6" w:rsidRDefault="00FA49B6">
            <w:pPr>
              <w:pStyle w:val="ECVLanguageCertificate"/>
            </w:pPr>
            <w:r>
              <w:t>candidate language exam in Russian</w:t>
            </w:r>
            <w:r w:rsidR="005A0FB9">
              <w:t>, 3/1983</w:t>
            </w:r>
          </w:p>
        </w:tc>
      </w:tr>
      <w:tr w:rsidR="00A478C6" w14:paraId="4CA487F8" w14:textId="77777777" w:rsidTr="005A0FB9">
        <w:trPr>
          <w:cantSplit/>
          <w:trHeight w:val="397"/>
        </w:trPr>
        <w:tc>
          <w:tcPr>
            <w:tcW w:w="2835" w:type="dxa"/>
            <w:shd w:val="clear" w:color="auto" w:fill="auto"/>
          </w:tcPr>
          <w:p w14:paraId="0E12BA9B" w14:textId="77777777" w:rsidR="00A478C6" w:rsidRDefault="00A478C6"/>
        </w:tc>
        <w:tc>
          <w:tcPr>
            <w:tcW w:w="7541" w:type="dxa"/>
            <w:gridSpan w:val="5"/>
            <w:shd w:val="clear" w:color="auto" w:fill="auto"/>
            <w:vAlign w:val="bottom"/>
          </w:tcPr>
          <w:p w14:paraId="7F8D89F9" w14:textId="77777777" w:rsidR="00A478C6" w:rsidRDefault="00FA49B6">
            <w:pPr>
              <w:pStyle w:val="ECVLanguageExplanation"/>
            </w:pPr>
            <w:r>
              <w:t>Levels</w:t>
            </w:r>
            <w:r w:rsidR="00A478C6">
              <w:t xml:space="preserve">: A1/2: </w:t>
            </w:r>
            <w:r>
              <w:t>basic user</w:t>
            </w:r>
            <w:r w:rsidR="00A478C6">
              <w:t xml:space="preserve"> - B1/2: </w:t>
            </w:r>
            <w:r>
              <w:t>independent user</w:t>
            </w:r>
            <w:r w:rsidR="00A478C6">
              <w:t xml:space="preserve"> - C1/2: </w:t>
            </w:r>
            <w:r>
              <w:t>proficient user</w:t>
            </w:r>
          </w:p>
          <w:p w14:paraId="73F3021A" w14:textId="77777777" w:rsidR="00A478C6" w:rsidRDefault="00FA49B6">
            <w:pPr>
              <w:pStyle w:val="ECVLanguageExplanation"/>
            </w:pPr>
            <w:r w:rsidRPr="00FA49B6">
              <w:t>Common European Framework of Reference for Languages</w:t>
            </w:r>
          </w:p>
        </w:tc>
      </w:tr>
    </w:tbl>
    <w:p w14:paraId="5F011DEB" w14:textId="77777777" w:rsidR="00A478C6" w:rsidRDefault="00A478C6"/>
    <w:tbl>
      <w:tblPr>
        <w:tblpPr w:topFromText="6" w:bottomFromText="170" w:vertAnchor="text" w:tblpY="6"/>
        <w:tblW w:w="10143" w:type="dxa"/>
        <w:tblLayout w:type="fixed"/>
        <w:tblCellMar>
          <w:left w:w="0" w:type="dxa"/>
          <w:right w:w="0" w:type="dxa"/>
        </w:tblCellMar>
        <w:tblLook w:val="0000" w:firstRow="0" w:lastRow="0" w:firstColumn="0" w:lastColumn="0" w:noHBand="0" w:noVBand="0"/>
      </w:tblPr>
      <w:tblGrid>
        <w:gridCol w:w="2771"/>
        <w:gridCol w:w="7372"/>
      </w:tblGrid>
      <w:tr w:rsidR="00A478C6" w14:paraId="1B78E6D3" w14:textId="77777777" w:rsidTr="00A13950">
        <w:trPr>
          <w:cantSplit/>
          <w:trHeight w:val="64"/>
        </w:trPr>
        <w:tc>
          <w:tcPr>
            <w:tcW w:w="2771" w:type="dxa"/>
            <w:shd w:val="clear" w:color="auto" w:fill="auto"/>
          </w:tcPr>
          <w:p w14:paraId="48E59EA1" w14:textId="77777777" w:rsidR="00A478C6" w:rsidRDefault="00FA49B6">
            <w:pPr>
              <w:pStyle w:val="ECVLeftDetails"/>
            </w:pPr>
            <w:r>
              <w:lastRenderedPageBreak/>
              <w:t>Communication skills</w:t>
            </w:r>
          </w:p>
        </w:tc>
        <w:tc>
          <w:tcPr>
            <w:tcW w:w="7372" w:type="dxa"/>
            <w:shd w:val="clear" w:color="auto" w:fill="auto"/>
          </w:tcPr>
          <w:p w14:paraId="2C0373A9" w14:textId="77777777" w:rsidR="00A478C6" w:rsidRPr="00607069" w:rsidRDefault="009129CC" w:rsidP="007461CA">
            <w:pPr>
              <w:pStyle w:val="ECVSectionBullet"/>
              <w:numPr>
                <w:ilvl w:val="0"/>
                <w:numId w:val="2"/>
              </w:numPr>
              <w:spacing w:line="240" w:lineRule="auto"/>
              <w:jc w:val="both"/>
              <w:rPr>
                <w:rFonts w:cs="Arial"/>
                <w:spacing w:val="0"/>
                <w:kern w:val="18"/>
                <w:szCs w:val="18"/>
              </w:rPr>
            </w:pPr>
            <w:r>
              <w:rPr>
                <w:rFonts w:cs="Arial"/>
                <w:color w:val="000000" w:themeColor="text1"/>
                <w:spacing w:val="0"/>
                <w:kern w:val="18"/>
                <w:szCs w:val="18"/>
              </w:rPr>
              <w:t>Outstanding communication skills, adaptability, motivation, coordination skills, strategic planning ability, decision making skills during managerial tasks and in the prevailing spheres of activity. Flexibility in communication, clarity, presentation skills, efficient inquiry and listening skills</w:t>
            </w:r>
            <w:r w:rsidR="007461CA">
              <w:rPr>
                <w:rFonts w:cs="Arial"/>
                <w:color w:val="000000" w:themeColor="text1"/>
                <w:spacing w:val="0"/>
                <w:kern w:val="18"/>
                <w:szCs w:val="18"/>
              </w:rPr>
              <w:t>, good coordination skills, project approach in the operation of grant systems. willingness to cooperate, ability to solve conflicts</w:t>
            </w:r>
            <w:r w:rsidR="005A0FB9" w:rsidRPr="00607069">
              <w:rPr>
                <w:rFonts w:cs="Arial"/>
                <w:color w:val="000000" w:themeColor="text1"/>
                <w:spacing w:val="0"/>
                <w:kern w:val="18"/>
                <w:szCs w:val="18"/>
              </w:rPr>
              <w:t>.</w:t>
            </w:r>
          </w:p>
        </w:tc>
      </w:tr>
      <w:tr w:rsidR="00A478C6" w:rsidRPr="00A13950" w14:paraId="3CFC382B" w14:textId="77777777" w:rsidTr="00A13950">
        <w:trPr>
          <w:cantSplit/>
          <w:trHeight w:val="985"/>
        </w:trPr>
        <w:tc>
          <w:tcPr>
            <w:tcW w:w="2771" w:type="dxa"/>
            <w:shd w:val="clear" w:color="auto" w:fill="auto"/>
          </w:tcPr>
          <w:p w14:paraId="083BEA9F" w14:textId="77777777" w:rsidR="00A478C6" w:rsidRPr="00A13950" w:rsidRDefault="007461CA" w:rsidP="007461CA">
            <w:pPr>
              <w:pStyle w:val="ECVLeftDetails"/>
              <w:spacing w:before="0"/>
              <w:rPr>
                <w:i/>
              </w:rPr>
            </w:pPr>
            <w:r>
              <w:rPr>
                <w:i/>
              </w:rPr>
              <w:t>Management/coordination skills</w:t>
            </w:r>
          </w:p>
        </w:tc>
        <w:tc>
          <w:tcPr>
            <w:tcW w:w="7372" w:type="dxa"/>
            <w:shd w:val="clear" w:color="auto" w:fill="auto"/>
          </w:tcPr>
          <w:p w14:paraId="7DA4918D" w14:textId="77777777" w:rsidR="00A478C6" w:rsidRPr="00A13950" w:rsidRDefault="00A478C6" w:rsidP="00A13950">
            <w:pPr>
              <w:pStyle w:val="ECVSectionDetails"/>
              <w:spacing w:before="0" w:line="240" w:lineRule="auto"/>
              <w:rPr>
                <w:i/>
              </w:rPr>
            </w:pPr>
            <w:r w:rsidRPr="00A13950">
              <w:rPr>
                <w:i/>
              </w:rPr>
              <w:t xml:space="preserve"> </w:t>
            </w:r>
          </w:p>
          <w:p w14:paraId="2D70CC7A" w14:textId="77777777" w:rsidR="00607069" w:rsidRPr="00A13950" w:rsidRDefault="007461CA" w:rsidP="007461CA">
            <w:pPr>
              <w:pStyle w:val="Default"/>
              <w:numPr>
                <w:ilvl w:val="0"/>
                <w:numId w:val="2"/>
              </w:numPr>
              <w:ind w:right="284"/>
              <w:jc w:val="both"/>
              <w:rPr>
                <w:i/>
                <w:sz w:val="18"/>
                <w:szCs w:val="18"/>
              </w:rPr>
            </w:pPr>
            <w:r>
              <w:rPr>
                <w:i/>
                <w:sz w:val="18"/>
                <w:szCs w:val="18"/>
              </w:rPr>
              <w:t>Planning, evaluation, controlling ability, problem analysis and revelation, revealing causes, situation awareness, practical interpretation of tasks, achievement focus during managerial activities and as a member in committees and when performing presidential duties</w:t>
            </w:r>
            <w:r w:rsidR="00607069" w:rsidRPr="00A13950">
              <w:rPr>
                <w:i/>
                <w:sz w:val="18"/>
                <w:szCs w:val="18"/>
              </w:rPr>
              <w:t>.</w:t>
            </w:r>
          </w:p>
          <w:p w14:paraId="5B6140B5" w14:textId="77777777" w:rsidR="00A478C6" w:rsidRPr="00A13950" w:rsidRDefault="00A478C6" w:rsidP="00A13950">
            <w:pPr>
              <w:pStyle w:val="ECVSectionBullet"/>
              <w:spacing w:line="240" w:lineRule="auto"/>
              <w:rPr>
                <w:i/>
              </w:rPr>
            </w:pPr>
          </w:p>
        </w:tc>
      </w:tr>
    </w:tbl>
    <w:p w14:paraId="3303B059" w14:textId="77777777" w:rsidR="00A478C6" w:rsidRPr="00A13950" w:rsidRDefault="00A478C6" w:rsidP="00A13950">
      <w:pPr>
        <w:pStyle w:val="ECVText"/>
        <w:rPr>
          <w:i/>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A478C6" w:rsidRPr="00A13950" w14:paraId="78ADE527" w14:textId="77777777">
        <w:trPr>
          <w:cantSplit/>
          <w:trHeight w:val="170"/>
        </w:trPr>
        <w:tc>
          <w:tcPr>
            <w:tcW w:w="2834" w:type="dxa"/>
            <w:shd w:val="clear" w:color="auto" w:fill="auto"/>
          </w:tcPr>
          <w:p w14:paraId="2F91214C" w14:textId="77777777" w:rsidR="00C92414" w:rsidRDefault="00C92414" w:rsidP="00A13950">
            <w:pPr>
              <w:pStyle w:val="ECVLeftDetails"/>
              <w:spacing w:before="0"/>
              <w:rPr>
                <w:i/>
              </w:rPr>
            </w:pPr>
            <w:r>
              <w:rPr>
                <w:i/>
              </w:rPr>
              <w:t>IT skills</w:t>
            </w:r>
          </w:p>
          <w:p w14:paraId="6DB727B7" w14:textId="77777777" w:rsidR="00A478C6" w:rsidRPr="00A13950" w:rsidRDefault="00A478C6" w:rsidP="00A13950">
            <w:pPr>
              <w:pStyle w:val="ECVLeftDetails"/>
              <w:spacing w:before="0"/>
              <w:rPr>
                <w:i/>
              </w:rPr>
            </w:pPr>
          </w:p>
        </w:tc>
        <w:tc>
          <w:tcPr>
            <w:tcW w:w="7542" w:type="dxa"/>
            <w:shd w:val="clear" w:color="auto" w:fill="auto"/>
          </w:tcPr>
          <w:p w14:paraId="267B7FC8" w14:textId="77777777" w:rsidR="00397764" w:rsidRPr="00A13950" w:rsidRDefault="00C92414" w:rsidP="00A13950">
            <w:pPr>
              <w:pStyle w:val="Default"/>
              <w:numPr>
                <w:ilvl w:val="1"/>
                <w:numId w:val="2"/>
              </w:numPr>
              <w:ind w:left="143" w:hanging="143"/>
              <w:rPr>
                <w:i/>
                <w:sz w:val="18"/>
                <w:szCs w:val="18"/>
              </w:rPr>
            </w:pPr>
            <w:r>
              <w:rPr>
                <w:i/>
                <w:sz w:val="18"/>
                <w:szCs w:val="18"/>
              </w:rPr>
              <w:t xml:space="preserve">proper use of </w:t>
            </w:r>
            <w:r w:rsidR="00397764" w:rsidRPr="00A13950">
              <w:rPr>
                <w:i/>
                <w:sz w:val="18"/>
                <w:szCs w:val="18"/>
              </w:rPr>
              <w:t xml:space="preserve">Microsoft Office™ </w:t>
            </w:r>
            <w:r>
              <w:rPr>
                <w:i/>
                <w:sz w:val="18"/>
                <w:szCs w:val="18"/>
              </w:rPr>
              <w:t>tools</w:t>
            </w:r>
            <w:r w:rsidR="00397764" w:rsidRPr="00A13950">
              <w:rPr>
                <w:i/>
                <w:sz w:val="18"/>
                <w:szCs w:val="18"/>
              </w:rPr>
              <w:t xml:space="preserve"> (Word, Excel </w:t>
            </w:r>
            <w:r>
              <w:rPr>
                <w:i/>
                <w:sz w:val="18"/>
                <w:szCs w:val="18"/>
              </w:rPr>
              <w:t>and</w:t>
            </w:r>
            <w:r w:rsidR="00397764" w:rsidRPr="00A13950">
              <w:rPr>
                <w:i/>
                <w:sz w:val="18"/>
                <w:szCs w:val="18"/>
              </w:rPr>
              <w:t xml:space="preserve"> PowerPoint) </w:t>
            </w:r>
          </w:p>
          <w:p w14:paraId="6AE1EF80" w14:textId="77777777" w:rsidR="00A478C6" w:rsidRPr="00A13950" w:rsidRDefault="00A478C6" w:rsidP="00A13950">
            <w:pPr>
              <w:pStyle w:val="ECVSectionBullet"/>
              <w:rPr>
                <w:i/>
              </w:rPr>
            </w:pPr>
          </w:p>
        </w:tc>
      </w:tr>
      <w:tr w:rsidR="00A478C6" w14:paraId="6E403A83" w14:textId="77777777">
        <w:trPr>
          <w:cantSplit/>
          <w:trHeight w:val="170"/>
        </w:trPr>
        <w:tc>
          <w:tcPr>
            <w:tcW w:w="2834" w:type="dxa"/>
            <w:shd w:val="clear" w:color="auto" w:fill="auto"/>
          </w:tcPr>
          <w:p w14:paraId="423CF97C" w14:textId="77777777" w:rsidR="00A478C6" w:rsidRDefault="00C92414" w:rsidP="00C92414">
            <w:pPr>
              <w:pStyle w:val="ECVLeftDetails"/>
              <w:spacing w:before="0"/>
            </w:pPr>
            <w:r>
              <w:t>Driver’s licence</w:t>
            </w:r>
          </w:p>
        </w:tc>
        <w:tc>
          <w:tcPr>
            <w:tcW w:w="7542" w:type="dxa"/>
            <w:shd w:val="clear" w:color="auto" w:fill="auto"/>
          </w:tcPr>
          <w:p w14:paraId="383BEEAD" w14:textId="77777777" w:rsidR="00A478C6" w:rsidRDefault="00C92414" w:rsidP="00A13950">
            <w:pPr>
              <w:pStyle w:val="ECVSectionBullet"/>
              <w:numPr>
                <w:ilvl w:val="0"/>
                <w:numId w:val="2"/>
              </w:numPr>
            </w:pPr>
            <w:r>
              <w:t xml:space="preserve">Class </w:t>
            </w:r>
            <w:r w:rsidR="00A478C6">
              <w:t>B</w:t>
            </w:r>
          </w:p>
        </w:tc>
      </w:tr>
    </w:tbl>
    <w:p w14:paraId="3111A15C" w14:textId="77777777" w:rsidR="00A478C6" w:rsidRDefault="00A478C6">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A478C6" w14:paraId="173EAE94" w14:textId="77777777" w:rsidTr="006C2678">
        <w:trPr>
          <w:cantSplit/>
          <w:trHeight w:val="170"/>
        </w:trPr>
        <w:tc>
          <w:tcPr>
            <w:tcW w:w="2835" w:type="dxa"/>
            <w:shd w:val="clear" w:color="auto" w:fill="auto"/>
          </w:tcPr>
          <w:p w14:paraId="0C68244F" w14:textId="77777777" w:rsidR="00A478C6" w:rsidRDefault="00C92414">
            <w:pPr>
              <w:pStyle w:val="ECVLeftHeading"/>
            </w:pPr>
            <w:r>
              <w:rPr>
                <w:caps w:val="0"/>
              </w:rPr>
              <w:t>ADDITIONAL INFORMATION</w:t>
            </w:r>
          </w:p>
        </w:tc>
        <w:tc>
          <w:tcPr>
            <w:tcW w:w="7540" w:type="dxa"/>
            <w:shd w:val="clear" w:color="auto" w:fill="auto"/>
            <w:vAlign w:val="bottom"/>
          </w:tcPr>
          <w:p w14:paraId="1245B508" w14:textId="77777777" w:rsidR="00A478C6" w:rsidRDefault="00266662">
            <w:pPr>
              <w:pStyle w:val="ECVBlueBox"/>
            </w:pPr>
            <w:r>
              <w:rPr>
                <w:noProof/>
                <w:lang w:eastAsia="hu-HU" w:bidi="ar-SA"/>
              </w:rPr>
              <w:drawing>
                <wp:inline distT="0" distB="0" distL="0" distR="0" wp14:anchorId="0439E9E6" wp14:editId="3CCED281">
                  <wp:extent cx="4791075" cy="85725"/>
                  <wp:effectExtent l="0" t="0" r="9525" b="9525"/>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00A478C6">
              <w:t xml:space="preserve"> </w:t>
            </w:r>
          </w:p>
        </w:tc>
      </w:tr>
      <w:tr w:rsidR="00923B19" w14:paraId="659430CC" w14:textId="77777777" w:rsidTr="006C2678">
        <w:trPr>
          <w:cantSplit/>
          <w:trHeight w:val="170"/>
        </w:trPr>
        <w:tc>
          <w:tcPr>
            <w:tcW w:w="2835" w:type="dxa"/>
            <w:shd w:val="clear" w:color="auto" w:fill="auto"/>
          </w:tcPr>
          <w:p w14:paraId="5ABC1FDB" w14:textId="77777777" w:rsidR="00923B19" w:rsidRDefault="00923B19">
            <w:pPr>
              <w:pStyle w:val="ECVLeftHeading"/>
              <w:rPr>
                <w:caps w:val="0"/>
              </w:rPr>
            </w:pPr>
          </w:p>
          <w:p w14:paraId="7E1F0852" w14:textId="77777777" w:rsidR="00923B19" w:rsidRDefault="00C92414" w:rsidP="00923B19">
            <w:pPr>
              <w:pStyle w:val="ECVLeftDetails"/>
            </w:pPr>
            <w:r>
              <w:t>Publications</w:t>
            </w:r>
          </w:p>
          <w:p w14:paraId="078F23FC" w14:textId="77777777" w:rsidR="00923B19" w:rsidRDefault="00923B19">
            <w:pPr>
              <w:pStyle w:val="ECVLeftHeading"/>
              <w:rPr>
                <w:caps w:val="0"/>
              </w:rPr>
            </w:pPr>
          </w:p>
          <w:p w14:paraId="19642722" w14:textId="77777777" w:rsidR="00923B19" w:rsidRDefault="00923B19">
            <w:pPr>
              <w:pStyle w:val="ECVLeftHeading"/>
              <w:rPr>
                <w:caps w:val="0"/>
              </w:rPr>
            </w:pPr>
          </w:p>
        </w:tc>
        <w:tc>
          <w:tcPr>
            <w:tcW w:w="7540" w:type="dxa"/>
            <w:shd w:val="clear" w:color="auto" w:fill="auto"/>
            <w:vAlign w:val="bottom"/>
          </w:tcPr>
          <w:p w14:paraId="0EA30FA6" w14:textId="7A9723E4" w:rsidR="00923B19" w:rsidRPr="00DB75EF" w:rsidRDefault="00C92414" w:rsidP="00923B19">
            <w:pPr>
              <w:jc w:val="both"/>
              <w:rPr>
                <w:color w:val="000000" w:themeColor="text1"/>
                <w:sz w:val="18"/>
                <w:szCs w:val="18"/>
              </w:rPr>
            </w:pPr>
            <w:r>
              <w:rPr>
                <w:color w:val="000000" w:themeColor="text1"/>
                <w:sz w:val="18"/>
                <w:szCs w:val="18"/>
              </w:rPr>
              <w:t>Number of all scientific communications</w:t>
            </w:r>
            <w:r w:rsidR="00923B19" w:rsidRPr="00DB75EF">
              <w:rPr>
                <w:color w:val="000000" w:themeColor="text1"/>
                <w:sz w:val="18"/>
                <w:szCs w:val="18"/>
              </w:rPr>
              <w:t xml:space="preserve">: </w:t>
            </w:r>
            <w:r w:rsidR="008F3A2E">
              <w:rPr>
                <w:color w:val="000000" w:themeColor="text1"/>
                <w:sz w:val="18"/>
                <w:szCs w:val="18"/>
              </w:rPr>
              <w:t>441</w:t>
            </w:r>
            <w:r w:rsidR="00923B19">
              <w:rPr>
                <w:color w:val="000000" w:themeColor="text1"/>
                <w:sz w:val="18"/>
                <w:szCs w:val="18"/>
              </w:rPr>
              <w:t xml:space="preserve">; </w:t>
            </w:r>
            <w:r>
              <w:rPr>
                <w:color w:val="000000" w:themeColor="text1"/>
                <w:sz w:val="18"/>
                <w:szCs w:val="18"/>
              </w:rPr>
              <w:t>Number of independent citations</w:t>
            </w:r>
            <w:r w:rsidR="00923B19" w:rsidRPr="00DB75EF">
              <w:rPr>
                <w:color w:val="000000" w:themeColor="text1"/>
                <w:sz w:val="18"/>
                <w:szCs w:val="18"/>
              </w:rPr>
              <w:t>:</w:t>
            </w:r>
            <w:r w:rsidR="00923B19">
              <w:rPr>
                <w:color w:val="000000" w:themeColor="text1"/>
                <w:sz w:val="18"/>
                <w:szCs w:val="18"/>
              </w:rPr>
              <w:t xml:space="preserve"> </w:t>
            </w:r>
            <w:r w:rsidR="008F3A2E">
              <w:rPr>
                <w:color w:val="000000" w:themeColor="text1"/>
                <w:sz w:val="18"/>
                <w:szCs w:val="18"/>
              </w:rPr>
              <w:t>1399</w:t>
            </w:r>
            <w:r w:rsidR="00923B19">
              <w:rPr>
                <w:color w:val="000000" w:themeColor="text1"/>
                <w:sz w:val="18"/>
                <w:szCs w:val="18"/>
              </w:rPr>
              <w:t xml:space="preserve">; </w:t>
            </w:r>
            <w:r w:rsidR="008F3A2E">
              <w:rPr>
                <w:color w:val="000000" w:themeColor="text1"/>
                <w:sz w:val="18"/>
                <w:szCs w:val="18"/>
              </w:rPr>
              <w:t>Hirsch index: 16</w:t>
            </w:r>
          </w:p>
          <w:p w14:paraId="209BFF11" w14:textId="77777777" w:rsidR="00923B19" w:rsidRPr="00DB75EF" w:rsidRDefault="00C92414" w:rsidP="00923B19">
            <w:pPr>
              <w:ind w:left="113" w:hanging="73"/>
              <w:jc w:val="both"/>
              <w:rPr>
                <w:rFonts w:cs="Arial"/>
                <w:color w:val="000000" w:themeColor="text1"/>
                <w:sz w:val="18"/>
                <w:szCs w:val="18"/>
                <w:u w:val="single"/>
              </w:rPr>
            </w:pPr>
            <w:r>
              <w:rPr>
                <w:rFonts w:cs="Arial"/>
                <w:color w:val="000000" w:themeColor="text1"/>
                <w:sz w:val="18"/>
                <w:szCs w:val="18"/>
                <w:u w:val="single"/>
              </w:rPr>
              <w:t>Patents</w:t>
            </w:r>
          </w:p>
          <w:p w14:paraId="1B94E5A7" w14:textId="77777777" w:rsidR="00923B19" w:rsidRPr="00DB75EF" w:rsidRDefault="00C92414" w:rsidP="00923B19">
            <w:pPr>
              <w:ind w:left="113"/>
              <w:jc w:val="both"/>
              <w:rPr>
                <w:rFonts w:cs="Arial"/>
                <w:color w:val="000000" w:themeColor="text1"/>
                <w:sz w:val="18"/>
                <w:szCs w:val="18"/>
              </w:rPr>
            </w:pPr>
            <w:r w:rsidRPr="00C92414">
              <w:rPr>
                <w:rFonts w:cs="Arial"/>
                <w:color w:val="000000" w:themeColor="text1"/>
                <w:sz w:val="18"/>
                <w:szCs w:val="18"/>
              </w:rPr>
              <w:t>Guided unloading sowing structure</w:t>
            </w:r>
            <w:r w:rsidR="00923B19" w:rsidRPr="00DB75EF">
              <w:rPr>
                <w:rFonts w:cs="Arial"/>
                <w:color w:val="000000" w:themeColor="text1"/>
                <w:sz w:val="18"/>
                <w:szCs w:val="18"/>
              </w:rPr>
              <w:t>.</w:t>
            </w:r>
          </w:p>
          <w:p w14:paraId="3A3AED2B" w14:textId="77777777" w:rsidR="00923B19" w:rsidRPr="00DB75EF" w:rsidRDefault="003F081B" w:rsidP="003F081B">
            <w:pPr>
              <w:ind w:left="113"/>
              <w:jc w:val="both"/>
              <w:rPr>
                <w:rFonts w:cs="Arial"/>
                <w:color w:val="000000" w:themeColor="text1"/>
                <w:sz w:val="18"/>
                <w:szCs w:val="18"/>
              </w:rPr>
            </w:pPr>
            <w:r w:rsidRPr="003F081B">
              <w:rPr>
                <w:rFonts w:cs="Arial"/>
                <w:color w:val="000000" w:themeColor="text1"/>
                <w:sz w:val="18"/>
                <w:szCs w:val="18"/>
              </w:rPr>
              <w:t>The seed composition treatment of maize seeds with zinc and copper shortage or on areas with zinc or copper deficiency to avoid the lack of zinc and copper</w:t>
            </w:r>
            <w:r w:rsidR="00923B19" w:rsidRPr="00DB75EF">
              <w:rPr>
                <w:rFonts w:cs="Arial"/>
                <w:color w:val="000000" w:themeColor="text1"/>
                <w:sz w:val="18"/>
                <w:szCs w:val="18"/>
              </w:rPr>
              <w:t>.</w:t>
            </w:r>
          </w:p>
          <w:p w14:paraId="01A958A0" w14:textId="77777777" w:rsidR="00923B19" w:rsidRPr="00DB75EF" w:rsidRDefault="003F081B" w:rsidP="003F081B">
            <w:pPr>
              <w:ind w:left="113" w:hanging="73"/>
              <w:jc w:val="both"/>
              <w:rPr>
                <w:rFonts w:cs="Arial"/>
                <w:color w:val="000000" w:themeColor="text1"/>
                <w:sz w:val="18"/>
                <w:szCs w:val="18"/>
              </w:rPr>
            </w:pPr>
            <w:r>
              <w:rPr>
                <w:rFonts w:cs="Arial"/>
                <w:color w:val="000000" w:themeColor="text1"/>
                <w:sz w:val="18"/>
                <w:szCs w:val="18"/>
                <w:u w:val="single"/>
              </w:rPr>
              <w:t>Maize hybrids</w:t>
            </w:r>
            <w:r w:rsidR="00923B19" w:rsidRPr="00DB75EF">
              <w:rPr>
                <w:rFonts w:cs="Arial"/>
                <w:color w:val="000000" w:themeColor="text1"/>
                <w:sz w:val="18"/>
                <w:szCs w:val="18"/>
                <w:u w:val="single"/>
              </w:rPr>
              <w:t xml:space="preserve"> </w:t>
            </w:r>
            <w:r w:rsidR="00923B19" w:rsidRPr="00DB75EF">
              <w:rPr>
                <w:rFonts w:cs="Arial"/>
                <w:color w:val="000000" w:themeColor="text1"/>
                <w:sz w:val="18"/>
                <w:szCs w:val="18"/>
              </w:rPr>
              <w:t>(</w:t>
            </w:r>
            <w:r>
              <w:rPr>
                <w:rFonts w:cs="Arial"/>
                <w:color w:val="000000" w:themeColor="text1"/>
                <w:sz w:val="18"/>
                <w:szCs w:val="18"/>
              </w:rPr>
              <w:t>national recognition</w:t>
            </w:r>
            <w:r w:rsidR="00923B19" w:rsidRPr="00DB75EF">
              <w:rPr>
                <w:rFonts w:cs="Arial"/>
                <w:color w:val="000000" w:themeColor="text1"/>
                <w:sz w:val="18"/>
                <w:szCs w:val="18"/>
              </w:rPr>
              <w:t>, 1997.)</w:t>
            </w:r>
          </w:p>
          <w:p w14:paraId="58B9A8F9" w14:textId="77777777" w:rsidR="00923B19" w:rsidRDefault="00923B19">
            <w:pPr>
              <w:pStyle w:val="ECVBlueBox"/>
              <w:rPr>
                <w:noProof/>
                <w:lang w:eastAsia="hu-HU" w:bidi="ar-SA"/>
              </w:rPr>
            </w:pPr>
          </w:p>
        </w:tc>
      </w:tr>
    </w:tbl>
    <w:p w14:paraId="0120ED56" w14:textId="77777777" w:rsidR="002A6EAD" w:rsidRDefault="002A6EAD"/>
    <w:tbl>
      <w:tblPr>
        <w:tblW w:w="0" w:type="auto"/>
        <w:tblInd w:w="5" w:type="dxa"/>
        <w:tblLayout w:type="fixed"/>
        <w:tblCellMar>
          <w:left w:w="0" w:type="dxa"/>
          <w:right w:w="0" w:type="dxa"/>
        </w:tblCellMar>
        <w:tblLook w:val="0000" w:firstRow="0" w:lastRow="0" w:firstColumn="0" w:lastColumn="0" w:noHBand="0" w:noVBand="0"/>
      </w:tblPr>
      <w:tblGrid>
        <w:gridCol w:w="2835"/>
        <w:gridCol w:w="7540"/>
      </w:tblGrid>
      <w:tr w:rsidR="00923B19" w14:paraId="2D231FF1" w14:textId="77777777" w:rsidTr="006C2678">
        <w:trPr>
          <w:cantSplit/>
          <w:trHeight w:val="170"/>
        </w:trPr>
        <w:tc>
          <w:tcPr>
            <w:tcW w:w="2835" w:type="dxa"/>
            <w:shd w:val="clear" w:color="auto" w:fill="auto"/>
          </w:tcPr>
          <w:p w14:paraId="673DACF2" w14:textId="77777777" w:rsidR="00923B19" w:rsidRPr="00F17DCF" w:rsidRDefault="003F081B" w:rsidP="003F081B">
            <w:pPr>
              <w:pStyle w:val="ECVLeftHeading"/>
              <w:rPr>
                <w:caps w:val="0"/>
              </w:rPr>
            </w:pPr>
            <w:r>
              <w:rPr>
                <w:caps w:val="0"/>
              </w:rPr>
              <w:t>Research/projects</w:t>
            </w:r>
          </w:p>
        </w:tc>
        <w:tc>
          <w:tcPr>
            <w:tcW w:w="7540" w:type="dxa"/>
            <w:shd w:val="clear" w:color="auto" w:fill="auto"/>
            <w:vAlign w:val="bottom"/>
          </w:tcPr>
          <w:p w14:paraId="44209C4D" w14:textId="77777777" w:rsidR="002A6EAD" w:rsidRPr="002A6EAD" w:rsidRDefault="002A6EAD" w:rsidP="003F081B">
            <w:pPr>
              <w:pStyle w:val="ListParagraph"/>
              <w:numPr>
                <w:ilvl w:val="0"/>
                <w:numId w:val="6"/>
              </w:numPr>
              <w:ind w:hanging="218"/>
              <w:rPr>
                <w:rFonts w:eastAsia="Times New Roman" w:cs="Arial"/>
                <w:sz w:val="18"/>
                <w:szCs w:val="18"/>
                <w:lang w:eastAsia="hu-HU"/>
              </w:rPr>
            </w:pPr>
            <w:r w:rsidRPr="002A6EAD">
              <w:rPr>
                <w:rFonts w:eastAsia="Times New Roman" w:cs="Arial"/>
                <w:sz w:val="18"/>
                <w:szCs w:val="18"/>
                <w:lang w:eastAsia="hu-HU"/>
              </w:rPr>
              <w:t xml:space="preserve">OTKA, T029276, 1999-2002. </w:t>
            </w:r>
            <w:r w:rsidR="003F081B">
              <w:rPr>
                <w:rFonts w:eastAsia="Times New Roman" w:cs="Arial"/>
                <w:sz w:val="18"/>
                <w:szCs w:val="18"/>
                <w:lang w:eastAsia="hu-HU"/>
              </w:rPr>
              <w:t>Evaluation of the interactions of crop production factors</w:t>
            </w:r>
            <w:r w:rsidRPr="002A6EAD">
              <w:rPr>
                <w:rFonts w:eastAsia="Times New Roman" w:cs="Arial"/>
                <w:sz w:val="18"/>
                <w:szCs w:val="18"/>
                <w:lang w:eastAsia="hu-HU"/>
              </w:rPr>
              <w:t>,</w:t>
            </w:r>
          </w:p>
          <w:p w14:paraId="321919DA" w14:textId="77777777" w:rsidR="002A6EAD" w:rsidRPr="002A6EAD" w:rsidRDefault="002A6EAD" w:rsidP="003F081B">
            <w:pPr>
              <w:pStyle w:val="ListParagraph"/>
              <w:numPr>
                <w:ilvl w:val="0"/>
                <w:numId w:val="6"/>
              </w:numPr>
              <w:ind w:hanging="218"/>
              <w:rPr>
                <w:rFonts w:eastAsia="Times New Roman" w:cs="Arial"/>
                <w:sz w:val="18"/>
                <w:szCs w:val="18"/>
                <w:lang w:eastAsia="hu-HU"/>
              </w:rPr>
            </w:pPr>
            <w:r w:rsidRPr="002A6EAD">
              <w:rPr>
                <w:rFonts w:eastAsia="Times New Roman" w:cs="Arial"/>
                <w:sz w:val="18"/>
                <w:szCs w:val="18"/>
                <w:lang w:eastAsia="hu-HU"/>
              </w:rPr>
              <w:t xml:space="preserve">OTKA, T031989, 2000-2003. </w:t>
            </w:r>
            <w:r w:rsidR="003F081B">
              <w:rPr>
                <w:rFonts w:eastAsia="Times New Roman" w:cs="Arial"/>
                <w:sz w:val="18"/>
                <w:szCs w:val="18"/>
                <w:lang w:eastAsia="hu-HU"/>
              </w:rPr>
              <w:t>Evaluation of the interactions between nutrient supply and water management</w:t>
            </w:r>
            <w:r w:rsidRPr="002A6EAD">
              <w:rPr>
                <w:rFonts w:eastAsia="Times New Roman" w:cs="Arial"/>
                <w:sz w:val="18"/>
                <w:szCs w:val="18"/>
                <w:lang w:eastAsia="hu-HU"/>
              </w:rPr>
              <w:t>,</w:t>
            </w:r>
          </w:p>
          <w:p w14:paraId="08019EE9" w14:textId="77777777" w:rsidR="002A6EAD" w:rsidRPr="002A6EAD" w:rsidRDefault="002A6EAD" w:rsidP="003F081B">
            <w:pPr>
              <w:pStyle w:val="ListParagraph"/>
              <w:numPr>
                <w:ilvl w:val="0"/>
                <w:numId w:val="6"/>
              </w:numPr>
              <w:ind w:hanging="218"/>
              <w:rPr>
                <w:rFonts w:eastAsia="Times New Roman" w:cs="Arial"/>
                <w:sz w:val="18"/>
                <w:szCs w:val="18"/>
                <w:lang w:eastAsia="hu-HU"/>
              </w:rPr>
            </w:pPr>
            <w:r w:rsidRPr="002A6EAD">
              <w:rPr>
                <w:rFonts w:eastAsia="Times New Roman" w:cs="Arial"/>
                <w:sz w:val="18"/>
                <w:szCs w:val="18"/>
                <w:lang w:eastAsia="hu-HU"/>
              </w:rPr>
              <w:t xml:space="preserve">OM, OMFB 02203/99., 2000-2002. </w:t>
            </w:r>
            <w:r w:rsidR="003F081B">
              <w:rPr>
                <w:rFonts w:eastAsia="Times New Roman" w:cs="Arial"/>
                <w:sz w:val="18"/>
                <w:szCs w:val="18"/>
                <w:lang w:eastAsia="hu-HU"/>
              </w:rPr>
              <w:t>Development of reduced operation production technologies in order to enhance competitiveness in the EU</w:t>
            </w:r>
            <w:r w:rsidRPr="002A6EAD">
              <w:rPr>
                <w:rFonts w:eastAsia="Times New Roman" w:cs="Arial"/>
                <w:sz w:val="18"/>
                <w:szCs w:val="18"/>
                <w:lang w:eastAsia="hu-HU"/>
              </w:rPr>
              <w:t>,</w:t>
            </w:r>
          </w:p>
          <w:p w14:paraId="4139F489" w14:textId="77777777" w:rsidR="002A6EAD" w:rsidRPr="002A6EAD" w:rsidRDefault="002A6EAD" w:rsidP="003F081B">
            <w:pPr>
              <w:pStyle w:val="ListParagraph"/>
              <w:numPr>
                <w:ilvl w:val="0"/>
                <w:numId w:val="6"/>
              </w:numPr>
              <w:ind w:hanging="218"/>
              <w:rPr>
                <w:rFonts w:eastAsia="Times New Roman" w:cs="Arial"/>
                <w:sz w:val="18"/>
                <w:szCs w:val="18"/>
                <w:lang w:eastAsia="hu-HU"/>
              </w:rPr>
            </w:pPr>
            <w:r w:rsidRPr="002A6EAD">
              <w:rPr>
                <w:rFonts w:eastAsia="Times New Roman" w:cs="Arial"/>
                <w:sz w:val="18"/>
                <w:szCs w:val="18"/>
                <w:lang w:eastAsia="hu-HU"/>
              </w:rPr>
              <w:t xml:space="preserve">OM, OMFB 01369/2000., 2000-2002. </w:t>
            </w:r>
            <w:r w:rsidR="003F081B">
              <w:rPr>
                <w:rFonts w:eastAsia="Times New Roman" w:cs="Arial"/>
                <w:sz w:val="18"/>
                <w:szCs w:val="18"/>
                <w:lang w:eastAsia="hu-HU"/>
              </w:rPr>
              <w:t>Establishment of a regional knowledge centre in order to perform sustainable development of natural resources,</w:t>
            </w:r>
            <w:r w:rsidRPr="002A6EAD">
              <w:rPr>
                <w:rFonts w:eastAsia="Times New Roman" w:cs="Arial"/>
                <w:sz w:val="18"/>
                <w:szCs w:val="18"/>
                <w:lang w:eastAsia="hu-HU"/>
              </w:rPr>
              <w:t xml:space="preserve"> </w:t>
            </w:r>
          </w:p>
          <w:p w14:paraId="676705D5" w14:textId="77777777" w:rsidR="002A6EAD" w:rsidRPr="002A6EAD" w:rsidRDefault="002A6EAD" w:rsidP="003F081B">
            <w:pPr>
              <w:pStyle w:val="ListParagraph"/>
              <w:numPr>
                <w:ilvl w:val="0"/>
                <w:numId w:val="6"/>
              </w:numPr>
              <w:ind w:hanging="218"/>
              <w:rPr>
                <w:rFonts w:eastAsia="Times New Roman" w:cs="Arial"/>
                <w:sz w:val="18"/>
                <w:szCs w:val="18"/>
                <w:lang w:eastAsia="hu-HU"/>
              </w:rPr>
            </w:pPr>
            <w:r w:rsidRPr="002A6EAD">
              <w:rPr>
                <w:rFonts w:eastAsia="Times New Roman" w:cs="Arial"/>
                <w:sz w:val="18"/>
                <w:szCs w:val="18"/>
                <w:lang w:eastAsia="hu-HU"/>
              </w:rPr>
              <w:t xml:space="preserve">OM, FKFP/0253., 2000-2002. </w:t>
            </w:r>
            <w:r w:rsidR="003F081B">
              <w:rPr>
                <w:rFonts w:eastAsia="Times New Roman" w:cs="Arial"/>
                <w:sz w:val="18"/>
                <w:szCs w:val="18"/>
                <w:lang w:eastAsia="hu-HU"/>
              </w:rPr>
              <w:t>Exploration of the region-specific methods of environmental friendly and sustainable land use in the database of long-term experiments</w:t>
            </w:r>
            <w:r w:rsidRPr="002A6EAD">
              <w:rPr>
                <w:rFonts w:eastAsia="Times New Roman" w:cs="Arial"/>
                <w:sz w:val="18"/>
                <w:szCs w:val="18"/>
                <w:lang w:eastAsia="hu-HU"/>
              </w:rPr>
              <w:t xml:space="preserve">, </w:t>
            </w:r>
          </w:p>
          <w:p w14:paraId="7657A2F4" w14:textId="77777777" w:rsidR="002A6EAD" w:rsidRPr="002A6EAD" w:rsidRDefault="002A6EAD" w:rsidP="003F081B">
            <w:pPr>
              <w:pStyle w:val="ListParagraph"/>
              <w:numPr>
                <w:ilvl w:val="0"/>
                <w:numId w:val="6"/>
              </w:numPr>
              <w:ind w:hanging="218"/>
              <w:rPr>
                <w:rFonts w:eastAsia="Times New Roman" w:cs="Arial"/>
                <w:sz w:val="18"/>
                <w:szCs w:val="18"/>
                <w:lang w:eastAsia="hu-HU"/>
              </w:rPr>
            </w:pPr>
            <w:r w:rsidRPr="002A6EAD">
              <w:rPr>
                <w:rFonts w:eastAsia="Times New Roman" w:cs="Arial"/>
                <w:sz w:val="18"/>
                <w:szCs w:val="18"/>
                <w:lang w:eastAsia="hu-HU"/>
              </w:rPr>
              <w:t xml:space="preserve">FVM, 1999-2000. </w:t>
            </w:r>
            <w:r w:rsidR="003F081B">
              <w:rPr>
                <w:rFonts w:eastAsia="Times New Roman" w:cs="Arial"/>
                <w:sz w:val="18"/>
                <w:szCs w:val="18"/>
                <w:lang w:eastAsia="hu-HU"/>
              </w:rPr>
              <w:t>Increasing residential and production site safety on areas endangered by groundwater inundation</w:t>
            </w:r>
            <w:r w:rsidRPr="002A6EAD">
              <w:rPr>
                <w:rFonts w:eastAsia="Times New Roman" w:cs="Arial"/>
                <w:sz w:val="18"/>
                <w:szCs w:val="18"/>
                <w:lang w:eastAsia="hu-HU"/>
              </w:rPr>
              <w:t xml:space="preserve">, </w:t>
            </w:r>
          </w:p>
          <w:p w14:paraId="1B135E08" w14:textId="77777777" w:rsidR="002A6EAD" w:rsidRPr="002A6EAD" w:rsidRDefault="002A6EAD" w:rsidP="003F081B">
            <w:pPr>
              <w:pStyle w:val="ListParagraph"/>
              <w:numPr>
                <w:ilvl w:val="0"/>
                <w:numId w:val="6"/>
              </w:numPr>
              <w:ind w:hanging="218"/>
              <w:rPr>
                <w:rFonts w:eastAsia="Times New Roman" w:cs="Arial"/>
                <w:sz w:val="18"/>
                <w:szCs w:val="18"/>
                <w:lang w:eastAsia="hu-HU"/>
              </w:rPr>
            </w:pPr>
            <w:r w:rsidRPr="002A6EAD">
              <w:rPr>
                <w:rFonts w:eastAsia="Times New Roman" w:cs="Arial"/>
                <w:sz w:val="18"/>
                <w:szCs w:val="18"/>
                <w:lang w:eastAsia="hu-HU"/>
              </w:rPr>
              <w:t>K</w:t>
            </w:r>
            <w:r w:rsidR="003F081B">
              <w:rPr>
                <w:rFonts w:eastAsia="Times New Roman" w:cs="Arial"/>
                <w:sz w:val="18"/>
                <w:szCs w:val="18"/>
                <w:lang w:eastAsia="hu-HU"/>
              </w:rPr>
              <w:t>AC, 2000. Environmental friendly, material- and energy-saving soil use systems in Hungary</w:t>
            </w:r>
            <w:r w:rsidRPr="002A6EAD">
              <w:rPr>
                <w:rFonts w:eastAsia="Times New Roman" w:cs="Arial"/>
                <w:sz w:val="18"/>
                <w:szCs w:val="18"/>
                <w:lang w:eastAsia="hu-HU"/>
              </w:rPr>
              <w:t xml:space="preserve">, </w:t>
            </w:r>
          </w:p>
          <w:p w14:paraId="510B2841" w14:textId="77777777" w:rsidR="002A6EAD" w:rsidRPr="002A6EAD" w:rsidRDefault="002A6EAD" w:rsidP="003F081B">
            <w:pPr>
              <w:pStyle w:val="ListParagraph"/>
              <w:numPr>
                <w:ilvl w:val="0"/>
                <w:numId w:val="6"/>
              </w:numPr>
              <w:ind w:hanging="218"/>
              <w:rPr>
                <w:rFonts w:eastAsia="Times New Roman" w:cs="Arial"/>
                <w:sz w:val="18"/>
                <w:szCs w:val="18"/>
                <w:lang w:eastAsia="hu-HU"/>
              </w:rPr>
            </w:pPr>
            <w:r w:rsidRPr="002A6EAD">
              <w:rPr>
                <w:rFonts w:eastAsia="Times New Roman" w:cs="Arial"/>
                <w:sz w:val="18"/>
                <w:szCs w:val="18"/>
                <w:lang w:eastAsia="hu-HU"/>
              </w:rPr>
              <w:t xml:space="preserve">FVM, 55162/00, 2000. </w:t>
            </w:r>
            <w:r w:rsidR="003F081B">
              <w:rPr>
                <w:rFonts w:eastAsia="Times New Roman" w:cs="Arial"/>
                <w:sz w:val="18"/>
                <w:szCs w:val="18"/>
                <w:lang w:eastAsia="hu-HU"/>
              </w:rPr>
              <w:t>Supporting the preservation, sustaining and development of biological resources</w:t>
            </w:r>
            <w:r w:rsidRPr="002A6EAD">
              <w:rPr>
                <w:rFonts w:eastAsia="Times New Roman" w:cs="Arial"/>
                <w:sz w:val="18"/>
                <w:szCs w:val="18"/>
                <w:lang w:eastAsia="hu-HU"/>
              </w:rPr>
              <w:t xml:space="preserve">, </w:t>
            </w:r>
          </w:p>
          <w:p w14:paraId="34142D2A" w14:textId="77777777" w:rsidR="002A6EAD" w:rsidRPr="002A6EAD" w:rsidRDefault="002A6EAD" w:rsidP="003F081B">
            <w:pPr>
              <w:pStyle w:val="ListParagraph"/>
              <w:numPr>
                <w:ilvl w:val="0"/>
                <w:numId w:val="6"/>
              </w:numPr>
              <w:ind w:hanging="218"/>
              <w:rPr>
                <w:rFonts w:eastAsia="Times New Roman" w:cs="Arial"/>
                <w:sz w:val="18"/>
                <w:szCs w:val="18"/>
                <w:lang w:eastAsia="hu-HU"/>
              </w:rPr>
            </w:pPr>
            <w:r w:rsidRPr="002A6EAD">
              <w:rPr>
                <w:rFonts w:eastAsia="Times New Roman" w:cs="Arial"/>
                <w:sz w:val="18"/>
                <w:szCs w:val="18"/>
                <w:lang w:eastAsia="hu-HU"/>
              </w:rPr>
              <w:t xml:space="preserve">FVM, 70.784/2000., 2000. </w:t>
            </w:r>
            <w:r w:rsidR="003F081B">
              <w:rPr>
                <w:rFonts w:eastAsia="Times New Roman" w:cs="Arial"/>
                <w:sz w:val="18"/>
                <w:szCs w:val="18"/>
                <w:lang w:eastAsia="hu-HU"/>
              </w:rPr>
              <w:t>Development of a modern irrigation production technology</w:t>
            </w:r>
            <w:r w:rsidRPr="002A6EAD">
              <w:rPr>
                <w:rFonts w:eastAsia="Times New Roman" w:cs="Arial"/>
                <w:sz w:val="18"/>
                <w:szCs w:val="18"/>
                <w:lang w:eastAsia="hu-HU"/>
              </w:rPr>
              <w:t xml:space="preserve">, </w:t>
            </w:r>
          </w:p>
          <w:p w14:paraId="05157F26" w14:textId="77777777" w:rsidR="002A6EAD" w:rsidRPr="002A6EAD" w:rsidRDefault="002A6EAD" w:rsidP="003F081B">
            <w:pPr>
              <w:pStyle w:val="ListParagraph"/>
              <w:numPr>
                <w:ilvl w:val="0"/>
                <w:numId w:val="6"/>
              </w:numPr>
              <w:ind w:hanging="218"/>
              <w:rPr>
                <w:rFonts w:eastAsia="Times New Roman" w:cs="Arial"/>
                <w:sz w:val="18"/>
                <w:szCs w:val="18"/>
                <w:lang w:eastAsia="hu-HU"/>
              </w:rPr>
            </w:pPr>
            <w:r w:rsidRPr="002A6EAD">
              <w:rPr>
                <w:rFonts w:eastAsia="Times New Roman" w:cs="Arial"/>
                <w:sz w:val="18"/>
                <w:szCs w:val="18"/>
                <w:lang w:eastAsia="hu-HU"/>
              </w:rPr>
              <w:t xml:space="preserve">FVM, KF-159/1/00, 2000. </w:t>
            </w:r>
            <w:r w:rsidR="003F081B">
              <w:rPr>
                <w:rFonts w:eastAsia="Times New Roman" w:cs="Arial"/>
                <w:sz w:val="18"/>
                <w:szCs w:val="18"/>
                <w:lang w:eastAsia="hu-HU"/>
              </w:rPr>
              <w:t>Scientific analysis and methods of the correlations between soil use and harmful processes affecting soils in the North Great Plain region,</w:t>
            </w:r>
            <w:r w:rsidRPr="002A6EAD">
              <w:rPr>
                <w:rFonts w:eastAsia="Times New Roman" w:cs="Arial"/>
                <w:sz w:val="18"/>
                <w:szCs w:val="18"/>
                <w:lang w:eastAsia="hu-HU"/>
              </w:rPr>
              <w:t xml:space="preserve"> </w:t>
            </w:r>
          </w:p>
          <w:p w14:paraId="24BB94F2" w14:textId="77777777" w:rsidR="002A6EAD" w:rsidRPr="002A6EAD" w:rsidRDefault="002A6EAD" w:rsidP="003F081B">
            <w:pPr>
              <w:pStyle w:val="ListParagraph"/>
              <w:numPr>
                <w:ilvl w:val="0"/>
                <w:numId w:val="6"/>
              </w:numPr>
              <w:ind w:hanging="218"/>
              <w:rPr>
                <w:rFonts w:eastAsia="Times New Roman" w:cs="Arial"/>
                <w:sz w:val="18"/>
                <w:szCs w:val="18"/>
                <w:lang w:eastAsia="hu-HU"/>
              </w:rPr>
            </w:pPr>
            <w:r w:rsidRPr="002A6EAD">
              <w:rPr>
                <w:rFonts w:eastAsia="Times New Roman" w:cs="Arial"/>
                <w:sz w:val="18"/>
                <w:szCs w:val="18"/>
                <w:lang w:eastAsia="hu-HU"/>
              </w:rPr>
              <w:t xml:space="preserve">FVM, INF-32/00, 2002. </w:t>
            </w:r>
            <w:r w:rsidR="003F081B">
              <w:rPr>
                <w:rFonts w:eastAsia="Times New Roman" w:cs="Arial"/>
                <w:sz w:val="18"/>
                <w:szCs w:val="18"/>
                <w:lang w:eastAsia="hu-HU"/>
              </w:rPr>
              <w:t>Scientific establishment of competitive agricultural land use</w:t>
            </w:r>
            <w:r w:rsidRPr="002A6EAD">
              <w:rPr>
                <w:rFonts w:eastAsia="Times New Roman" w:cs="Arial"/>
                <w:sz w:val="18"/>
                <w:szCs w:val="18"/>
                <w:lang w:eastAsia="hu-HU"/>
              </w:rPr>
              <w:t xml:space="preserve">, </w:t>
            </w:r>
          </w:p>
          <w:p w14:paraId="4B4DCDF9" w14:textId="77777777" w:rsidR="002A6EAD" w:rsidRPr="001F6671" w:rsidRDefault="002A6EAD" w:rsidP="005749EC">
            <w:pPr>
              <w:pStyle w:val="ListParagraph"/>
              <w:numPr>
                <w:ilvl w:val="0"/>
                <w:numId w:val="6"/>
              </w:numPr>
              <w:ind w:hanging="218"/>
              <w:rPr>
                <w:rFonts w:eastAsia="Times New Roman" w:cs="Arial"/>
                <w:sz w:val="18"/>
                <w:szCs w:val="18"/>
                <w:lang w:eastAsia="hu-HU"/>
              </w:rPr>
            </w:pPr>
            <w:r w:rsidRPr="001F6671">
              <w:rPr>
                <w:rFonts w:eastAsia="Times New Roman" w:cs="Arial"/>
                <w:sz w:val="18"/>
                <w:szCs w:val="18"/>
                <w:lang w:eastAsia="hu-HU"/>
              </w:rPr>
              <w:t xml:space="preserve">FVM, KF-100/1. 2001-2002. </w:t>
            </w:r>
            <w:r w:rsidR="003F081B" w:rsidRPr="001F6671">
              <w:rPr>
                <w:rFonts w:eastAsia="Times New Roman" w:cs="Arial"/>
                <w:sz w:val="18"/>
                <w:szCs w:val="18"/>
                <w:lang w:eastAsia="hu-HU"/>
              </w:rPr>
              <w:t>Analysis of the impact of har</w:t>
            </w:r>
            <w:r w:rsidR="001F6671" w:rsidRPr="001F6671">
              <w:rPr>
                <w:rFonts w:eastAsia="Times New Roman" w:cs="Arial"/>
                <w:sz w:val="18"/>
                <w:szCs w:val="18"/>
                <w:lang w:eastAsia="hu-HU"/>
              </w:rPr>
              <w:t>mful processes affecting soils and the establishment of soil protection based on high resolution soil maps in the North Great Plain region</w:t>
            </w:r>
            <w:r w:rsidRPr="001F6671">
              <w:rPr>
                <w:rFonts w:eastAsia="Times New Roman" w:cs="Arial"/>
                <w:sz w:val="18"/>
                <w:szCs w:val="18"/>
                <w:lang w:eastAsia="hu-HU"/>
              </w:rPr>
              <w:t xml:space="preserve">, </w:t>
            </w:r>
          </w:p>
          <w:p w14:paraId="02E39CEE" w14:textId="77777777" w:rsidR="002A6EAD" w:rsidRPr="002A6EAD" w:rsidRDefault="002A6EAD" w:rsidP="001F6671">
            <w:pPr>
              <w:pStyle w:val="ListParagraph"/>
              <w:numPr>
                <w:ilvl w:val="0"/>
                <w:numId w:val="6"/>
              </w:numPr>
              <w:ind w:hanging="218"/>
              <w:rPr>
                <w:rFonts w:eastAsia="Times New Roman" w:cs="Arial"/>
                <w:sz w:val="18"/>
                <w:szCs w:val="18"/>
                <w:lang w:eastAsia="hu-HU"/>
              </w:rPr>
            </w:pPr>
            <w:r w:rsidRPr="002A6EAD">
              <w:rPr>
                <w:rFonts w:eastAsia="Times New Roman" w:cs="Arial"/>
                <w:sz w:val="18"/>
                <w:szCs w:val="18"/>
                <w:lang w:eastAsia="hu-HU"/>
              </w:rPr>
              <w:t xml:space="preserve">FVM, D-104/2001., 2001-2002. </w:t>
            </w:r>
            <w:r w:rsidR="001F6671">
              <w:rPr>
                <w:rFonts w:eastAsia="Times New Roman" w:cs="Arial"/>
                <w:sz w:val="18"/>
                <w:szCs w:val="18"/>
                <w:lang w:eastAsia="hu-HU"/>
              </w:rPr>
              <w:t>Development of modern hybrid-specific production technology</w:t>
            </w:r>
            <w:r w:rsidRPr="002A6EAD">
              <w:rPr>
                <w:rFonts w:eastAsia="Times New Roman" w:cs="Arial"/>
                <w:sz w:val="18"/>
                <w:szCs w:val="18"/>
                <w:lang w:eastAsia="hu-HU"/>
              </w:rPr>
              <w:t xml:space="preserve">, </w:t>
            </w:r>
          </w:p>
          <w:p w14:paraId="71081745" w14:textId="77777777" w:rsidR="002A6EAD" w:rsidRPr="002A6EAD" w:rsidRDefault="002A6EAD" w:rsidP="001F6671">
            <w:pPr>
              <w:pStyle w:val="ListParagraph"/>
              <w:numPr>
                <w:ilvl w:val="0"/>
                <w:numId w:val="6"/>
              </w:numPr>
              <w:ind w:hanging="218"/>
              <w:rPr>
                <w:rFonts w:eastAsia="Times New Roman" w:cs="Arial"/>
                <w:sz w:val="18"/>
                <w:szCs w:val="18"/>
                <w:lang w:eastAsia="hu-HU"/>
              </w:rPr>
            </w:pPr>
            <w:r w:rsidRPr="002A6EAD">
              <w:rPr>
                <w:rFonts w:eastAsia="Times New Roman" w:cs="Arial"/>
                <w:sz w:val="18"/>
                <w:szCs w:val="18"/>
                <w:lang w:eastAsia="hu-HU"/>
              </w:rPr>
              <w:t xml:space="preserve">FVM, 39.348/2001, 2001-2002. </w:t>
            </w:r>
            <w:r w:rsidR="001F6671">
              <w:rPr>
                <w:rFonts w:eastAsia="Times New Roman" w:cs="Arial"/>
                <w:sz w:val="18"/>
                <w:szCs w:val="18"/>
                <w:lang w:eastAsia="hu-HU"/>
              </w:rPr>
              <w:t>Methodological establishment of the rehabilitation of landscape scars in agricultural areas and areas withdrawn from agricultural production</w:t>
            </w:r>
            <w:r w:rsidRPr="002A6EAD">
              <w:rPr>
                <w:rFonts w:eastAsia="Times New Roman" w:cs="Arial"/>
                <w:sz w:val="18"/>
                <w:szCs w:val="18"/>
                <w:lang w:eastAsia="hu-HU"/>
              </w:rPr>
              <w:t xml:space="preserve">, </w:t>
            </w:r>
          </w:p>
          <w:p w14:paraId="5E71B6D7" w14:textId="77777777" w:rsidR="002A6EAD" w:rsidRPr="002A6EAD" w:rsidRDefault="002A6EAD" w:rsidP="001F6671">
            <w:pPr>
              <w:pStyle w:val="ListParagraph"/>
              <w:numPr>
                <w:ilvl w:val="0"/>
                <w:numId w:val="6"/>
              </w:numPr>
              <w:ind w:hanging="218"/>
              <w:rPr>
                <w:rFonts w:eastAsia="Times New Roman" w:cs="Arial"/>
                <w:sz w:val="18"/>
                <w:szCs w:val="18"/>
                <w:lang w:eastAsia="hu-HU"/>
              </w:rPr>
            </w:pPr>
            <w:r w:rsidRPr="002A6EAD">
              <w:rPr>
                <w:rFonts w:eastAsia="Times New Roman" w:cs="Arial"/>
                <w:sz w:val="18"/>
                <w:szCs w:val="18"/>
                <w:lang w:eastAsia="hu-HU"/>
              </w:rPr>
              <w:t xml:space="preserve">FVM, 39.349/2001, 2001-2002. </w:t>
            </w:r>
            <w:r w:rsidR="001F6671">
              <w:rPr>
                <w:rFonts w:eastAsia="Times New Roman" w:cs="Arial"/>
                <w:sz w:val="18"/>
                <w:szCs w:val="18"/>
                <w:lang w:eastAsia="hu-HU"/>
              </w:rPr>
              <w:t>Planning of soil melioration interventions based on high resolution soil maps in the Transztisza Region</w:t>
            </w:r>
            <w:r w:rsidRPr="002A6EAD">
              <w:rPr>
                <w:rFonts w:eastAsia="Times New Roman" w:cs="Arial"/>
                <w:sz w:val="18"/>
                <w:szCs w:val="18"/>
                <w:lang w:eastAsia="hu-HU"/>
              </w:rPr>
              <w:t xml:space="preserve">, </w:t>
            </w:r>
          </w:p>
          <w:p w14:paraId="4B8041ED" w14:textId="77777777" w:rsidR="002A6EAD" w:rsidRPr="001F6671" w:rsidRDefault="002A6EAD" w:rsidP="00186948">
            <w:pPr>
              <w:pStyle w:val="ListParagraph"/>
              <w:numPr>
                <w:ilvl w:val="0"/>
                <w:numId w:val="6"/>
              </w:numPr>
              <w:ind w:hanging="218"/>
              <w:rPr>
                <w:rFonts w:eastAsia="Times New Roman" w:cs="Arial"/>
                <w:sz w:val="18"/>
                <w:szCs w:val="18"/>
                <w:lang w:eastAsia="hu-HU"/>
              </w:rPr>
            </w:pPr>
            <w:r w:rsidRPr="001F6671">
              <w:rPr>
                <w:rFonts w:eastAsia="Times New Roman" w:cs="Arial"/>
                <w:sz w:val="18"/>
                <w:szCs w:val="18"/>
                <w:lang w:eastAsia="hu-HU"/>
              </w:rPr>
              <w:t xml:space="preserve">FVM, 31.508/2002. 2002-2003. </w:t>
            </w:r>
            <w:r w:rsidR="001F6671" w:rsidRPr="001F6671">
              <w:rPr>
                <w:rFonts w:eastAsia="Times New Roman" w:cs="Arial"/>
                <w:sz w:val="18"/>
                <w:szCs w:val="18"/>
                <w:lang w:eastAsia="hu-HU"/>
              </w:rPr>
              <w:t>Examination of Hungarian-bred maize hybrids in a multifactoral long-term experiment</w:t>
            </w:r>
            <w:r w:rsidRPr="001F6671">
              <w:rPr>
                <w:rFonts w:eastAsia="Times New Roman" w:cs="Arial"/>
                <w:sz w:val="18"/>
                <w:szCs w:val="18"/>
                <w:lang w:eastAsia="hu-HU"/>
              </w:rPr>
              <w:t xml:space="preserve">, </w:t>
            </w:r>
          </w:p>
          <w:p w14:paraId="126E098D" w14:textId="77777777" w:rsidR="002A6EAD" w:rsidRPr="001F6671" w:rsidRDefault="002A6EAD" w:rsidP="009C5359">
            <w:pPr>
              <w:pStyle w:val="ListParagraph"/>
              <w:numPr>
                <w:ilvl w:val="0"/>
                <w:numId w:val="6"/>
              </w:numPr>
              <w:ind w:hanging="218"/>
              <w:rPr>
                <w:rFonts w:eastAsia="Times New Roman" w:cs="Arial"/>
                <w:sz w:val="18"/>
                <w:szCs w:val="18"/>
                <w:lang w:eastAsia="hu-HU"/>
              </w:rPr>
            </w:pPr>
            <w:r w:rsidRPr="001F6671">
              <w:rPr>
                <w:rFonts w:eastAsia="Times New Roman" w:cs="Arial"/>
                <w:sz w:val="18"/>
                <w:szCs w:val="18"/>
                <w:lang w:eastAsia="hu-HU"/>
              </w:rPr>
              <w:t xml:space="preserve">FVM, 14.846/2002. 2002-2003. </w:t>
            </w:r>
            <w:r w:rsidR="001F6671" w:rsidRPr="001F6671">
              <w:rPr>
                <w:rFonts w:eastAsia="Times New Roman" w:cs="Arial"/>
                <w:sz w:val="18"/>
                <w:szCs w:val="18"/>
                <w:lang w:eastAsia="hu-HU"/>
              </w:rPr>
              <w:t>Working out the humus resources in order to facilitate soil protection in the long run</w:t>
            </w:r>
            <w:r w:rsidRPr="001F6671">
              <w:rPr>
                <w:rFonts w:eastAsia="Times New Roman" w:cs="Arial"/>
                <w:sz w:val="18"/>
                <w:szCs w:val="18"/>
                <w:lang w:eastAsia="hu-HU"/>
              </w:rPr>
              <w:t xml:space="preserve">, </w:t>
            </w:r>
          </w:p>
          <w:p w14:paraId="227121A5" w14:textId="77777777" w:rsidR="002A6EAD" w:rsidRPr="002A6EAD" w:rsidRDefault="002A6EAD" w:rsidP="001F6671">
            <w:pPr>
              <w:pStyle w:val="ListParagraph"/>
              <w:numPr>
                <w:ilvl w:val="0"/>
                <w:numId w:val="6"/>
              </w:numPr>
              <w:ind w:hanging="218"/>
              <w:rPr>
                <w:rFonts w:eastAsia="Times New Roman" w:cs="Arial"/>
                <w:sz w:val="18"/>
                <w:szCs w:val="18"/>
                <w:lang w:eastAsia="hu-HU"/>
              </w:rPr>
            </w:pPr>
            <w:r w:rsidRPr="002A6EAD">
              <w:rPr>
                <w:rFonts w:eastAsia="Times New Roman" w:cs="Arial"/>
                <w:sz w:val="18"/>
                <w:szCs w:val="18"/>
                <w:lang w:eastAsia="hu-HU"/>
              </w:rPr>
              <w:t xml:space="preserve">FVM, 14.478/2002. 2002-2003. </w:t>
            </w:r>
            <w:r w:rsidR="001F6671">
              <w:rPr>
                <w:rFonts w:eastAsia="Times New Roman" w:cs="Arial"/>
                <w:sz w:val="18"/>
                <w:szCs w:val="18"/>
                <w:lang w:eastAsia="hu-HU"/>
              </w:rPr>
              <w:t>Determining erosion threat in the slope areas of North Hungary</w:t>
            </w:r>
            <w:r w:rsidRPr="002A6EAD">
              <w:rPr>
                <w:rFonts w:eastAsia="Times New Roman" w:cs="Arial"/>
                <w:sz w:val="18"/>
                <w:szCs w:val="18"/>
                <w:lang w:eastAsia="hu-HU"/>
              </w:rPr>
              <w:t xml:space="preserve">, </w:t>
            </w:r>
          </w:p>
          <w:p w14:paraId="69246BFD" w14:textId="77777777" w:rsidR="002A6EAD" w:rsidRPr="002A6EAD" w:rsidRDefault="002A6EAD" w:rsidP="001F6671">
            <w:pPr>
              <w:pStyle w:val="ListParagraph"/>
              <w:numPr>
                <w:ilvl w:val="0"/>
                <w:numId w:val="6"/>
              </w:numPr>
              <w:ind w:hanging="218"/>
              <w:rPr>
                <w:rFonts w:eastAsia="Times New Roman" w:cs="Arial"/>
                <w:sz w:val="18"/>
                <w:szCs w:val="18"/>
                <w:lang w:eastAsia="hu-HU"/>
              </w:rPr>
            </w:pPr>
            <w:r w:rsidRPr="002A6EAD">
              <w:rPr>
                <w:rFonts w:eastAsia="Times New Roman" w:cs="Arial"/>
                <w:sz w:val="18"/>
                <w:szCs w:val="18"/>
                <w:lang w:eastAsia="hu-HU"/>
              </w:rPr>
              <w:t>OM, 00294/2001. 2001-2004.</w:t>
            </w:r>
            <w:r w:rsidR="001F6671">
              <w:rPr>
                <w:rFonts w:eastAsia="Times New Roman" w:cs="Arial"/>
                <w:sz w:val="18"/>
                <w:szCs w:val="18"/>
                <w:lang w:eastAsia="hu-HU"/>
              </w:rPr>
              <w:t xml:space="preserve"> Precision agriculture</w:t>
            </w:r>
            <w:r w:rsidRPr="002A6EAD">
              <w:rPr>
                <w:rFonts w:eastAsia="Times New Roman" w:cs="Arial"/>
                <w:sz w:val="18"/>
                <w:szCs w:val="18"/>
                <w:lang w:eastAsia="hu-HU"/>
              </w:rPr>
              <w:t xml:space="preserve">, </w:t>
            </w:r>
          </w:p>
          <w:p w14:paraId="354FB9D4" w14:textId="77777777" w:rsidR="00A12659" w:rsidRDefault="002A6EAD" w:rsidP="001F6671">
            <w:pPr>
              <w:pStyle w:val="ListParagraph"/>
              <w:numPr>
                <w:ilvl w:val="0"/>
                <w:numId w:val="6"/>
              </w:numPr>
              <w:ind w:hanging="218"/>
              <w:rPr>
                <w:rFonts w:eastAsia="Times New Roman" w:cs="Arial"/>
                <w:sz w:val="18"/>
                <w:szCs w:val="18"/>
                <w:lang w:eastAsia="hu-HU"/>
              </w:rPr>
            </w:pPr>
            <w:r w:rsidRPr="002A6EAD">
              <w:rPr>
                <w:rFonts w:eastAsia="Times New Roman" w:cs="Arial"/>
                <w:sz w:val="18"/>
                <w:szCs w:val="18"/>
                <w:lang w:eastAsia="hu-HU"/>
              </w:rPr>
              <w:t xml:space="preserve">OM, 136/2002. 2002-2005. </w:t>
            </w:r>
            <w:r w:rsidR="001F6671">
              <w:rPr>
                <w:rFonts w:eastAsia="Times New Roman" w:cs="Arial"/>
                <w:sz w:val="18"/>
                <w:szCs w:val="18"/>
                <w:lang w:eastAsia="hu-HU"/>
              </w:rPr>
              <w:t>Improvement of the adaptation ability and yield safety of maize hybrids (Maize consortium</w:t>
            </w:r>
            <w:r w:rsidRPr="002A6EAD">
              <w:rPr>
                <w:rFonts w:eastAsia="Times New Roman" w:cs="Arial"/>
                <w:sz w:val="18"/>
                <w:szCs w:val="18"/>
                <w:lang w:eastAsia="hu-HU"/>
              </w:rPr>
              <w:t xml:space="preserve">), </w:t>
            </w:r>
          </w:p>
          <w:p w14:paraId="4E98C997" w14:textId="77777777" w:rsidR="00A12659" w:rsidRDefault="00A12659" w:rsidP="001F6671">
            <w:pPr>
              <w:pStyle w:val="ListParagraph"/>
              <w:numPr>
                <w:ilvl w:val="0"/>
                <w:numId w:val="6"/>
              </w:numPr>
              <w:ind w:left="357" w:hanging="212"/>
              <w:rPr>
                <w:rFonts w:eastAsia="Times New Roman" w:cs="Arial"/>
                <w:sz w:val="18"/>
                <w:szCs w:val="18"/>
                <w:lang w:eastAsia="hu-HU"/>
              </w:rPr>
            </w:pPr>
            <w:r w:rsidRPr="002A6EAD">
              <w:rPr>
                <w:rFonts w:eastAsia="Times New Roman" w:cs="Arial"/>
                <w:sz w:val="18"/>
                <w:szCs w:val="18"/>
                <w:lang w:eastAsia="hu-HU"/>
              </w:rPr>
              <w:t xml:space="preserve">Phare CBC, HU0008-02-01-0005, 2002-2004. </w:t>
            </w:r>
            <w:r w:rsidR="001F6671">
              <w:rPr>
                <w:rFonts w:eastAsia="Times New Roman" w:cs="Arial"/>
                <w:sz w:val="18"/>
                <w:szCs w:val="18"/>
                <w:lang w:eastAsia="hu-HU"/>
              </w:rPr>
              <w:t>Efficient wealth management in the region</w:t>
            </w:r>
            <w:r w:rsidRPr="002A6EAD">
              <w:rPr>
                <w:rFonts w:eastAsia="Times New Roman" w:cs="Arial"/>
                <w:sz w:val="18"/>
                <w:szCs w:val="18"/>
                <w:lang w:eastAsia="hu-HU"/>
              </w:rPr>
              <w:t xml:space="preserve">, </w:t>
            </w:r>
          </w:p>
          <w:p w14:paraId="567A7BF2" w14:textId="77777777" w:rsidR="00A12659" w:rsidRPr="002A6EAD" w:rsidRDefault="00A12659" w:rsidP="001F6671">
            <w:pPr>
              <w:pStyle w:val="ListParagraph"/>
              <w:numPr>
                <w:ilvl w:val="0"/>
                <w:numId w:val="6"/>
              </w:numPr>
              <w:ind w:left="357" w:hanging="212"/>
              <w:rPr>
                <w:rFonts w:eastAsia="Times New Roman" w:cs="Arial"/>
                <w:sz w:val="18"/>
                <w:szCs w:val="18"/>
                <w:lang w:eastAsia="hu-HU"/>
              </w:rPr>
            </w:pPr>
            <w:r w:rsidRPr="002A6EAD">
              <w:rPr>
                <w:rFonts w:eastAsia="Times New Roman" w:cs="Arial"/>
                <w:sz w:val="18"/>
                <w:szCs w:val="18"/>
                <w:lang w:eastAsia="hu-HU"/>
              </w:rPr>
              <w:t xml:space="preserve">OM, FKFP-0005/2002. 2002-2004. </w:t>
            </w:r>
            <w:r w:rsidR="001F6671">
              <w:rPr>
                <w:rFonts w:eastAsia="Times New Roman" w:cs="Arial"/>
                <w:sz w:val="18"/>
                <w:szCs w:val="18"/>
                <w:lang w:eastAsia="hu-HU"/>
              </w:rPr>
              <w:t>Doctoral School of multidisciplinary agricultural sciences</w:t>
            </w:r>
            <w:r w:rsidRPr="002A6EAD">
              <w:rPr>
                <w:rFonts w:eastAsia="Times New Roman" w:cs="Arial"/>
                <w:sz w:val="18"/>
                <w:szCs w:val="18"/>
                <w:lang w:eastAsia="hu-HU"/>
              </w:rPr>
              <w:t xml:space="preserve"> </w:t>
            </w:r>
          </w:p>
          <w:p w14:paraId="33F1E7CE" w14:textId="77777777" w:rsidR="002A6EAD" w:rsidRPr="00A12659" w:rsidRDefault="002A6EAD" w:rsidP="00A12659">
            <w:pPr>
              <w:ind w:left="142"/>
              <w:rPr>
                <w:rFonts w:eastAsia="Times New Roman" w:cs="Arial"/>
                <w:sz w:val="18"/>
                <w:szCs w:val="18"/>
                <w:lang w:eastAsia="hu-HU"/>
              </w:rPr>
            </w:pPr>
          </w:p>
          <w:p w14:paraId="62568B19" w14:textId="77777777" w:rsidR="00923B19" w:rsidRDefault="00923B19">
            <w:pPr>
              <w:pStyle w:val="ECVBlueBox"/>
              <w:rPr>
                <w:noProof/>
                <w:lang w:eastAsia="hu-HU" w:bidi="ar-SA"/>
              </w:rPr>
            </w:pPr>
          </w:p>
        </w:tc>
      </w:tr>
    </w:tbl>
    <w:p w14:paraId="378D1C92" w14:textId="77777777" w:rsidR="00A478C6" w:rsidRDefault="00A478C6">
      <w:pPr>
        <w:pStyle w:val="ECVText"/>
      </w:pPr>
    </w:p>
    <w:p w14:paraId="3B8DD379" w14:textId="77777777" w:rsidR="002A6EAD" w:rsidRDefault="002A6EAD">
      <w:pPr>
        <w:pStyle w:val="ECVText"/>
      </w:pPr>
    </w:p>
    <w:p w14:paraId="4AF698E8" w14:textId="77777777" w:rsidR="002A6EAD" w:rsidRDefault="002A6EAD">
      <w:pPr>
        <w:pStyle w:val="ECVText"/>
      </w:pPr>
    </w:p>
    <w:p w14:paraId="7154CED9" w14:textId="77777777" w:rsidR="002A6EAD" w:rsidRDefault="002A6EAD">
      <w:pPr>
        <w:pStyle w:val="ECVText"/>
      </w:pPr>
    </w:p>
    <w:tbl>
      <w:tblPr>
        <w:tblpPr w:topFromText="6" w:bottomFromText="170" w:vertAnchor="text" w:tblpY="6"/>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4"/>
        <w:gridCol w:w="7516"/>
      </w:tblGrid>
      <w:tr w:rsidR="00A478C6" w14:paraId="223125BC" w14:textId="77777777" w:rsidTr="00A12659">
        <w:trPr>
          <w:cantSplit/>
          <w:trHeight w:val="335"/>
        </w:trPr>
        <w:tc>
          <w:tcPr>
            <w:tcW w:w="2824" w:type="dxa"/>
            <w:shd w:val="clear" w:color="auto" w:fill="auto"/>
          </w:tcPr>
          <w:p w14:paraId="5D90617A" w14:textId="77777777" w:rsidR="00DB75EF" w:rsidRDefault="00DB75EF">
            <w:pPr>
              <w:pStyle w:val="ECVLeftDetails"/>
            </w:pPr>
          </w:p>
          <w:p w14:paraId="06F86EE6" w14:textId="77777777" w:rsidR="00DB75EF" w:rsidRDefault="00DB75EF">
            <w:pPr>
              <w:pStyle w:val="ECVLeftDetails"/>
            </w:pPr>
          </w:p>
          <w:p w14:paraId="03C31E69" w14:textId="77777777" w:rsidR="00DB75EF" w:rsidRDefault="00DB75EF">
            <w:pPr>
              <w:pStyle w:val="ECVLeftDetails"/>
            </w:pPr>
          </w:p>
          <w:p w14:paraId="6F72661A" w14:textId="77777777" w:rsidR="00DB75EF" w:rsidRDefault="00DB75EF">
            <w:pPr>
              <w:pStyle w:val="ECVLeftDetails"/>
            </w:pPr>
          </w:p>
          <w:p w14:paraId="12C3E9FC" w14:textId="77777777" w:rsidR="00DB75EF" w:rsidRDefault="00DB75EF">
            <w:pPr>
              <w:pStyle w:val="ECVLeftDetails"/>
            </w:pPr>
          </w:p>
          <w:p w14:paraId="00F429D0" w14:textId="77777777" w:rsidR="00DB75EF" w:rsidRDefault="00DB75EF">
            <w:pPr>
              <w:pStyle w:val="ECVLeftDetails"/>
            </w:pPr>
          </w:p>
          <w:p w14:paraId="31F4CC0F" w14:textId="77777777" w:rsidR="00BC7A9C" w:rsidRDefault="00BC7A9C">
            <w:pPr>
              <w:pStyle w:val="ECVLeftDetails"/>
            </w:pPr>
          </w:p>
          <w:p w14:paraId="17451779" w14:textId="77777777" w:rsidR="00A478C6" w:rsidRDefault="00A478C6">
            <w:pPr>
              <w:pStyle w:val="ECVLeftDetails"/>
            </w:pPr>
          </w:p>
        </w:tc>
        <w:tc>
          <w:tcPr>
            <w:tcW w:w="7516" w:type="dxa"/>
            <w:shd w:val="clear" w:color="auto" w:fill="auto"/>
          </w:tcPr>
          <w:p w14:paraId="50A22887" w14:textId="77777777" w:rsidR="002A6EAD" w:rsidRPr="001F6671" w:rsidRDefault="002A6EAD" w:rsidP="00C80B12">
            <w:pPr>
              <w:pStyle w:val="ListParagraph"/>
              <w:numPr>
                <w:ilvl w:val="0"/>
                <w:numId w:val="8"/>
              </w:numPr>
              <w:rPr>
                <w:rFonts w:eastAsia="Times New Roman" w:cs="Arial"/>
                <w:sz w:val="18"/>
                <w:szCs w:val="18"/>
                <w:lang w:eastAsia="hu-HU"/>
              </w:rPr>
            </w:pPr>
            <w:r w:rsidRPr="001F6671">
              <w:rPr>
                <w:rFonts w:eastAsia="Times New Roman" w:cs="Arial"/>
                <w:sz w:val="18"/>
                <w:szCs w:val="18"/>
                <w:lang w:eastAsia="hu-HU"/>
              </w:rPr>
              <w:t xml:space="preserve">FVM, 98857/18/2003 2004. </w:t>
            </w:r>
            <w:r w:rsidR="001F6671" w:rsidRPr="001F6671">
              <w:rPr>
                <w:rFonts w:eastAsia="Times New Roman" w:cs="Arial"/>
                <w:sz w:val="18"/>
                <w:szCs w:val="18"/>
                <w:lang w:eastAsia="hu-HU"/>
              </w:rPr>
              <w:t>Development of an information system establishing a change of agricultural structure based on small regions in the North Great Plain region,</w:t>
            </w:r>
            <w:r w:rsidRPr="001F6671">
              <w:rPr>
                <w:rFonts w:eastAsia="Times New Roman" w:cs="Arial"/>
                <w:sz w:val="18"/>
                <w:szCs w:val="18"/>
                <w:lang w:eastAsia="hu-HU"/>
              </w:rPr>
              <w:t xml:space="preserve"> </w:t>
            </w:r>
          </w:p>
          <w:p w14:paraId="77F9A1A3" w14:textId="77777777" w:rsidR="002A6EAD" w:rsidRPr="002A6EAD" w:rsidRDefault="002A6EAD" w:rsidP="00C80B12">
            <w:pPr>
              <w:pStyle w:val="ListParagraph"/>
              <w:numPr>
                <w:ilvl w:val="0"/>
                <w:numId w:val="8"/>
              </w:numPr>
              <w:rPr>
                <w:rFonts w:eastAsia="Times New Roman" w:cs="Arial"/>
                <w:sz w:val="18"/>
                <w:szCs w:val="18"/>
                <w:lang w:eastAsia="hu-HU"/>
              </w:rPr>
            </w:pPr>
            <w:r w:rsidRPr="002A6EAD">
              <w:rPr>
                <w:rFonts w:eastAsia="Times New Roman" w:cs="Arial"/>
                <w:sz w:val="18"/>
                <w:szCs w:val="18"/>
                <w:lang w:eastAsia="hu-HU"/>
              </w:rPr>
              <w:t>FVM, 32.036/2003, 2003.</w:t>
            </w:r>
            <w:r w:rsidR="008B5F32">
              <w:rPr>
                <w:rFonts w:eastAsia="Times New Roman" w:cs="Arial"/>
                <w:sz w:val="18"/>
                <w:szCs w:val="18"/>
                <w:lang w:eastAsia="hu-HU"/>
              </w:rPr>
              <w:t xml:space="preserve"> Establishment of a large-scale agricultural information system in order to develop environmental friendly production technologies</w:t>
            </w:r>
            <w:r w:rsidRPr="002A6EAD">
              <w:rPr>
                <w:rFonts w:eastAsia="Times New Roman" w:cs="Arial"/>
                <w:sz w:val="18"/>
                <w:szCs w:val="18"/>
                <w:lang w:eastAsia="hu-HU"/>
              </w:rPr>
              <w:t xml:space="preserve">, </w:t>
            </w:r>
          </w:p>
          <w:p w14:paraId="3EBAE399" w14:textId="77777777" w:rsidR="002A6EAD" w:rsidRPr="002A6EAD" w:rsidRDefault="002A6EAD" w:rsidP="00C80B12">
            <w:pPr>
              <w:pStyle w:val="ListParagraph"/>
              <w:numPr>
                <w:ilvl w:val="0"/>
                <w:numId w:val="8"/>
              </w:numPr>
              <w:rPr>
                <w:rFonts w:eastAsia="Times New Roman" w:cs="Arial"/>
                <w:sz w:val="18"/>
                <w:szCs w:val="18"/>
                <w:lang w:eastAsia="hu-HU"/>
              </w:rPr>
            </w:pPr>
            <w:r w:rsidRPr="002A6EAD">
              <w:rPr>
                <w:rFonts w:eastAsia="Times New Roman" w:cs="Arial"/>
                <w:sz w:val="18"/>
                <w:szCs w:val="18"/>
                <w:lang w:eastAsia="hu-HU"/>
              </w:rPr>
              <w:t xml:space="preserve">FVM, 43519/2004. 2004-2006. </w:t>
            </w:r>
            <w:r w:rsidR="008B5F32">
              <w:rPr>
                <w:rFonts w:eastAsia="Times New Roman" w:cs="Arial"/>
                <w:sz w:val="18"/>
                <w:szCs w:val="18"/>
                <w:lang w:eastAsia="hu-HU"/>
              </w:rPr>
              <w:t>Working out GIS-based mapping methods to perform a regional determination of humus resources in sample areas of various endowments,</w:t>
            </w:r>
            <w:r w:rsidRPr="002A6EAD">
              <w:rPr>
                <w:rFonts w:eastAsia="Times New Roman" w:cs="Arial"/>
                <w:sz w:val="18"/>
                <w:szCs w:val="18"/>
                <w:lang w:eastAsia="hu-HU"/>
              </w:rPr>
              <w:t xml:space="preserve"> </w:t>
            </w:r>
          </w:p>
          <w:p w14:paraId="22BA4850" w14:textId="77777777" w:rsidR="002A6EAD" w:rsidRPr="002A6EAD" w:rsidRDefault="002A6EAD" w:rsidP="00C80B12">
            <w:pPr>
              <w:pStyle w:val="ListParagraph"/>
              <w:numPr>
                <w:ilvl w:val="0"/>
                <w:numId w:val="8"/>
              </w:numPr>
              <w:rPr>
                <w:rFonts w:eastAsia="Times New Roman" w:cs="Arial"/>
                <w:sz w:val="18"/>
                <w:szCs w:val="18"/>
                <w:lang w:eastAsia="hu-HU"/>
              </w:rPr>
            </w:pPr>
            <w:r w:rsidRPr="002A6EAD">
              <w:rPr>
                <w:rFonts w:eastAsia="Times New Roman" w:cs="Arial"/>
                <w:sz w:val="18"/>
                <w:szCs w:val="18"/>
                <w:lang w:eastAsia="hu-HU"/>
              </w:rPr>
              <w:t xml:space="preserve">OTKA, TS 049875, Doktori Iskola, 2005-2007. Methodical support of sustainable and precision agricultural systems, </w:t>
            </w:r>
          </w:p>
          <w:p w14:paraId="5F74F5D5" w14:textId="77777777" w:rsidR="002A6EAD" w:rsidRPr="002A6EAD" w:rsidRDefault="002A6EAD" w:rsidP="00C80B12">
            <w:pPr>
              <w:pStyle w:val="ListParagraph"/>
              <w:numPr>
                <w:ilvl w:val="0"/>
                <w:numId w:val="8"/>
              </w:numPr>
              <w:rPr>
                <w:rFonts w:eastAsia="Times New Roman" w:cs="Arial"/>
                <w:sz w:val="18"/>
                <w:szCs w:val="18"/>
                <w:lang w:eastAsia="hu-HU"/>
              </w:rPr>
            </w:pPr>
            <w:r w:rsidRPr="002A6EAD">
              <w:rPr>
                <w:rFonts w:eastAsia="Times New Roman" w:cs="Arial"/>
                <w:sz w:val="18"/>
                <w:szCs w:val="18"/>
                <w:lang w:eastAsia="hu-HU"/>
              </w:rPr>
              <w:t xml:space="preserve">GVOP-3.1.1.-2004-05-0184/3.0, 2005-2007. </w:t>
            </w:r>
            <w:r w:rsidR="008B5F32">
              <w:rPr>
                <w:rFonts w:eastAsia="Times New Roman" w:cs="Arial"/>
                <w:sz w:val="18"/>
                <w:szCs w:val="18"/>
                <w:lang w:eastAsia="hu-HU"/>
              </w:rPr>
              <w:t>Agri-environmental management geoinformation consultancy</w:t>
            </w:r>
            <w:r w:rsidRPr="002A6EAD">
              <w:rPr>
                <w:rFonts w:eastAsia="Times New Roman" w:cs="Arial"/>
                <w:sz w:val="18"/>
                <w:szCs w:val="18"/>
                <w:lang w:eastAsia="hu-HU"/>
              </w:rPr>
              <w:t xml:space="preserve">, </w:t>
            </w:r>
          </w:p>
          <w:p w14:paraId="2507E53D" w14:textId="77777777" w:rsidR="002A6EAD" w:rsidRPr="002A6EAD" w:rsidRDefault="002A6EAD" w:rsidP="00C80B12">
            <w:pPr>
              <w:pStyle w:val="ListParagraph"/>
              <w:numPr>
                <w:ilvl w:val="0"/>
                <w:numId w:val="8"/>
              </w:numPr>
              <w:rPr>
                <w:rFonts w:eastAsia="Times New Roman" w:cs="Arial"/>
                <w:sz w:val="18"/>
                <w:szCs w:val="18"/>
                <w:lang w:eastAsia="hu-HU"/>
              </w:rPr>
            </w:pPr>
            <w:r w:rsidRPr="002A6EAD">
              <w:rPr>
                <w:rFonts w:eastAsia="Times New Roman" w:cs="Arial"/>
                <w:sz w:val="18"/>
                <w:szCs w:val="18"/>
                <w:lang w:eastAsia="hu-HU"/>
              </w:rPr>
              <w:t xml:space="preserve">GVOP-3.1.1.-2004-05-0220/3.0, 2005-2008. </w:t>
            </w:r>
            <w:r w:rsidR="00733420">
              <w:rPr>
                <w:rFonts w:eastAsia="Times New Roman" w:cs="Arial"/>
                <w:sz w:val="18"/>
                <w:szCs w:val="18"/>
                <w:lang w:eastAsia="hu-HU"/>
              </w:rPr>
              <w:t>Development of a nutrient management and environmental protection control system based on fermented liquid manure produced at a biogas plant</w:t>
            </w:r>
            <w:r w:rsidRPr="002A6EAD">
              <w:rPr>
                <w:rFonts w:eastAsia="Times New Roman" w:cs="Arial"/>
                <w:sz w:val="18"/>
                <w:szCs w:val="18"/>
                <w:lang w:eastAsia="hu-HU"/>
              </w:rPr>
              <w:t xml:space="preserve">, </w:t>
            </w:r>
          </w:p>
          <w:p w14:paraId="3AF22E7A" w14:textId="77777777" w:rsidR="002A6EAD" w:rsidRPr="002A6EAD" w:rsidRDefault="002A6EAD" w:rsidP="00C80B12">
            <w:pPr>
              <w:pStyle w:val="ListParagraph"/>
              <w:numPr>
                <w:ilvl w:val="0"/>
                <w:numId w:val="8"/>
              </w:numPr>
              <w:rPr>
                <w:rFonts w:eastAsia="Times New Roman" w:cs="Arial"/>
                <w:sz w:val="18"/>
                <w:szCs w:val="18"/>
                <w:lang w:eastAsia="hu-HU"/>
              </w:rPr>
            </w:pPr>
            <w:r w:rsidRPr="002A6EAD">
              <w:rPr>
                <w:rFonts w:eastAsia="Times New Roman" w:cs="Arial"/>
                <w:sz w:val="18"/>
                <w:szCs w:val="18"/>
                <w:lang w:eastAsia="hu-HU"/>
              </w:rPr>
              <w:t xml:space="preserve">OM, 00063/2004, 2005-2008. </w:t>
            </w:r>
            <w:r w:rsidR="005F35EA">
              <w:rPr>
                <w:rFonts w:eastAsia="Times New Roman" w:cs="Arial"/>
                <w:sz w:val="18"/>
                <w:szCs w:val="18"/>
                <w:lang w:eastAsia="hu-HU"/>
              </w:rPr>
              <w:t>Development of the stone fruit production sector for economic and health preservation purposes</w:t>
            </w:r>
            <w:r w:rsidRPr="002A6EAD">
              <w:rPr>
                <w:rFonts w:eastAsia="Times New Roman" w:cs="Arial"/>
                <w:sz w:val="18"/>
                <w:szCs w:val="18"/>
                <w:lang w:eastAsia="hu-HU"/>
              </w:rPr>
              <w:t xml:space="preserve">, </w:t>
            </w:r>
          </w:p>
          <w:p w14:paraId="77EDC593" w14:textId="77777777" w:rsidR="002A6EAD" w:rsidRPr="002A6EAD" w:rsidRDefault="002A6EAD" w:rsidP="00C80B12">
            <w:pPr>
              <w:pStyle w:val="ListParagraph"/>
              <w:numPr>
                <w:ilvl w:val="0"/>
                <w:numId w:val="8"/>
              </w:numPr>
              <w:rPr>
                <w:rFonts w:eastAsia="Times New Roman" w:cs="Arial"/>
                <w:sz w:val="18"/>
                <w:szCs w:val="18"/>
                <w:lang w:eastAsia="hu-HU"/>
              </w:rPr>
            </w:pPr>
            <w:r w:rsidRPr="002A6EAD">
              <w:rPr>
                <w:rFonts w:eastAsia="Times New Roman" w:cs="Arial"/>
                <w:sz w:val="18"/>
                <w:szCs w:val="18"/>
                <w:lang w:eastAsia="hu-HU"/>
              </w:rPr>
              <w:t xml:space="preserve">OM, 00077/2004, 2005-2008. </w:t>
            </w:r>
            <w:r w:rsidR="005F35EA">
              <w:rPr>
                <w:rFonts w:eastAsia="Times New Roman" w:cs="Arial"/>
                <w:sz w:val="18"/>
                <w:szCs w:val="18"/>
                <w:lang w:eastAsia="hu-HU"/>
              </w:rPr>
              <w:t>Development of large-scale biofuel production and the organisation of its use for environmental protection purposes</w:t>
            </w:r>
            <w:r w:rsidRPr="002A6EAD">
              <w:rPr>
                <w:rFonts w:eastAsia="Times New Roman" w:cs="Arial"/>
                <w:sz w:val="18"/>
                <w:szCs w:val="18"/>
                <w:lang w:eastAsia="hu-HU"/>
              </w:rPr>
              <w:t xml:space="preserve">, </w:t>
            </w:r>
          </w:p>
          <w:p w14:paraId="77C18EA3" w14:textId="77777777" w:rsidR="002A6EAD" w:rsidRPr="006D37D7" w:rsidRDefault="002A6EAD" w:rsidP="00C80B12">
            <w:pPr>
              <w:pStyle w:val="ListParagraph"/>
              <w:numPr>
                <w:ilvl w:val="0"/>
                <w:numId w:val="8"/>
              </w:numPr>
              <w:rPr>
                <w:rFonts w:eastAsia="Times New Roman" w:cs="Arial"/>
                <w:sz w:val="18"/>
                <w:szCs w:val="18"/>
                <w:lang w:eastAsia="hu-HU"/>
              </w:rPr>
            </w:pPr>
            <w:r w:rsidRPr="006D37D7">
              <w:rPr>
                <w:rFonts w:eastAsia="Times New Roman" w:cs="Arial"/>
                <w:sz w:val="18"/>
                <w:szCs w:val="18"/>
                <w:lang w:eastAsia="hu-HU"/>
              </w:rPr>
              <w:t xml:space="preserve">OM-00210/2008, 2009–2012. </w:t>
            </w:r>
            <w:r w:rsidR="005F35EA">
              <w:rPr>
                <w:rFonts w:eastAsia="Times New Roman" w:cs="Arial"/>
                <w:sz w:val="18"/>
                <w:szCs w:val="18"/>
                <w:lang w:eastAsia="hu-HU"/>
              </w:rPr>
              <w:t>Increasing quality production and yield safety with modern water management and irrigation,</w:t>
            </w:r>
            <w:r w:rsidRPr="006D37D7">
              <w:rPr>
                <w:rFonts w:eastAsia="Times New Roman" w:cs="Arial"/>
                <w:sz w:val="18"/>
                <w:szCs w:val="18"/>
                <w:lang w:eastAsia="hu-HU"/>
              </w:rPr>
              <w:t xml:space="preserve"> </w:t>
            </w:r>
          </w:p>
          <w:p w14:paraId="5789F554" w14:textId="77777777" w:rsidR="002A6EAD" w:rsidRPr="006D37D7" w:rsidRDefault="002A6EAD" w:rsidP="00C80B12">
            <w:pPr>
              <w:pStyle w:val="ListParagraph"/>
              <w:numPr>
                <w:ilvl w:val="0"/>
                <w:numId w:val="8"/>
              </w:numPr>
              <w:rPr>
                <w:rFonts w:eastAsia="Times New Roman" w:cs="Arial"/>
                <w:sz w:val="18"/>
                <w:szCs w:val="18"/>
                <w:lang w:eastAsia="hu-HU"/>
              </w:rPr>
            </w:pPr>
            <w:r w:rsidRPr="006D37D7">
              <w:rPr>
                <w:rFonts w:eastAsia="Times New Roman" w:cs="Arial"/>
                <w:sz w:val="18"/>
                <w:szCs w:val="18"/>
                <w:lang w:eastAsia="hu-HU"/>
              </w:rPr>
              <w:t xml:space="preserve">RuralJobs, 211605 </w:t>
            </w:r>
            <w:r w:rsidR="000B61BA">
              <w:rPr>
                <w:rFonts w:eastAsia="Times New Roman" w:cs="Arial"/>
                <w:sz w:val="18"/>
                <w:szCs w:val="18"/>
                <w:lang w:eastAsia="hu-HU"/>
              </w:rPr>
              <w:t>University of Debrecen</w:t>
            </w:r>
            <w:r w:rsidRPr="006D37D7">
              <w:rPr>
                <w:rFonts w:eastAsia="Times New Roman" w:cs="Arial"/>
                <w:sz w:val="18"/>
                <w:szCs w:val="18"/>
                <w:lang w:eastAsia="hu-HU"/>
              </w:rPr>
              <w:t xml:space="preserve"> </w:t>
            </w:r>
            <w:r w:rsidR="00A12659">
              <w:rPr>
                <w:rFonts w:eastAsia="Times New Roman" w:cs="Arial"/>
                <w:sz w:val="18"/>
                <w:szCs w:val="18"/>
                <w:lang w:eastAsia="hu-HU"/>
              </w:rPr>
              <w:t xml:space="preserve"> AMTC</w:t>
            </w:r>
            <w:r w:rsidRPr="006D37D7">
              <w:rPr>
                <w:rFonts w:eastAsia="Times New Roman" w:cs="Arial"/>
                <w:sz w:val="18"/>
                <w:szCs w:val="18"/>
                <w:lang w:eastAsia="hu-HU"/>
              </w:rPr>
              <w:t xml:space="preserve"> </w:t>
            </w:r>
            <w:r w:rsidR="005F35EA">
              <w:rPr>
                <w:rFonts w:eastAsia="Times New Roman" w:cs="Arial"/>
                <w:sz w:val="18"/>
                <w:szCs w:val="18"/>
                <w:lang w:eastAsia="hu-HU"/>
              </w:rPr>
              <w:t>and</w:t>
            </w:r>
            <w:r w:rsidRPr="006D37D7">
              <w:rPr>
                <w:rFonts w:eastAsia="Times New Roman" w:cs="Arial"/>
                <w:sz w:val="18"/>
                <w:szCs w:val="18"/>
                <w:lang w:eastAsia="hu-HU"/>
              </w:rPr>
              <w:t xml:space="preserve"> Writtle College  </w:t>
            </w:r>
          </w:p>
          <w:p w14:paraId="629589EE" w14:textId="77777777" w:rsidR="00136E3B" w:rsidRPr="006D37D7" w:rsidRDefault="00136E3B" w:rsidP="00C80B12">
            <w:pPr>
              <w:pStyle w:val="ListParagraph"/>
              <w:widowControl/>
              <w:numPr>
                <w:ilvl w:val="0"/>
                <w:numId w:val="8"/>
              </w:numPr>
              <w:suppressAutoHyphens w:val="0"/>
              <w:spacing w:line="276" w:lineRule="auto"/>
              <w:jc w:val="both"/>
              <w:rPr>
                <w:rFonts w:cs="Arial"/>
                <w:sz w:val="18"/>
                <w:szCs w:val="18"/>
              </w:rPr>
            </w:pPr>
            <w:r w:rsidRPr="006D37D7">
              <w:rPr>
                <w:rFonts w:cs="Arial"/>
                <w:bCs/>
                <w:sz w:val="18"/>
                <w:szCs w:val="18"/>
              </w:rPr>
              <w:t xml:space="preserve">Baross Gábor, </w:t>
            </w:r>
            <w:r w:rsidRPr="006D37D7">
              <w:rPr>
                <w:rFonts w:cs="Arial"/>
                <w:sz w:val="18"/>
                <w:szCs w:val="18"/>
              </w:rPr>
              <w:t>2008–2010</w:t>
            </w:r>
            <w:r w:rsidRPr="006D37D7">
              <w:rPr>
                <w:rFonts w:cs="Arial"/>
                <w:color w:val="000000"/>
                <w:sz w:val="18"/>
                <w:szCs w:val="18"/>
              </w:rPr>
              <w:t xml:space="preserve">. </w:t>
            </w:r>
            <w:r w:rsidR="005F35EA">
              <w:rPr>
                <w:rFonts w:cs="Arial"/>
                <w:color w:val="000000"/>
                <w:sz w:val="18"/>
                <w:szCs w:val="18"/>
              </w:rPr>
              <w:t>Development and efficiency increase of human resources within the framework of a specialised higher education course of (bio)energy engineer assitants</w:t>
            </w:r>
            <w:r w:rsidRPr="006D37D7">
              <w:rPr>
                <w:rFonts w:cs="Arial"/>
                <w:color w:val="000000"/>
                <w:sz w:val="18"/>
                <w:szCs w:val="18"/>
              </w:rPr>
              <w:t xml:space="preserve"> </w:t>
            </w:r>
          </w:p>
          <w:p w14:paraId="1DD95750" w14:textId="77777777" w:rsidR="00136E3B" w:rsidRPr="006D37D7" w:rsidRDefault="00136E3B" w:rsidP="00C80B12">
            <w:pPr>
              <w:pStyle w:val="ListParagraph"/>
              <w:widowControl/>
              <w:numPr>
                <w:ilvl w:val="0"/>
                <w:numId w:val="8"/>
              </w:numPr>
              <w:suppressAutoHyphens w:val="0"/>
              <w:spacing w:line="276" w:lineRule="auto"/>
              <w:jc w:val="both"/>
              <w:rPr>
                <w:rFonts w:cs="Arial"/>
                <w:sz w:val="18"/>
                <w:szCs w:val="18"/>
              </w:rPr>
            </w:pPr>
            <w:r w:rsidRPr="006D37D7">
              <w:rPr>
                <w:rFonts w:cs="Arial"/>
                <w:bCs/>
                <w:sz w:val="18"/>
                <w:szCs w:val="18"/>
              </w:rPr>
              <w:t xml:space="preserve">Baross Gábor, </w:t>
            </w:r>
            <w:r w:rsidRPr="006D37D7">
              <w:rPr>
                <w:rFonts w:cs="Arial"/>
                <w:sz w:val="18"/>
                <w:szCs w:val="18"/>
              </w:rPr>
              <w:t xml:space="preserve">OMFB-00820/2009., </w:t>
            </w:r>
            <w:r w:rsidRPr="006D37D7">
              <w:rPr>
                <w:rFonts w:cs="Arial"/>
                <w:bCs/>
                <w:sz w:val="18"/>
                <w:szCs w:val="18"/>
              </w:rPr>
              <w:t>2009–2010</w:t>
            </w:r>
            <w:r w:rsidRPr="006D37D7">
              <w:rPr>
                <w:rFonts w:cs="Arial"/>
                <w:sz w:val="18"/>
                <w:szCs w:val="18"/>
              </w:rPr>
              <w:t xml:space="preserve">. </w:t>
            </w:r>
            <w:r w:rsidR="005F35EA">
              <w:rPr>
                <w:rFonts w:cs="Arial"/>
                <w:sz w:val="18"/>
                <w:szCs w:val="18"/>
              </w:rPr>
              <w:t>Enterprise-level analysis of irrigation and the development of the irrigation system in the North Great Plain region</w:t>
            </w:r>
            <w:r w:rsidRPr="006D37D7">
              <w:rPr>
                <w:rFonts w:cs="Arial"/>
                <w:sz w:val="18"/>
                <w:szCs w:val="18"/>
              </w:rPr>
              <w:t>,</w:t>
            </w:r>
          </w:p>
          <w:p w14:paraId="35F76876" w14:textId="77777777" w:rsidR="00136E3B" w:rsidRPr="006D37D7" w:rsidRDefault="00136E3B" w:rsidP="00C80B12">
            <w:pPr>
              <w:pStyle w:val="ListParagraph"/>
              <w:numPr>
                <w:ilvl w:val="0"/>
                <w:numId w:val="8"/>
              </w:numPr>
              <w:rPr>
                <w:rFonts w:eastAsia="Times New Roman" w:cs="Arial"/>
                <w:sz w:val="18"/>
                <w:szCs w:val="18"/>
                <w:lang w:eastAsia="hu-HU"/>
              </w:rPr>
            </w:pPr>
            <w:r w:rsidRPr="006D37D7">
              <w:rPr>
                <w:rFonts w:cs="Arial"/>
                <w:bCs/>
                <w:color w:val="000000"/>
                <w:sz w:val="18"/>
                <w:szCs w:val="18"/>
              </w:rPr>
              <w:t>Baross Gábor,</w:t>
            </w:r>
            <w:r w:rsidRPr="006D37D7">
              <w:rPr>
                <w:rFonts w:cs="Arial"/>
                <w:sz w:val="18"/>
                <w:szCs w:val="18"/>
              </w:rPr>
              <w:t xml:space="preserve"> OMFB-010050/2009., </w:t>
            </w:r>
            <w:r w:rsidRPr="006D37D7">
              <w:rPr>
                <w:rFonts w:cs="Arial"/>
                <w:bCs/>
                <w:sz w:val="18"/>
                <w:szCs w:val="18"/>
              </w:rPr>
              <w:t>2009–2010</w:t>
            </w:r>
            <w:r w:rsidRPr="006D37D7">
              <w:rPr>
                <w:rFonts w:cs="Arial"/>
                <w:color w:val="000000"/>
                <w:sz w:val="18"/>
                <w:szCs w:val="18"/>
              </w:rPr>
              <w:t xml:space="preserve">. </w:t>
            </w:r>
            <w:r w:rsidR="005F35EA">
              <w:rPr>
                <w:rFonts w:cs="Arial"/>
                <w:color w:val="000000"/>
                <w:sz w:val="18"/>
                <w:szCs w:val="18"/>
              </w:rPr>
              <w:t>Production of maize germ oil</w:t>
            </w:r>
            <w:r w:rsidR="00604544">
              <w:rPr>
                <w:rFonts w:cs="Arial"/>
                <w:color w:val="000000"/>
                <w:sz w:val="18"/>
                <w:szCs w:val="18"/>
              </w:rPr>
              <w:t>-based functional foods by means of raw material and technology optimisation</w:t>
            </w:r>
            <w:r w:rsidRPr="006D37D7">
              <w:rPr>
                <w:rFonts w:cs="Arial"/>
                <w:color w:val="000000"/>
                <w:sz w:val="18"/>
                <w:szCs w:val="18"/>
              </w:rPr>
              <w:t>,</w:t>
            </w:r>
          </w:p>
          <w:p w14:paraId="6F6F4CE2" w14:textId="77777777" w:rsidR="00136E3B" w:rsidRPr="006D37D7" w:rsidRDefault="00136E3B" w:rsidP="00C80B12">
            <w:pPr>
              <w:pStyle w:val="ListParagraph"/>
              <w:numPr>
                <w:ilvl w:val="0"/>
                <w:numId w:val="8"/>
              </w:numPr>
              <w:rPr>
                <w:rFonts w:eastAsia="Times New Roman" w:cs="Arial"/>
                <w:sz w:val="18"/>
                <w:szCs w:val="18"/>
                <w:lang w:eastAsia="hu-HU"/>
              </w:rPr>
            </w:pPr>
            <w:r w:rsidRPr="006D37D7">
              <w:rPr>
                <w:rFonts w:cs="Arial"/>
                <w:sz w:val="18"/>
                <w:szCs w:val="18"/>
              </w:rPr>
              <w:t>„FP7-REGPOT-2010-1” – Proposal N 264123-UD_AGR_REPO, 2011–2013. Improving research potential of the Institution for Land Utilization, Technology and Regional Development on</w:t>
            </w:r>
            <w:r w:rsidR="00470179">
              <w:rPr>
                <w:rFonts w:cs="Arial"/>
                <w:sz w:val="18"/>
                <w:szCs w:val="18"/>
              </w:rPr>
              <w:t xml:space="preserve"> </w:t>
            </w:r>
            <w:r w:rsidRPr="006D37D7">
              <w:rPr>
                <w:rFonts w:cs="Arial"/>
                <w:sz w:val="18"/>
                <w:szCs w:val="18"/>
              </w:rPr>
              <w:t>the field GIS, precision agriculture, land use and regional development,</w:t>
            </w:r>
          </w:p>
          <w:p w14:paraId="1BE56806" w14:textId="77777777" w:rsidR="00136E3B" w:rsidRPr="006D37D7" w:rsidRDefault="00136E3B" w:rsidP="00C80B12">
            <w:pPr>
              <w:pStyle w:val="ListParagraph"/>
              <w:numPr>
                <w:ilvl w:val="0"/>
                <w:numId w:val="8"/>
              </w:numPr>
              <w:rPr>
                <w:rFonts w:eastAsia="Times New Roman" w:cs="Arial"/>
                <w:sz w:val="18"/>
                <w:szCs w:val="18"/>
                <w:lang w:eastAsia="hu-HU"/>
              </w:rPr>
            </w:pPr>
            <w:r w:rsidRPr="006D37D7">
              <w:rPr>
                <w:rFonts w:cs="Arial"/>
                <w:sz w:val="18"/>
                <w:szCs w:val="18"/>
              </w:rPr>
              <w:t>FP7-KBBE-2010-4/265865, 2011–2014. Pesticide Use-and-risk Reduction in European farming systems with Integrated Pest Management,</w:t>
            </w:r>
          </w:p>
          <w:p w14:paraId="4AD473A3" w14:textId="77777777" w:rsidR="00136E3B" w:rsidRPr="006D37D7" w:rsidRDefault="00136E3B" w:rsidP="00C80B12">
            <w:pPr>
              <w:pStyle w:val="ListParagraph"/>
              <w:numPr>
                <w:ilvl w:val="0"/>
                <w:numId w:val="8"/>
              </w:numPr>
              <w:rPr>
                <w:rFonts w:eastAsia="Times New Roman" w:cs="Arial"/>
                <w:sz w:val="18"/>
                <w:szCs w:val="18"/>
                <w:lang w:eastAsia="hu-HU"/>
              </w:rPr>
            </w:pPr>
            <w:r w:rsidRPr="006D37D7">
              <w:rPr>
                <w:rFonts w:cs="Arial"/>
                <w:sz w:val="18"/>
                <w:szCs w:val="18"/>
              </w:rPr>
              <w:t>Strukturális Alapok, RO 4 RURAL BIZ, POSDRU/83/5.2/S/47717, 2010</w:t>
            </w:r>
            <w:r w:rsidRPr="006D37D7">
              <w:rPr>
                <w:rFonts w:eastAsia="Times New Roman" w:cs="Arial"/>
                <w:sz w:val="18"/>
                <w:szCs w:val="18"/>
                <w:lang w:eastAsia="hu-HU"/>
              </w:rPr>
              <w:t>–</w:t>
            </w:r>
            <w:r w:rsidRPr="006D37D7">
              <w:rPr>
                <w:rFonts w:cs="Arial"/>
                <w:sz w:val="18"/>
                <w:szCs w:val="18"/>
              </w:rPr>
              <w:t>2012. Initiatives for Sustainable Rural Development,</w:t>
            </w:r>
          </w:p>
          <w:p w14:paraId="53651CAA" w14:textId="77777777" w:rsidR="00136E3B" w:rsidRPr="006D37D7" w:rsidRDefault="00136E3B" w:rsidP="00C80B12">
            <w:pPr>
              <w:pStyle w:val="ListParagraph"/>
              <w:numPr>
                <w:ilvl w:val="0"/>
                <w:numId w:val="8"/>
              </w:numPr>
              <w:rPr>
                <w:rFonts w:eastAsia="Times New Roman" w:cs="Arial"/>
                <w:sz w:val="18"/>
                <w:szCs w:val="18"/>
                <w:lang w:eastAsia="hu-HU"/>
              </w:rPr>
            </w:pPr>
            <w:r w:rsidRPr="006D37D7">
              <w:rPr>
                <w:rFonts w:cs="Arial"/>
                <w:sz w:val="18"/>
                <w:szCs w:val="18"/>
              </w:rPr>
              <w:t xml:space="preserve">TÁMOP-4.2.1/B-09/1/KONV-2010-0007, </w:t>
            </w:r>
            <w:r w:rsidRPr="006D37D7">
              <w:rPr>
                <w:rFonts w:cs="Arial"/>
                <w:bCs/>
                <w:sz w:val="18"/>
                <w:szCs w:val="18"/>
              </w:rPr>
              <w:t xml:space="preserve">2010–2012. </w:t>
            </w:r>
            <w:r w:rsidR="00604544">
              <w:rPr>
                <w:rFonts w:cs="Arial"/>
                <w:bCs/>
                <w:sz w:val="18"/>
                <w:szCs w:val="18"/>
              </w:rPr>
              <w:t>Determining the impacts and interactions of crop stress factors</w:t>
            </w:r>
            <w:r w:rsidRPr="006D37D7">
              <w:rPr>
                <w:rFonts w:cs="Arial"/>
                <w:sz w:val="18"/>
                <w:szCs w:val="18"/>
              </w:rPr>
              <w:t>,</w:t>
            </w:r>
          </w:p>
          <w:p w14:paraId="69098789" w14:textId="77777777" w:rsidR="00136E3B" w:rsidRPr="006D37D7" w:rsidRDefault="00136E3B" w:rsidP="00C80B12">
            <w:pPr>
              <w:pStyle w:val="ListParagraph"/>
              <w:numPr>
                <w:ilvl w:val="0"/>
                <w:numId w:val="8"/>
              </w:numPr>
              <w:rPr>
                <w:rFonts w:eastAsia="Times New Roman" w:cs="Arial"/>
                <w:sz w:val="18"/>
                <w:szCs w:val="18"/>
                <w:lang w:eastAsia="hu-HU"/>
              </w:rPr>
            </w:pPr>
            <w:r w:rsidRPr="006D37D7">
              <w:rPr>
                <w:rFonts w:cs="Arial"/>
                <w:bCs/>
                <w:color w:val="000000"/>
                <w:sz w:val="18"/>
                <w:szCs w:val="18"/>
              </w:rPr>
              <w:t>TÁMOP-4.2.2/B-10/1-2010-0024, 2011</w:t>
            </w:r>
            <w:r w:rsidRPr="006D37D7">
              <w:rPr>
                <w:rFonts w:eastAsia="Times New Roman" w:cs="Arial"/>
                <w:sz w:val="18"/>
                <w:szCs w:val="18"/>
                <w:lang w:eastAsia="hu-HU"/>
              </w:rPr>
              <w:t>–</w:t>
            </w:r>
            <w:r w:rsidRPr="006D37D7">
              <w:rPr>
                <w:rFonts w:cs="Arial"/>
                <w:bCs/>
                <w:color w:val="000000"/>
                <w:sz w:val="18"/>
                <w:szCs w:val="18"/>
              </w:rPr>
              <w:t xml:space="preserve">2013. </w:t>
            </w:r>
            <w:r w:rsidR="00604544">
              <w:rPr>
                <w:rFonts w:cs="Arial"/>
                <w:bCs/>
                <w:color w:val="000000"/>
                <w:sz w:val="18"/>
                <w:szCs w:val="18"/>
              </w:rPr>
              <w:t>Supporting the workshops of scientific education</w:t>
            </w:r>
            <w:r w:rsidRPr="006D37D7">
              <w:rPr>
                <w:rFonts w:cs="Arial"/>
                <w:color w:val="000000"/>
                <w:sz w:val="18"/>
                <w:szCs w:val="18"/>
              </w:rPr>
              <w:t>,</w:t>
            </w:r>
          </w:p>
          <w:p w14:paraId="2DA1948C" w14:textId="77777777" w:rsidR="00136E3B" w:rsidRPr="006D37D7" w:rsidRDefault="00136E3B" w:rsidP="00C80B12">
            <w:pPr>
              <w:pStyle w:val="ListParagraph"/>
              <w:numPr>
                <w:ilvl w:val="0"/>
                <w:numId w:val="8"/>
              </w:numPr>
              <w:rPr>
                <w:rFonts w:eastAsia="Times New Roman" w:cs="Arial"/>
                <w:sz w:val="18"/>
                <w:szCs w:val="18"/>
                <w:lang w:eastAsia="hu-HU"/>
              </w:rPr>
            </w:pPr>
            <w:r w:rsidRPr="006D37D7">
              <w:rPr>
                <w:rFonts w:cs="Arial"/>
                <w:sz w:val="18"/>
                <w:szCs w:val="18"/>
              </w:rPr>
              <w:t xml:space="preserve">Climate KIC –EIT, 2012. </w:t>
            </w:r>
            <w:r w:rsidR="00604544">
              <w:rPr>
                <w:rFonts w:cs="Arial"/>
                <w:sz w:val="18"/>
                <w:szCs w:val="18"/>
              </w:rPr>
              <w:t>Researching new alternative biogas production methods</w:t>
            </w:r>
            <w:r w:rsidRPr="006D37D7">
              <w:rPr>
                <w:rFonts w:cs="Arial"/>
                <w:sz w:val="18"/>
                <w:szCs w:val="18"/>
              </w:rPr>
              <w:t>,</w:t>
            </w:r>
          </w:p>
          <w:p w14:paraId="2ACC896A" w14:textId="77777777" w:rsidR="00A478C6" w:rsidRPr="00B1024C" w:rsidRDefault="00136E3B" w:rsidP="00C80B12">
            <w:pPr>
              <w:pStyle w:val="ListParagraph"/>
              <w:numPr>
                <w:ilvl w:val="0"/>
                <w:numId w:val="8"/>
              </w:numPr>
            </w:pPr>
            <w:r w:rsidRPr="006D37D7">
              <w:rPr>
                <w:rFonts w:cs="Arial"/>
                <w:sz w:val="18"/>
                <w:szCs w:val="18"/>
              </w:rPr>
              <w:t>Climate KIC, ADMIT BIORENEWABLES PATHFINDER, 2012.</w:t>
            </w:r>
          </w:p>
          <w:p w14:paraId="03C07716" w14:textId="77777777" w:rsidR="00B1024C" w:rsidRPr="00604544" w:rsidRDefault="00B1024C" w:rsidP="00C80B12">
            <w:pPr>
              <w:pStyle w:val="ListParagraph"/>
              <w:numPr>
                <w:ilvl w:val="0"/>
                <w:numId w:val="8"/>
              </w:numPr>
              <w:jc w:val="both"/>
              <w:rPr>
                <w:rFonts w:cs="Arial"/>
                <w:sz w:val="18"/>
                <w:szCs w:val="18"/>
              </w:rPr>
            </w:pPr>
            <w:r w:rsidRPr="00604544">
              <w:rPr>
                <w:rFonts w:cs="Arial"/>
                <w:sz w:val="18"/>
                <w:szCs w:val="18"/>
              </w:rPr>
              <w:t>TÁMOP-4.2.2.D-15/1/KONV-2015-0029, 2015</w:t>
            </w:r>
            <w:r w:rsidR="00604544">
              <w:rPr>
                <w:rFonts w:cs="Arial"/>
                <w:sz w:val="18"/>
                <w:szCs w:val="18"/>
              </w:rPr>
              <w:t>,</w:t>
            </w:r>
            <w:r w:rsidRPr="00604544">
              <w:rPr>
                <w:rFonts w:cs="Arial"/>
                <w:sz w:val="18"/>
                <w:szCs w:val="18"/>
              </w:rPr>
              <w:t xml:space="preserve"> </w:t>
            </w:r>
            <w:r w:rsidR="00604544" w:rsidRPr="00604544">
              <w:rPr>
                <w:rFonts w:cs="Arial"/>
                <w:sz w:val="18"/>
                <w:szCs w:val="18"/>
              </w:rPr>
              <w:t>Preparation of an interdisciplinary research team examining the impacts and mitigation alternatives of the challenges of climate change to participate in international research programs</w:t>
            </w:r>
          </w:p>
          <w:p w14:paraId="67C77C41" w14:textId="77777777" w:rsidR="00B1024C" w:rsidRPr="00C80B12" w:rsidRDefault="00B1024C" w:rsidP="00C80B12">
            <w:pPr>
              <w:pStyle w:val="Footer"/>
              <w:numPr>
                <w:ilvl w:val="0"/>
                <w:numId w:val="8"/>
              </w:numPr>
              <w:rPr>
                <w:rFonts w:cs="Arial"/>
                <w:sz w:val="18"/>
                <w:szCs w:val="18"/>
              </w:rPr>
            </w:pPr>
            <w:r w:rsidRPr="00B1024C">
              <w:rPr>
                <w:color w:val="auto"/>
                <w:sz w:val="18"/>
                <w:szCs w:val="18"/>
              </w:rPr>
              <w:t>TÁMOP-4.2.2.B-15/1/KONV-2015</w:t>
            </w:r>
            <w:r>
              <w:rPr>
                <w:color w:val="auto"/>
                <w:sz w:val="18"/>
                <w:szCs w:val="18"/>
              </w:rPr>
              <w:t>—</w:t>
            </w:r>
            <w:r w:rsidRPr="00B1024C">
              <w:rPr>
                <w:color w:val="auto"/>
                <w:sz w:val="18"/>
                <w:szCs w:val="18"/>
              </w:rPr>
              <w:t>0001</w:t>
            </w:r>
            <w:r>
              <w:rPr>
                <w:color w:val="auto"/>
                <w:sz w:val="18"/>
                <w:szCs w:val="18"/>
              </w:rPr>
              <w:t xml:space="preserve">, 2015 </w:t>
            </w:r>
            <w:r w:rsidR="00604544">
              <w:rPr>
                <w:color w:val="auto"/>
                <w:sz w:val="18"/>
                <w:szCs w:val="18"/>
              </w:rPr>
              <w:t xml:space="preserve">Supporting the scientific education workshops of the </w:t>
            </w:r>
            <w:r w:rsidR="000B61BA">
              <w:rPr>
                <w:color w:val="auto"/>
                <w:sz w:val="18"/>
                <w:szCs w:val="18"/>
              </w:rPr>
              <w:t>University of Debrecen</w:t>
            </w:r>
          </w:p>
          <w:p w14:paraId="57F9D93E" w14:textId="0255BC3A" w:rsidR="00C80B12" w:rsidRPr="00C80B12" w:rsidRDefault="00C80B12" w:rsidP="00C80B12">
            <w:pPr>
              <w:pStyle w:val="Footer"/>
              <w:numPr>
                <w:ilvl w:val="0"/>
                <w:numId w:val="8"/>
              </w:numPr>
              <w:rPr>
                <w:rStyle w:val="Strong"/>
                <w:rFonts w:cs="Arial"/>
                <w:b w:val="0"/>
                <w:bCs w:val="0"/>
                <w:kern w:val="2"/>
                <w:sz w:val="18"/>
                <w:szCs w:val="18"/>
              </w:rPr>
            </w:pPr>
            <w:r>
              <w:rPr>
                <w:rFonts w:cs="Arial"/>
                <w:color w:val="auto"/>
                <w:spacing w:val="-2"/>
                <w:sz w:val="18"/>
                <w:szCs w:val="18"/>
              </w:rPr>
              <w:t>GINOP-2.2.1-15-2016-0000</w:t>
            </w:r>
            <w:r w:rsidRPr="00C80B12">
              <w:rPr>
                <w:rFonts w:cs="Arial"/>
                <w:color w:val="auto"/>
                <w:spacing w:val="-2"/>
                <w:sz w:val="18"/>
                <w:szCs w:val="18"/>
              </w:rPr>
              <w:t xml:space="preserve">1. </w:t>
            </w:r>
            <w:r>
              <w:rPr>
                <w:rFonts w:cs="Arial"/>
                <w:color w:val="auto"/>
                <w:spacing w:val="-2"/>
                <w:sz w:val="18"/>
                <w:szCs w:val="18"/>
              </w:rPr>
              <w:t>Development of a scale-independent, complex precision consultancy system</w:t>
            </w:r>
            <w:r w:rsidRPr="00C80B12">
              <w:rPr>
                <w:rStyle w:val="Strong"/>
                <w:rFonts w:cs="Arial"/>
                <w:b w:val="0"/>
                <w:bCs w:val="0"/>
                <w:color w:val="auto"/>
                <w:sz w:val="18"/>
                <w:szCs w:val="18"/>
              </w:rPr>
              <w:t>,</w:t>
            </w:r>
          </w:p>
          <w:p w14:paraId="271002A8" w14:textId="77479F45" w:rsidR="00C80B12" w:rsidRDefault="00C80B12" w:rsidP="00C80B12">
            <w:pPr>
              <w:pStyle w:val="Footer"/>
              <w:numPr>
                <w:ilvl w:val="0"/>
                <w:numId w:val="8"/>
              </w:numPr>
            </w:pPr>
            <w:r>
              <w:rPr>
                <w:rFonts w:cs="Arial"/>
                <w:color w:val="auto"/>
                <w:sz w:val="18"/>
                <w:szCs w:val="18"/>
              </w:rPr>
              <w:t>EFOP-3.6.3-VEKOP-16-2017-00008,</w:t>
            </w:r>
            <w:r>
              <w:rPr>
                <w:rFonts w:cs="Arial"/>
                <w:color w:val="auto"/>
                <w:sz w:val="18"/>
                <w:szCs w:val="18"/>
              </w:rPr>
              <w:t xml:space="preserve"> </w:t>
            </w:r>
            <w:r>
              <w:rPr>
                <w:rStyle w:val="Strong"/>
                <w:rFonts w:cs="Arial"/>
                <w:b w:val="0"/>
                <w:bCs w:val="0"/>
                <w:color w:val="auto"/>
                <w:sz w:val="18"/>
                <w:szCs w:val="18"/>
              </w:rPr>
              <w:t>Supporting the scientific workshops and programs of higher education students</w:t>
            </w:r>
          </w:p>
          <w:p w14:paraId="2C42A66C" w14:textId="7281E4D7" w:rsidR="00C80B12" w:rsidRDefault="00C80B12" w:rsidP="00C80B12">
            <w:pPr>
              <w:pStyle w:val="ListParagraph"/>
              <w:numPr>
                <w:ilvl w:val="0"/>
                <w:numId w:val="8"/>
              </w:numPr>
              <w:jc w:val="both"/>
              <w:rPr>
                <w:rFonts w:cs="Arial"/>
                <w:color w:val="auto"/>
                <w:sz w:val="18"/>
                <w:szCs w:val="18"/>
              </w:rPr>
            </w:pPr>
            <w:r>
              <w:rPr>
                <w:rFonts w:cs="Arial"/>
                <w:color w:val="auto"/>
                <w:sz w:val="18"/>
                <w:szCs w:val="18"/>
              </w:rPr>
              <w:t xml:space="preserve">CERERE H2020-RUR-2016-2019 </w:t>
            </w:r>
            <w:r>
              <w:rPr>
                <w:rFonts w:cs="Arial"/>
                <w:color w:val="auto"/>
                <w:sz w:val="18"/>
                <w:szCs w:val="18"/>
              </w:rPr>
              <w:t>E</w:t>
            </w:r>
            <w:r>
              <w:rPr>
                <w:rFonts w:cs="Arial"/>
                <w:color w:val="auto"/>
                <w:sz w:val="18"/>
                <w:szCs w:val="18"/>
              </w:rPr>
              <w:t>ur</w:t>
            </w:r>
            <w:r>
              <w:rPr>
                <w:rFonts w:cs="Arial"/>
                <w:color w:val="auto"/>
                <w:sz w:val="18"/>
                <w:szCs w:val="18"/>
              </w:rPr>
              <w:t>opean scientific consortium</w:t>
            </w:r>
          </w:p>
          <w:p w14:paraId="229CBE79" w14:textId="2FAC8AA0" w:rsidR="00C80B12" w:rsidRPr="00C80B12" w:rsidRDefault="00C80B12" w:rsidP="00C03881">
            <w:pPr>
              <w:pStyle w:val="Footer"/>
              <w:numPr>
                <w:ilvl w:val="0"/>
                <w:numId w:val="8"/>
              </w:numPr>
              <w:rPr>
                <w:rFonts w:cs="Arial"/>
                <w:sz w:val="18"/>
                <w:szCs w:val="18"/>
              </w:rPr>
            </w:pPr>
            <w:r>
              <w:rPr>
                <w:rFonts w:cs="Arial"/>
                <w:color w:val="auto"/>
                <w:sz w:val="18"/>
                <w:szCs w:val="18"/>
              </w:rPr>
              <w:t xml:space="preserve">Higher Education Institutional Excellence Program, </w:t>
            </w:r>
            <w:r w:rsidR="00C03881">
              <w:t xml:space="preserve"> </w:t>
            </w:r>
            <w:r w:rsidR="00C03881" w:rsidRPr="00C03881">
              <w:rPr>
                <w:rFonts w:cs="Arial"/>
                <w:color w:val="auto"/>
                <w:sz w:val="18"/>
                <w:szCs w:val="18"/>
              </w:rPr>
              <w:t>Ministry of Innovation and Technology</w:t>
            </w:r>
            <w:r w:rsidR="00C03881">
              <w:rPr>
                <w:rFonts w:cs="Arial"/>
                <w:color w:val="auto"/>
                <w:sz w:val="18"/>
                <w:szCs w:val="18"/>
              </w:rPr>
              <w:t xml:space="preserve">, </w:t>
            </w:r>
            <w:r>
              <w:rPr>
                <w:rFonts w:cs="Arial"/>
                <w:color w:val="auto"/>
                <w:sz w:val="18"/>
                <w:szCs w:val="18"/>
              </w:rPr>
              <w:t>NKFIH-1150-6/2019</w:t>
            </w:r>
            <w:r w:rsidR="00C03881">
              <w:rPr>
                <w:rFonts w:cs="Arial"/>
                <w:color w:val="auto"/>
                <w:sz w:val="18"/>
                <w:szCs w:val="18"/>
              </w:rPr>
              <w:t>, the University of Debrecen is the leader of task program 4</w:t>
            </w:r>
            <w:r>
              <w:rPr>
                <w:rFonts w:cs="Arial"/>
                <w:color w:val="auto"/>
                <w:sz w:val="18"/>
                <w:szCs w:val="18"/>
              </w:rPr>
              <w:t>, 2018, 2019, 2020</w:t>
            </w:r>
          </w:p>
          <w:p w14:paraId="09A536BA" w14:textId="61AC1B36" w:rsidR="00C80B12" w:rsidRPr="00B1024C" w:rsidRDefault="00C80B12" w:rsidP="00C80B12">
            <w:pPr>
              <w:pStyle w:val="Footer"/>
              <w:numPr>
                <w:ilvl w:val="0"/>
                <w:numId w:val="8"/>
              </w:numPr>
              <w:rPr>
                <w:rFonts w:cs="Arial"/>
                <w:sz w:val="18"/>
                <w:szCs w:val="18"/>
              </w:rPr>
            </w:pPr>
          </w:p>
        </w:tc>
      </w:tr>
    </w:tbl>
    <w:tbl>
      <w:tblPr>
        <w:tblStyle w:val="TableGrid"/>
        <w:tblW w:w="10490" w:type="dxa"/>
        <w:tblInd w:w="108" w:type="dxa"/>
        <w:tblLook w:val="04A0" w:firstRow="1" w:lastRow="0" w:firstColumn="1" w:lastColumn="0" w:noHBand="0" w:noVBand="1"/>
      </w:tblPr>
      <w:tblGrid>
        <w:gridCol w:w="2835"/>
        <w:gridCol w:w="7655"/>
      </w:tblGrid>
      <w:tr w:rsidR="00F17DCF" w14:paraId="6FA7B8F4" w14:textId="77777777" w:rsidTr="00A12659">
        <w:tc>
          <w:tcPr>
            <w:tcW w:w="2835" w:type="dxa"/>
          </w:tcPr>
          <w:p w14:paraId="52815E8F" w14:textId="77777777" w:rsidR="00F17DCF" w:rsidRDefault="00F17DCF" w:rsidP="00F17DCF">
            <w:pPr>
              <w:jc w:val="right"/>
            </w:pPr>
            <w:r w:rsidRPr="00F17DCF">
              <w:rPr>
                <w:color w:val="0E4194"/>
              </w:rPr>
              <w:t>Konferenciák</w:t>
            </w:r>
          </w:p>
        </w:tc>
        <w:tc>
          <w:tcPr>
            <w:tcW w:w="7655" w:type="dxa"/>
          </w:tcPr>
          <w:p w14:paraId="481575CE" w14:textId="77777777" w:rsidR="00F17DCF" w:rsidRPr="00F17DCF" w:rsidRDefault="00F17DCF" w:rsidP="00A12659">
            <w:pPr>
              <w:widowControl/>
              <w:numPr>
                <w:ilvl w:val="0"/>
                <w:numId w:val="5"/>
              </w:numPr>
              <w:tabs>
                <w:tab w:val="clear" w:pos="360"/>
                <w:tab w:val="num" w:pos="176"/>
              </w:tabs>
              <w:suppressAutoHyphens w:val="0"/>
              <w:spacing w:before="100" w:beforeAutospacing="1" w:after="100" w:afterAutospacing="1"/>
              <w:ind w:left="176" w:hanging="142"/>
              <w:rPr>
                <w:rFonts w:cs="Arial"/>
                <w:b/>
                <w:smallCaps/>
                <w:sz w:val="18"/>
                <w:szCs w:val="18"/>
              </w:rPr>
            </w:pPr>
            <w:r w:rsidRPr="00F55FBF">
              <w:rPr>
                <w:rFonts w:cs="Arial"/>
                <w:spacing w:val="-8"/>
                <w:sz w:val="18"/>
                <w:szCs w:val="18"/>
              </w:rPr>
              <w:t xml:space="preserve">Third Congress of the European Society for Agronomy, ESA, Padova, </w:t>
            </w:r>
            <w:r w:rsidR="001D5ECA">
              <w:rPr>
                <w:rFonts w:cs="Arial"/>
                <w:spacing w:val="-8"/>
                <w:sz w:val="18"/>
                <w:szCs w:val="18"/>
              </w:rPr>
              <w:t xml:space="preserve">Italy </w:t>
            </w:r>
            <w:r w:rsidRPr="00F55FBF">
              <w:rPr>
                <w:rFonts w:cs="Arial"/>
                <w:spacing w:val="-8"/>
                <w:sz w:val="18"/>
                <w:szCs w:val="18"/>
              </w:rPr>
              <w:t>(1994)</w:t>
            </w:r>
            <w:r w:rsidRPr="00F55FBF">
              <w:rPr>
                <w:rFonts w:cs="Arial"/>
                <w:sz w:val="18"/>
                <w:szCs w:val="18"/>
              </w:rPr>
              <w:t xml:space="preserve"> </w:t>
            </w:r>
          </w:p>
          <w:p w14:paraId="7A554237" w14:textId="77777777" w:rsidR="00F17DCF" w:rsidRPr="00F55FBF" w:rsidRDefault="00F17DCF" w:rsidP="00A12659">
            <w:pPr>
              <w:widowControl/>
              <w:numPr>
                <w:ilvl w:val="0"/>
                <w:numId w:val="5"/>
              </w:numPr>
              <w:tabs>
                <w:tab w:val="clear" w:pos="360"/>
                <w:tab w:val="num" w:pos="176"/>
              </w:tabs>
              <w:suppressAutoHyphens w:val="0"/>
              <w:spacing w:before="100" w:beforeAutospacing="1" w:after="100" w:afterAutospacing="1"/>
              <w:ind w:left="176" w:hanging="142"/>
              <w:rPr>
                <w:rFonts w:cs="Arial"/>
                <w:b/>
                <w:smallCaps/>
                <w:sz w:val="18"/>
                <w:szCs w:val="18"/>
              </w:rPr>
            </w:pPr>
            <w:r w:rsidRPr="00F55FBF">
              <w:rPr>
                <w:rFonts w:cs="Arial"/>
                <w:sz w:val="18"/>
                <w:szCs w:val="18"/>
              </w:rPr>
              <w:t>11th World Fertilizer Congress of CIEC, Gent, Belgium, (1997)</w:t>
            </w:r>
          </w:p>
          <w:p w14:paraId="33DA24C7" w14:textId="77777777" w:rsidR="00F17DCF" w:rsidRPr="00F55FBF" w:rsidRDefault="00F17DCF" w:rsidP="00A12659">
            <w:pPr>
              <w:widowControl/>
              <w:numPr>
                <w:ilvl w:val="0"/>
                <w:numId w:val="5"/>
              </w:numPr>
              <w:tabs>
                <w:tab w:val="clear" w:pos="360"/>
                <w:tab w:val="num" w:pos="176"/>
              </w:tabs>
              <w:suppressAutoHyphens w:val="0"/>
              <w:ind w:left="176" w:hanging="142"/>
              <w:rPr>
                <w:rFonts w:cs="Arial"/>
                <w:sz w:val="18"/>
                <w:szCs w:val="18"/>
              </w:rPr>
            </w:pPr>
            <w:r w:rsidRPr="00F55FBF">
              <w:rPr>
                <w:rFonts w:cs="Arial"/>
                <w:sz w:val="18"/>
                <w:szCs w:val="18"/>
              </w:rPr>
              <w:t xml:space="preserve">ESA International Modeling Cropping Systems, Lleida, </w:t>
            </w:r>
            <w:r w:rsidR="001D5ECA">
              <w:rPr>
                <w:rFonts w:cs="Arial"/>
                <w:sz w:val="18"/>
                <w:szCs w:val="18"/>
              </w:rPr>
              <w:t>Spain</w:t>
            </w:r>
            <w:r w:rsidRPr="00F55FBF">
              <w:rPr>
                <w:rFonts w:cs="Arial"/>
                <w:sz w:val="18"/>
                <w:szCs w:val="18"/>
              </w:rPr>
              <w:t>, (1999)</w:t>
            </w:r>
          </w:p>
          <w:p w14:paraId="52C1B63E" w14:textId="77777777" w:rsidR="00F17DCF" w:rsidRPr="00F55FBF" w:rsidRDefault="00F17DCF" w:rsidP="00A12659">
            <w:pPr>
              <w:widowControl/>
              <w:numPr>
                <w:ilvl w:val="0"/>
                <w:numId w:val="5"/>
              </w:numPr>
              <w:tabs>
                <w:tab w:val="clear" w:pos="360"/>
                <w:tab w:val="num" w:pos="176"/>
              </w:tabs>
              <w:suppressAutoHyphens w:val="0"/>
              <w:spacing w:before="100" w:beforeAutospacing="1" w:after="100" w:afterAutospacing="1"/>
              <w:ind w:left="176" w:hanging="142"/>
              <w:rPr>
                <w:rFonts w:cs="Arial"/>
                <w:b/>
                <w:smallCaps/>
                <w:sz w:val="18"/>
                <w:szCs w:val="18"/>
              </w:rPr>
            </w:pPr>
            <w:r w:rsidRPr="00F55FBF">
              <w:rPr>
                <w:rFonts w:cs="Arial"/>
                <w:sz w:val="18"/>
                <w:szCs w:val="18"/>
              </w:rPr>
              <w:t>2nd European Conference on Precision Agriculture, Odense, D</w:t>
            </w:r>
            <w:r w:rsidR="001D5ECA">
              <w:rPr>
                <w:rFonts w:cs="Arial"/>
                <w:sz w:val="18"/>
                <w:szCs w:val="18"/>
              </w:rPr>
              <w:t>enmark</w:t>
            </w:r>
            <w:r w:rsidRPr="00F55FBF">
              <w:rPr>
                <w:rFonts w:cs="Arial"/>
                <w:sz w:val="18"/>
                <w:szCs w:val="18"/>
              </w:rPr>
              <w:t>, (1999).</w:t>
            </w:r>
          </w:p>
          <w:p w14:paraId="6C793B18" w14:textId="77777777" w:rsidR="00F17DCF" w:rsidRPr="00F55FBF" w:rsidRDefault="00F17DCF" w:rsidP="00A12659">
            <w:pPr>
              <w:widowControl/>
              <w:numPr>
                <w:ilvl w:val="0"/>
                <w:numId w:val="5"/>
              </w:numPr>
              <w:tabs>
                <w:tab w:val="clear" w:pos="360"/>
                <w:tab w:val="num" w:pos="176"/>
              </w:tabs>
              <w:suppressAutoHyphens w:val="0"/>
              <w:spacing w:before="100" w:beforeAutospacing="1" w:after="100" w:afterAutospacing="1"/>
              <w:ind w:left="176" w:hanging="142"/>
              <w:rPr>
                <w:rFonts w:cs="Arial"/>
                <w:sz w:val="18"/>
                <w:szCs w:val="18"/>
              </w:rPr>
            </w:pPr>
            <w:r w:rsidRPr="00F55FBF">
              <w:rPr>
                <w:rFonts w:cs="Arial"/>
                <w:sz w:val="18"/>
                <w:szCs w:val="18"/>
              </w:rPr>
              <w:t xml:space="preserve">II. Alps-Adria Scientific Workshop, Trogir, </w:t>
            </w:r>
            <w:r w:rsidR="001D5ECA">
              <w:rPr>
                <w:rFonts w:cs="Arial"/>
                <w:sz w:val="18"/>
                <w:szCs w:val="18"/>
              </w:rPr>
              <w:t>Croatia</w:t>
            </w:r>
            <w:r w:rsidRPr="00F55FBF">
              <w:rPr>
                <w:rFonts w:cs="Arial"/>
                <w:sz w:val="18"/>
                <w:szCs w:val="18"/>
              </w:rPr>
              <w:t>, (2003)</w:t>
            </w:r>
          </w:p>
          <w:p w14:paraId="01DCE801" w14:textId="77777777" w:rsidR="00F17DCF" w:rsidRDefault="00F17DCF" w:rsidP="00A12659">
            <w:pPr>
              <w:widowControl/>
              <w:numPr>
                <w:ilvl w:val="0"/>
                <w:numId w:val="5"/>
              </w:numPr>
              <w:tabs>
                <w:tab w:val="clear" w:pos="360"/>
                <w:tab w:val="num" w:pos="176"/>
              </w:tabs>
              <w:suppressAutoHyphens w:val="0"/>
              <w:ind w:left="176" w:hanging="142"/>
              <w:rPr>
                <w:rFonts w:cs="Arial"/>
                <w:spacing w:val="-8"/>
                <w:sz w:val="18"/>
                <w:szCs w:val="18"/>
              </w:rPr>
            </w:pPr>
            <w:r w:rsidRPr="00F55FBF">
              <w:rPr>
                <w:rFonts w:cs="Arial"/>
                <w:sz w:val="18"/>
                <w:szCs w:val="18"/>
              </w:rPr>
              <w:t>16th Conference of International Soil Tillage Research Organization, Brisbane, Austr</w:t>
            </w:r>
            <w:r w:rsidR="001D5ECA">
              <w:rPr>
                <w:rFonts w:cs="Arial"/>
                <w:sz w:val="18"/>
                <w:szCs w:val="18"/>
              </w:rPr>
              <w:t>a</w:t>
            </w:r>
            <w:r w:rsidRPr="00F55FBF">
              <w:rPr>
                <w:rFonts w:cs="Arial"/>
                <w:sz w:val="18"/>
                <w:szCs w:val="18"/>
              </w:rPr>
              <w:t>lia, (2003)</w:t>
            </w:r>
            <w:r w:rsidRPr="00F55FBF">
              <w:rPr>
                <w:rFonts w:cs="Arial"/>
                <w:spacing w:val="-8"/>
                <w:sz w:val="18"/>
                <w:szCs w:val="18"/>
              </w:rPr>
              <w:t xml:space="preserve"> </w:t>
            </w:r>
          </w:p>
          <w:p w14:paraId="12BD3194" w14:textId="77777777" w:rsidR="00F17DCF" w:rsidRPr="00F55FBF" w:rsidRDefault="00F17DCF" w:rsidP="00A12659">
            <w:pPr>
              <w:widowControl/>
              <w:numPr>
                <w:ilvl w:val="0"/>
                <w:numId w:val="5"/>
              </w:numPr>
              <w:tabs>
                <w:tab w:val="clear" w:pos="360"/>
                <w:tab w:val="num" w:pos="176"/>
              </w:tabs>
              <w:suppressAutoHyphens w:val="0"/>
              <w:ind w:left="176" w:hanging="142"/>
              <w:rPr>
                <w:rFonts w:cs="Arial"/>
                <w:spacing w:val="-8"/>
                <w:sz w:val="18"/>
                <w:szCs w:val="18"/>
              </w:rPr>
            </w:pPr>
            <w:r w:rsidRPr="00F55FBF">
              <w:rPr>
                <w:rFonts w:cs="Arial"/>
                <w:spacing w:val="-8"/>
                <w:sz w:val="18"/>
                <w:szCs w:val="18"/>
              </w:rPr>
              <w:t>Tehnologii de cultura pentru grau si porumb: International Symposium, Oradea, Rom</w:t>
            </w:r>
            <w:r w:rsidR="001D5ECA">
              <w:rPr>
                <w:rFonts w:cs="Arial"/>
                <w:spacing w:val="-8"/>
                <w:sz w:val="18"/>
                <w:szCs w:val="18"/>
              </w:rPr>
              <w:t>a</w:t>
            </w:r>
            <w:r w:rsidRPr="00F55FBF">
              <w:rPr>
                <w:rFonts w:cs="Arial"/>
                <w:spacing w:val="-8"/>
                <w:sz w:val="18"/>
                <w:szCs w:val="18"/>
              </w:rPr>
              <w:t>nia, (2005)</w:t>
            </w:r>
          </w:p>
          <w:p w14:paraId="7F23AB9E" w14:textId="77777777" w:rsidR="00F17DCF" w:rsidRPr="00F55FBF" w:rsidRDefault="00F17DCF" w:rsidP="00A12659">
            <w:pPr>
              <w:widowControl/>
              <w:numPr>
                <w:ilvl w:val="0"/>
                <w:numId w:val="5"/>
              </w:numPr>
              <w:tabs>
                <w:tab w:val="clear" w:pos="360"/>
                <w:tab w:val="num" w:pos="176"/>
              </w:tabs>
              <w:suppressAutoHyphens w:val="0"/>
              <w:ind w:left="176" w:hanging="142"/>
              <w:rPr>
                <w:rFonts w:cs="Arial"/>
                <w:sz w:val="18"/>
                <w:szCs w:val="18"/>
              </w:rPr>
            </w:pPr>
            <w:r w:rsidRPr="00F55FBF">
              <w:rPr>
                <w:rFonts w:cs="Arial"/>
                <w:sz w:val="18"/>
                <w:szCs w:val="18"/>
              </w:rPr>
              <w:t xml:space="preserve">Proceedings of the Second International Scientific Conference - Rural Development, Kaunas, </w:t>
            </w:r>
            <w:r w:rsidR="001D5ECA">
              <w:rPr>
                <w:rFonts w:cs="Arial"/>
                <w:sz w:val="18"/>
                <w:szCs w:val="18"/>
              </w:rPr>
              <w:t>Lithuania</w:t>
            </w:r>
            <w:r w:rsidRPr="00F55FBF">
              <w:rPr>
                <w:rFonts w:cs="Arial"/>
                <w:sz w:val="18"/>
                <w:szCs w:val="18"/>
              </w:rPr>
              <w:t>, (2005)</w:t>
            </w:r>
          </w:p>
          <w:p w14:paraId="167BCDBA" w14:textId="77777777" w:rsidR="00F17DCF" w:rsidRPr="00F55FBF" w:rsidRDefault="00F17DCF" w:rsidP="00A12659">
            <w:pPr>
              <w:widowControl/>
              <w:numPr>
                <w:ilvl w:val="0"/>
                <w:numId w:val="5"/>
              </w:numPr>
              <w:tabs>
                <w:tab w:val="clear" w:pos="360"/>
                <w:tab w:val="num" w:pos="176"/>
              </w:tabs>
              <w:suppressAutoHyphens w:val="0"/>
              <w:spacing w:before="100" w:beforeAutospacing="1" w:after="100" w:afterAutospacing="1"/>
              <w:ind w:left="176" w:hanging="142"/>
              <w:rPr>
                <w:rFonts w:cs="Arial"/>
                <w:sz w:val="18"/>
                <w:szCs w:val="18"/>
              </w:rPr>
            </w:pPr>
            <w:r w:rsidRPr="00F55FBF">
              <w:rPr>
                <w:rFonts w:cs="Arial"/>
                <w:sz w:val="18"/>
                <w:szCs w:val="18"/>
              </w:rPr>
              <w:lastRenderedPageBreak/>
              <w:t xml:space="preserve">The Impact of European Integration on the National Economy, MANAGEMENT, </w:t>
            </w:r>
            <w:r w:rsidR="001D5ECA">
              <w:rPr>
                <w:rFonts w:cs="Arial"/>
                <w:sz w:val="18"/>
                <w:szCs w:val="18"/>
              </w:rPr>
              <w:t>Cluj-Napoca</w:t>
            </w:r>
            <w:r w:rsidRPr="00F55FBF">
              <w:rPr>
                <w:rFonts w:cs="Arial"/>
                <w:sz w:val="18"/>
                <w:szCs w:val="18"/>
              </w:rPr>
              <w:t>, Rom</w:t>
            </w:r>
            <w:r w:rsidR="001D5ECA">
              <w:rPr>
                <w:rFonts w:cs="Arial"/>
                <w:sz w:val="18"/>
                <w:szCs w:val="18"/>
              </w:rPr>
              <w:t>a</w:t>
            </w:r>
            <w:r w:rsidRPr="00F55FBF">
              <w:rPr>
                <w:rFonts w:cs="Arial"/>
                <w:sz w:val="18"/>
                <w:szCs w:val="18"/>
              </w:rPr>
              <w:t>nia, (2005)</w:t>
            </w:r>
          </w:p>
          <w:p w14:paraId="26901FD4" w14:textId="77777777" w:rsidR="00F17DCF" w:rsidRPr="00F55FBF" w:rsidRDefault="00F17DCF" w:rsidP="00A12659">
            <w:pPr>
              <w:widowControl/>
              <w:numPr>
                <w:ilvl w:val="0"/>
                <w:numId w:val="5"/>
              </w:numPr>
              <w:tabs>
                <w:tab w:val="clear" w:pos="360"/>
                <w:tab w:val="num" w:pos="176"/>
              </w:tabs>
              <w:suppressAutoHyphens w:val="0"/>
              <w:spacing w:before="100" w:beforeAutospacing="1" w:after="100" w:afterAutospacing="1"/>
              <w:ind w:left="176" w:hanging="142"/>
              <w:rPr>
                <w:rFonts w:cs="Arial"/>
                <w:b/>
                <w:smallCaps/>
                <w:sz w:val="18"/>
                <w:szCs w:val="18"/>
              </w:rPr>
            </w:pPr>
            <w:r w:rsidRPr="00F55FBF">
              <w:rPr>
                <w:rFonts w:cs="Arial"/>
                <w:sz w:val="18"/>
                <w:szCs w:val="18"/>
              </w:rPr>
              <w:t>Monitoring space-time dynamics of soil chemical properties to improve soil management and environmental quality, Ghent, Belgium, (2005)</w:t>
            </w:r>
          </w:p>
          <w:p w14:paraId="0221D7E5" w14:textId="77777777" w:rsidR="00F17DCF" w:rsidRPr="00F55FBF" w:rsidRDefault="00F17DCF" w:rsidP="00A12659">
            <w:pPr>
              <w:pStyle w:val="pszerzo"/>
              <w:numPr>
                <w:ilvl w:val="0"/>
                <w:numId w:val="5"/>
              </w:numPr>
              <w:tabs>
                <w:tab w:val="clear" w:pos="360"/>
                <w:tab w:val="num" w:pos="176"/>
              </w:tabs>
              <w:spacing w:before="0" w:beforeAutospacing="0" w:after="0" w:afterAutospacing="0"/>
              <w:ind w:left="176" w:hanging="142"/>
              <w:jc w:val="both"/>
              <w:rPr>
                <w:rFonts w:ascii="Arial" w:hAnsi="Arial" w:cs="Arial"/>
                <w:bCs/>
                <w:sz w:val="18"/>
                <w:szCs w:val="18"/>
              </w:rPr>
            </w:pPr>
            <w:r w:rsidRPr="00F55FBF">
              <w:rPr>
                <w:rFonts w:ascii="Arial" w:hAnsi="Arial" w:cs="Arial"/>
                <w:bCs/>
                <w:sz w:val="18"/>
                <w:szCs w:val="18"/>
              </w:rPr>
              <w:t>XI. Alps-Adria Scientific Workshop, Smolenice, Slov</w:t>
            </w:r>
            <w:r w:rsidR="001D5ECA">
              <w:rPr>
                <w:rFonts w:ascii="Arial" w:hAnsi="Arial" w:cs="Arial"/>
                <w:bCs/>
                <w:sz w:val="18"/>
                <w:szCs w:val="18"/>
              </w:rPr>
              <w:t>a</w:t>
            </w:r>
            <w:r w:rsidRPr="00F55FBF">
              <w:rPr>
                <w:rFonts w:ascii="Arial" w:hAnsi="Arial" w:cs="Arial"/>
                <w:bCs/>
                <w:sz w:val="18"/>
                <w:szCs w:val="18"/>
              </w:rPr>
              <w:t>kia (2012)</w:t>
            </w:r>
          </w:p>
          <w:p w14:paraId="6764116E" w14:textId="77777777" w:rsidR="00A12659" w:rsidRPr="00F55FBF" w:rsidRDefault="00A12659" w:rsidP="00A12659">
            <w:pPr>
              <w:pStyle w:val="pszerzo"/>
              <w:numPr>
                <w:ilvl w:val="0"/>
                <w:numId w:val="5"/>
              </w:numPr>
              <w:tabs>
                <w:tab w:val="clear" w:pos="360"/>
                <w:tab w:val="num" w:pos="176"/>
              </w:tabs>
              <w:spacing w:before="0" w:beforeAutospacing="0" w:after="0" w:afterAutospacing="0"/>
              <w:ind w:left="176" w:hanging="142"/>
              <w:jc w:val="both"/>
              <w:rPr>
                <w:rFonts w:ascii="Arial" w:hAnsi="Arial" w:cs="Arial"/>
                <w:bCs/>
                <w:sz w:val="18"/>
                <w:szCs w:val="18"/>
              </w:rPr>
            </w:pPr>
            <w:r w:rsidRPr="00F55FBF">
              <w:rPr>
                <w:rFonts w:ascii="Arial" w:hAnsi="Arial" w:cs="Arial"/>
                <w:sz w:val="18"/>
                <w:szCs w:val="18"/>
              </w:rPr>
              <w:t>12 th Congress of European of Society of Agronomy, Helsinki, Fin</w:t>
            </w:r>
            <w:r w:rsidR="001D5ECA">
              <w:rPr>
                <w:rFonts w:ascii="Arial" w:hAnsi="Arial" w:cs="Arial"/>
                <w:sz w:val="18"/>
                <w:szCs w:val="18"/>
              </w:rPr>
              <w:t>land</w:t>
            </w:r>
            <w:r w:rsidRPr="00F55FBF">
              <w:rPr>
                <w:rFonts w:ascii="Arial" w:hAnsi="Arial" w:cs="Arial"/>
                <w:sz w:val="18"/>
                <w:szCs w:val="18"/>
              </w:rPr>
              <w:t>, (2012)</w:t>
            </w:r>
            <w:r w:rsidRPr="00F55FBF">
              <w:rPr>
                <w:rFonts w:ascii="Arial" w:hAnsi="Arial" w:cs="Arial"/>
                <w:bCs/>
                <w:sz w:val="18"/>
                <w:szCs w:val="18"/>
              </w:rPr>
              <w:t xml:space="preserve"> </w:t>
            </w:r>
          </w:p>
          <w:p w14:paraId="04FD8D5F" w14:textId="77777777" w:rsidR="00A12659" w:rsidRPr="00F55FBF" w:rsidRDefault="00A12659" w:rsidP="00A12659">
            <w:pPr>
              <w:pStyle w:val="pszerzo"/>
              <w:numPr>
                <w:ilvl w:val="0"/>
                <w:numId w:val="5"/>
              </w:numPr>
              <w:tabs>
                <w:tab w:val="clear" w:pos="360"/>
                <w:tab w:val="num" w:pos="176"/>
              </w:tabs>
              <w:spacing w:before="0" w:beforeAutospacing="0" w:after="0" w:afterAutospacing="0"/>
              <w:ind w:left="176" w:hanging="142"/>
              <w:jc w:val="both"/>
              <w:rPr>
                <w:rFonts w:ascii="Arial" w:hAnsi="Arial" w:cs="Arial"/>
                <w:bCs/>
                <w:sz w:val="18"/>
                <w:szCs w:val="18"/>
              </w:rPr>
            </w:pPr>
            <w:r w:rsidRPr="00F55FBF">
              <w:rPr>
                <w:rFonts w:ascii="Arial" w:hAnsi="Arial" w:cs="Arial"/>
                <w:bCs/>
                <w:sz w:val="18"/>
                <w:szCs w:val="18"/>
              </w:rPr>
              <w:t xml:space="preserve">XII. Alps-Adria Scientific Workshop, Opatija, </w:t>
            </w:r>
            <w:r w:rsidR="001D5ECA">
              <w:rPr>
                <w:rFonts w:ascii="Arial" w:hAnsi="Arial" w:cs="Arial"/>
                <w:bCs/>
                <w:sz w:val="18"/>
                <w:szCs w:val="18"/>
              </w:rPr>
              <w:t>Croatia</w:t>
            </w:r>
            <w:r w:rsidRPr="00F55FBF">
              <w:rPr>
                <w:rFonts w:ascii="Arial" w:hAnsi="Arial" w:cs="Arial"/>
                <w:bCs/>
                <w:sz w:val="18"/>
                <w:szCs w:val="18"/>
              </w:rPr>
              <w:t xml:space="preserve"> (2013)</w:t>
            </w:r>
          </w:p>
          <w:p w14:paraId="0E2528EA" w14:textId="77777777" w:rsidR="00A12659" w:rsidRPr="00F55FBF" w:rsidRDefault="00A12659" w:rsidP="00A12659">
            <w:pPr>
              <w:widowControl/>
              <w:numPr>
                <w:ilvl w:val="0"/>
                <w:numId w:val="5"/>
              </w:numPr>
              <w:tabs>
                <w:tab w:val="clear" w:pos="360"/>
                <w:tab w:val="num" w:pos="176"/>
              </w:tabs>
              <w:suppressAutoHyphens w:val="0"/>
              <w:spacing w:before="100" w:beforeAutospacing="1" w:after="100" w:afterAutospacing="1"/>
              <w:ind w:left="176" w:hanging="142"/>
              <w:rPr>
                <w:rFonts w:cs="Arial"/>
                <w:sz w:val="18"/>
                <w:szCs w:val="18"/>
              </w:rPr>
            </w:pPr>
            <w:r w:rsidRPr="00F55FBF">
              <w:rPr>
                <w:rFonts w:cs="Arial"/>
                <w:sz w:val="18"/>
                <w:szCs w:val="18"/>
              </w:rPr>
              <w:t>Biological and Chemical Approaches Towards Combating Resistance in Agriculture, London, UK (2013)</w:t>
            </w:r>
          </w:p>
          <w:p w14:paraId="429F63B6" w14:textId="77777777" w:rsidR="00A12659" w:rsidRPr="00F55FBF" w:rsidRDefault="00A12659" w:rsidP="00A12659">
            <w:pPr>
              <w:widowControl/>
              <w:numPr>
                <w:ilvl w:val="0"/>
                <w:numId w:val="5"/>
              </w:numPr>
              <w:tabs>
                <w:tab w:val="clear" w:pos="360"/>
                <w:tab w:val="num" w:pos="176"/>
              </w:tabs>
              <w:suppressAutoHyphens w:val="0"/>
              <w:ind w:left="176" w:hanging="142"/>
              <w:rPr>
                <w:rFonts w:cs="Arial"/>
                <w:sz w:val="18"/>
                <w:szCs w:val="18"/>
              </w:rPr>
            </w:pPr>
            <w:r w:rsidRPr="00F55FBF">
              <w:rPr>
                <w:rFonts w:cs="Arial"/>
                <w:sz w:val="18"/>
                <w:szCs w:val="18"/>
              </w:rPr>
              <w:t>Water, Food, Energy &amp; Innovation for a Sustainable World, ESA, Tampa, USA (2013)</w:t>
            </w:r>
          </w:p>
          <w:p w14:paraId="77C11AA0" w14:textId="77777777" w:rsidR="00470179" w:rsidRDefault="00A12659" w:rsidP="00A12659">
            <w:pPr>
              <w:widowControl/>
              <w:numPr>
                <w:ilvl w:val="0"/>
                <w:numId w:val="5"/>
              </w:numPr>
              <w:tabs>
                <w:tab w:val="clear" w:pos="360"/>
                <w:tab w:val="num" w:pos="176"/>
              </w:tabs>
              <w:suppressAutoHyphens w:val="0"/>
              <w:ind w:left="176" w:hanging="142"/>
              <w:jc w:val="both"/>
              <w:rPr>
                <w:rFonts w:cs="Arial"/>
                <w:sz w:val="18"/>
                <w:szCs w:val="18"/>
              </w:rPr>
            </w:pPr>
            <w:r w:rsidRPr="00F55FBF">
              <w:rPr>
                <w:rFonts w:cs="Arial"/>
                <w:sz w:val="18"/>
                <w:szCs w:val="18"/>
              </w:rPr>
              <w:t>25</w:t>
            </w:r>
            <w:r w:rsidRPr="00F55FBF">
              <w:rPr>
                <w:rFonts w:cs="Arial"/>
                <w:sz w:val="18"/>
                <w:szCs w:val="18"/>
                <w:vertAlign w:val="superscript"/>
              </w:rPr>
              <w:t>th</w:t>
            </w:r>
            <w:r w:rsidRPr="00F55FBF">
              <w:rPr>
                <w:rFonts w:cs="Arial"/>
                <w:sz w:val="18"/>
                <w:szCs w:val="18"/>
              </w:rPr>
              <w:t xml:space="preserve"> International Scientific - Experts Congress on Agriculture and Food Industry, Izmir, T</w:t>
            </w:r>
            <w:r w:rsidR="001D5ECA">
              <w:rPr>
                <w:rFonts w:cs="Arial"/>
                <w:sz w:val="18"/>
                <w:szCs w:val="18"/>
              </w:rPr>
              <w:t>urkey</w:t>
            </w:r>
            <w:r w:rsidRPr="00F55FBF">
              <w:rPr>
                <w:rFonts w:cs="Arial"/>
                <w:sz w:val="18"/>
                <w:szCs w:val="18"/>
              </w:rPr>
              <w:t xml:space="preserve"> (2014)</w:t>
            </w:r>
            <w:r w:rsidR="00470179" w:rsidRPr="00F55FBF">
              <w:rPr>
                <w:rFonts w:cs="Arial"/>
                <w:sz w:val="18"/>
                <w:szCs w:val="18"/>
              </w:rPr>
              <w:t xml:space="preserve"> </w:t>
            </w:r>
          </w:p>
          <w:p w14:paraId="46276057" w14:textId="77777777" w:rsidR="00F17DCF" w:rsidRDefault="00470179" w:rsidP="00470179">
            <w:pPr>
              <w:widowControl/>
              <w:numPr>
                <w:ilvl w:val="0"/>
                <w:numId w:val="5"/>
              </w:numPr>
              <w:tabs>
                <w:tab w:val="clear" w:pos="360"/>
                <w:tab w:val="num" w:pos="176"/>
              </w:tabs>
              <w:suppressAutoHyphens w:val="0"/>
              <w:ind w:left="176" w:hanging="142"/>
              <w:jc w:val="both"/>
            </w:pPr>
            <w:r w:rsidRPr="00F55FBF">
              <w:rPr>
                <w:rFonts w:cs="Arial"/>
                <w:sz w:val="18"/>
                <w:szCs w:val="18"/>
              </w:rPr>
              <w:t>International Annual Meeting.</w:t>
            </w:r>
            <w:r w:rsidRPr="00F55FBF">
              <w:rPr>
                <w:rFonts w:cs="Arial"/>
                <w:b/>
                <w:sz w:val="18"/>
                <w:szCs w:val="18"/>
              </w:rPr>
              <w:t xml:space="preserve"> </w:t>
            </w:r>
            <w:r w:rsidRPr="00F55FBF">
              <w:rPr>
                <w:rStyle w:val="Emphasis"/>
                <w:rFonts w:cs="Arial"/>
                <w:i w:val="0"/>
                <w:sz w:val="18"/>
                <w:szCs w:val="18"/>
              </w:rPr>
              <w:t>Long Beach, California</w:t>
            </w:r>
            <w:r w:rsidRPr="00F55FBF">
              <w:rPr>
                <w:rFonts w:cs="Arial"/>
                <w:i/>
                <w:sz w:val="18"/>
                <w:szCs w:val="18"/>
              </w:rPr>
              <w:t xml:space="preserve">, </w:t>
            </w:r>
            <w:r w:rsidRPr="00F55FBF">
              <w:rPr>
                <w:rFonts w:cs="Arial"/>
                <w:sz w:val="18"/>
                <w:szCs w:val="18"/>
              </w:rPr>
              <w:t>USA</w:t>
            </w:r>
            <w:r w:rsidRPr="00F55FBF">
              <w:rPr>
                <w:rFonts w:cs="Arial"/>
                <w:b/>
                <w:sz w:val="18"/>
                <w:szCs w:val="18"/>
              </w:rPr>
              <w:t xml:space="preserve"> </w:t>
            </w:r>
            <w:r w:rsidRPr="00F55FBF">
              <w:rPr>
                <w:rFonts w:cs="Arial"/>
                <w:sz w:val="18"/>
                <w:szCs w:val="18"/>
              </w:rPr>
              <w:t>(2014)</w:t>
            </w:r>
          </w:p>
        </w:tc>
      </w:tr>
    </w:tbl>
    <w:p w14:paraId="106F5032" w14:textId="77777777" w:rsidR="002A6EAD" w:rsidRDefault="002A6EAD"/>
    <w:p w14:paraId="196442D7" w14:textId="77777777" w:rsidR="002A6EAD" w:rsidRDefault="002A6EAD"/>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9D3F83" w14:paraId="275BA70D" w14:textId="77777777" w:rsidTr="006C2678">
        <w:trPr>
          <w:cantSplit/>
          <w:trHeight w:val="170"/>
        </w:trPr>
        <w:tc>
          <w:tcPr>
            <w:tcW w:w="2834" w:type="dxa"/>
            <w:shd w:val="clear" w:color="auto" w:fill="auto"/>
          </w:tcPr>
          <w:p w14:paraId="3665002F" w14:textId="77777777" w:rsidR="009D3F83" w:rsidRDefault="00711581">
            <w:pPr>
              <w:pStyle w:val="ECVLeftDetails"/>
            </w:pPr>
            <w:r>
              <w:t>Prizes and certificates</w:t>
            </w:r>
          </w:p>
        </w:tc>
        <w:tc>
          <w:tcPr>
            <w:tcW w:w="7542" w:type="dxa"/>
            <w:shd w:val="clear" w:color="auto" w:fill="auto"/>
          </w:tcPr>
          <w:p w14:paraId="5BC4C8E4" w14:textId="6B264EEF" w:rsidR="002A6EAD" w:rsidRPr="00DB75EF" w:rsidRDefault="00711581" w:rsidP="008943AE">
            <w:pPr>
              <w:jc w:val="both"/>
              <w:rPr>
                <w:color w:val="000000" w:themeColor="text1"/>
                <w:sz w:val="18"/>
                <w:szCs w:val="18"/>
              </w:rPr>
            </w:pPr>
            <w:r>
              <w:rPr>
                <w:color w:val="000000" w:themeColor="text1"/>
                <w:sz w:val="18"/>
                <w:szCs w:val="18"/>
              </w:rPr>
              <w:t>Niveau prize for scientific work</w:t>
            </w:r>
            <w:r w:rsidR="00A00489" w:rsidRPr="00F55FBF">
              <w:rPr>
                <w:rFonts w:cs="Arial"/>
                <w:sz w:val="18"/>
                <w:szCs w:val="18"/>
              </w:rPr>
              <w:t xml:space="preserve"> (1983), N</w:t>
            </w:r>
            <w:r>
              <w:rPr>
                <w:rFonts w:cs="Arial"/>
                <w:sz w:val="18"/>
                <w:szCs w:val="18"/>
              </w:rPr>
              <w:t xml:space="preserve">iveau prize for a university textbook </w:t>
            </w:r>
            <w:r w:rsidR="00A00489" w:rsidRPr="00F55FBF">
              <w:rPr>
                <w:rFonts w:cs="Arial"/>
                <w:sz w:val="18"/>
                <w:szCs w:val="18"/>
              </w:rPr>
              <w:t>(1995), Arany Sándor</w:t>
            </w:r>
            <w:r>
              <w:rPr>
                <w:rFonts w:cs="Arial"/>
                <w:sz w:val="18"/>
                <w:szCs w:val="18"/>
              </w:rPr>
              <w:t xml:space="preserve"> prize</w:t>
            </w:r>
            <w:r w:rsidR="00A00489" w:rsidRPr="00F55FBF">
              <w:rPr>
                <w:rFonts w:cs="Arial"/>
                <w:sz w:val="18"/>
                <w:szCs w:val="18"/>
              </w:rPr>
              <w:t xml:space="preserve"> (1997), Széchenyi Professor</w:t>
            </w:r>
            <w:r>
              <w:rPr>
                <w:rFonts w:cs="Arial"/>
                <w:sz w:val="18"/>
                <w:szCs w:val="18"/>
              </w:rPr>
              <w:t xml:space="preserve">’s </w:t>
            </w:r>
            <w:r w:rsidR="00E04726">
              <w:rPr>
                <w:rFonts w:cs="Arial"/>
                <w:sz w:val="18"/>
                <w:szCs w:val="18"/>
              </w:rPr>
              <w:t>Scholarship</w:t>
            </w:r>
            <w:r w:rsidR="00A00489" w:rsidRPr="00F55FBF">
              <w:rPr>
                <w:rFonts w:cs="Arial"/>
                <w:sz w:val="18"/>
                <w:szCs w:val="18"/>
              </w:rPr>
              <w:t xml:space="preserve"> Ösztöndíj (1997), Szent-Györgyi Albert</w:t>
            </w:r>
            <w:r w:rsidR="00E04726">
              <w:rPr>
                <w:rFonts w:cs="Arial"/>
                <w:sz w:val="18"/>
                <w:szCs w:val="18"/>
              </w:rPr>
              <w:t xml:space="preserve"> prize</w:t>
            </w:r>
            <w:r w:rsidR="00A00489" w:rsidRPr="00F55FBF">
              <w:rPr>
                <w:rFonts w:cs="Arial"/>
                <w:sz w:val="18"/>
                <w:szCs w:val="18"/>
              </w:rPr>
              <w:t xml:space="preserve"> (2001), Doctor honoris causa</w:t>
            </w:r>
            <w:r w:rsidR="00E04726">
              <w:rPr>
                <w:rFonts w:cs="Arial"/>
                <w:sz w:val="18"/>
                <w:szCs w:val="18"/>
              </w:rPr>
              <w:t xml:space="preserve"> of the University of Arad</w:t>
            </w:r>
            <w:r w:rsidR="00A00489" w:rsidRPr="00F55FBF">
              <w:rPr>
                <w:rFonts w:cs="Arial"/>
                <w:sz w:val="18"/>
                <w:szCs w:val="18"/>
              </w:rPr>
              <w:t xml:space="preserve"> (2002), Signum Aureum Universitatis</w:t>
            </w:r>
            <w:r w:rsidR="00E04726">
              <w:rPr>
                <w:rFonts w:cs="Arial"/>
                <w:sz w:val="18"/>
                <w:szCs w:val="18"/>
              </w:rPr>
              <w:t>, University of Miskolc</w:t>
            </w:r>
            <w:r w:rsidR="00A00489" w:rsidRPr="00F55FBF">
              <w:rPr>
                <w:rFonts w:cs="Arial"/>
                <w:sz w:val="18"/>
                <w:szCs w:val="18"/>
              </w:rPr>
              <w:t xml:space="preserve"> (2003), MTA RKK „</w:t>
            </w:r>
            <w:r w:rsidR="00E04726">
              <w:rPr>
                <w:rFonts w:cs="Arial"/>
                <w:sz w:val="18"/>
                <w:szCs w:val="18"/>
              </w:rPr>
              <w:t>Candlelight of Science</w:t>
            </w:r>
            <w:r w:rsidR="00A00489" w:rsidRPr="00F55FBF">
              <w:rPr>
                <w:rFonts w:cs="Arial"/>
                <w:sz w:val="18"/>
                <w:szCs w:val="18"/>
              </w:rPr>
              <w:t xml:space="preserve">” (2004), Doctor honoris causa </w:t>
            </w:r>
            <w:r w:rsidR="00E04726">
              <w:rPr>
                <w:rFonts w:cs="Arial"/>
                <w:sz w:val="18"/>
                <w:szCs w:val="18"/>
              </w:rPr>
              <w:t xml:space="preserve">of the University of Oradea </w:t>
            </w:r>
            <w:r w:rsidR="00A00489" w:rsidRPr="00F55FBF">
              <w:rPr>
                <w:rFonts w:cs="Arial"/>
                <w:sz w:val="18"/>
                <w:szCs w:val="18"/>
              </w:rPr>
              <w:t xml:space="preserve">(2005), </w:t>
            </w:r>
            <w:r w:rsidR="00E04726">
              <w:rPr>
                <w:rFonts w:cs="Arial"/>
                <w:sz w:val="18"/>
                <w:szCs w:val="18"/>
              </w:rPr>
              <w:t xml:space="preserve">Honorary citizen of </w:t>
            </w:r>
            <w:r w:rsidR="00A00489" w:rsidRPr="00F55FBF">
              <w:rPr>
                <w:rFonts w:cs="Arial"/>
                <w:sz w:val="18"/>
                <w:szCs w:val="18"/>
              </w:rPr>
              <w:t>Hajdúböszörmény (2005),  Széchenyi</w:t>
            </w:r>
            <w:r w:rsidR="00E04726">
              <w:rPr>
                <w:rFonts w:cs="Arial"/>
                <w:sz w:val="18"/>
                <w:szCs w:val="18"/>
              </w:rPr>
              <w:t xml:space="preserve"> prize</w:t>
            </w:r>
            <w:r w:rsidR="00A00489" w:rsidRPr="00F55FBF">
              <w:rPr>
                <w:rFonts w:cs="Arial"/>
                <w:sz w:val="18"/>
                <w:szCs w:val="18"/>
              </w:rPr>
              <w:t xml:space="preserve"> (2006), Socrates</w:t>
            </w:r>
            <w:r w:rsidR="00E04726">
              <w:rPr>
                <w:rFonts w:cs="Arial"/>
                <w:sz w:val="18"/>
                <w:szCs w:val="18"/>
              </w:rPr>
              <w:t xml:space="preserve"> prize</w:t>
            </w:r>
            <w:r w:rsidR="00A00489" w:rsidRPr="00F55FBF">
              <w:rPr>
                <w:rFonts w:cs="Arial"/>
                <w:sz w:val="18"/>
                <w:szCs w:val="18"/>
              </w:rPr>
              <w:t xml:space="preserve"> (2006), </w:t>
            </w:r>
            <w:r w:rsidR="00E04726">
              <w:rPr>
                <w:rFonts w:cs="Arial"/>
                <w:sz w:val="18"/>
                <w:szCs w:val="18"/>
              </w:rPr>
              <w:t>Niveau prize</w:t>
            </w:r>
            <w:r w:rsidR="00A00489" w:rsidRPr="00F55FBF">
              <w:rPr>
                <w:rFonts w:cs="Arial"/>
                <w:sz w:val="18"/>
                <w:szCs w:val="18"/>
              </w:rPr>
              <w:t xml:space="preserve"> </w:t>
            </w:r>
            <w:r w:rsidR="00E04726">
              <w:rPr>
                <w:rFonts w:cs="Arial"/>
                <w:sz w:val="18"/>
                <w:szCs w:val="18"/>
              </w:rPr>
              <w:t xml:space="preserve">for the textbooks </w:t>
            </w:r>
            <w:r w:rsidR="00A00489" w:rsidRPr="00F55FBF">
              <w:rPr>
                <w:rFonts w:cs="Arial"/>
                <w:sz w:val="18"/>
                <w:szCs w:val="18"/>
              </w:rPr>
              <w:t xml:space="preserve">„Kukoricatermesztés” </w:t>
            </w:r>
            <w:r w:rsidR="00E04726">
              <w:rPr>
                <w:rFonts w:cs="Arial"/>
                <w:sz w:val="18"/>
                <w:szCs w:val="18"/>
              </w:rPr>
              <w:t>and „</w:t>
            </w:r>
            <w:r w:rsidR="00A00489" w:rsidRPr="00F55FBF">
              <w:rPr>
                <w:rFonts w:cs="Arial"/>
                <w:sz w:val="18"/>
                <w:szCs w:val="18"/>
              </w:rPr>
              <w:t>Földművelés és Földhasználat</w:t>
            </w:r>
            <w:r w:rsidR="00E04726">
              <w:rPr>
                <w:rFonts w:cs="Arial"/>
                <w:sz w:val="18"/>
                <w:szCs w:val="18"/>
              </w:rPr>
              <w:t>”</w:t>
            </w:r>
            <w:r w:rsidR="00A00489" w:rsidRPr="00F55FBF">
              <w:rPr>
                <w:rFonts w:cs="Arial"/>
                <w:sz w:val="18"/>
                <w:szCs w:val="18"/>
              </w:rPr>
              <w:t xml:space="preserve"> (2007), Westsik Vilmos</w:t>
            </w:r>
            <w:r w:rsidR="00E04726">
              <w:rPr>
                <w:rFonts w:cs="Arial"/>
                <w:sz w:val="18"/>
                <w:szCs w:val="18"/>
              </w:rPr>
              <w:t xml:space="preserve"> prize for scientific work</w:t>
            </w:r>
            <w:r w:rsidR="00A00489" w:rsidRPr="00F55FBF">
              <w:rPr>
                <w:rFonts w:cs="Arial"/>
                <w:sz w:val="18"/>
                <w:szCs w:val="18"/>
              </w:rPr>
              <w:t xml:space="preserve"> (2007), </w:t>
            </w:r>
            <w:r w:rsidR="009A10A9">
              <w:rPr>
                <w:rFonts w:cs="Arial"/>
                <w:sz w:val="18"/>
                <w:szCs w:val="18"/>
              </w:rPr>
              <w:t>For university and college sports</w:t>
            </w:r>
            <w:r w:rsidR="00A00489" w:rsidRPr="00F55FBF">
              <w:rPr>
                <w:rFonts w:cs="Arial"/>
                <w:sz w:val="18"/>
                <w:szCs w:val="18"/>
              </w:rPr>
              <w:t xml:space="preserve"> (2008), Doctor honoris causa </w:t>
            </w:r>
            <w:r w:rsidR="009A10A9">
              <w:rPr>
                <w:rFonts w:cs="Arial"/>
                <w:sz w:val="18"/>
                <w:szCs w:val="18"/>
              </w:rPr>
              <w:t xml:space="preserve">of the University of Kaposvár </w:t>
            </w:r>
            <w:r w:rsidR="00A00489" w:rsidRPr="00F55FBF">
              <w:rPr>
                <w:rFonts w:cs="Arial"/>
                <w:sz w:val="18"/>
                <w:szCs w:val="18"/>
              </w:rPr>
              <w:t xml:space="preserve">(2009), Baross László </w:t>
            </w:r>
            <w:r w:rsidR="009A10A9">
              <w:rPr>
                <w:rFonts w:cs="Arial"/>
                <w:sz w:val="18"/>
                <w:szCs w:val="18"/>
              </w:rPr>
              <w:t>commemorative medal</w:t>
            </w:r>
            <w:r w:rsidR="00A00489" w:rsidRPr="00F55FBF">
              <w:rPr>
                <w:rFonts w:cs="Arial"/>
                <w:sz w:val="18"/>
                <w:szCs w:val="18"/>
              </w:rPr>
              <w:t xml:space="preserve"> (2009), </w:t>
            </w:r>
            <w:r w:rsidR="009A10A9">
              <w:rPr>
                <w:rFonts w:cs="Arial"/>
                <w:sz w:val="18"/>
                <w:szCs w:val="18"/>
              </w:rPr>
              <w:t>Prize for Environmental Protection Technical Higher Education</w:t>
            </w:r>
            <w:r w:rsidR="00A00489" w:rsidRPr="00F55FBF">
              <w:rPr>
                <w:rFonts w:cs="Arial"/>
                <w:sz w:val="18"/>
                <w:szCs w:val="18"/>
              </w:rPr>
              <w:t xml:space="preserve"> (2010), Pázmány Péter </w:t>
            </w:r>
            <w:r w:rsidR="009A10A9">
              <w:rPr>
                <w:rFonts w:cs="Arial"/>
                <w:sz w:val="18"/>
                <w:szCs w:val="18"/>
              </w:rPr>
              <w:t>Higher Education Prize</w:t>
            </w:r>
            <w:r w:rsidR="00A00489" w:rsidRPr="00F55FBF">
              <w:rPr>
                <w:rFonts w:cs="Arial"/>
                <w:sz w:val="18"/>
                <w:szCs w:val="18"/>
              </w:rPr>
              <w:t xml:space="preserve"> (2010), Doctor honoris causa</w:t>
            </w:r>
            <w:r w:rsidR="009A10A9">
              <w:rPr>
                <w:rFonts w:cs="Arial"/>
                <w:sz w:val="18"/>
                <w:szCs w:val="18"/>
              </w:rPr>
              <w:t xml:space="preserve"> of the University of Kyiv</w:t>
            </w:r>
            <w:r w:rsidR="00A00489" w:rsidRPr="00F55FBF">
              <w:rPr>
                <w:rFonts w:cs="Arial"/>
                <w:sz w:val="18"/>
                <w:szCs w:val="18"/>
              </w:rPr>
              <w:t xml:space="preserve"> (2010), </w:t>
            </w:r>
            <w:r w:rsidR="009A10A9">
              <w:rPr>
                <w:rFonts w:cs="Arial"/>
                <w:sz w:val="18"/>
                <w:szCs w:val="18"/>
              </w:rPr>
              <w:t>Regional Pri</w:t>
            </w:r>
            <w:r w:rsidR="008943AE">
              <w:rPr>
                <w:rFonts w:cs="Arial"/>
                <w:sz w:val="18"/>
                <w:szCs w:val="18"/>
              </w:rPr>
              <w:t>ma</w:t>
            </w:r>
            <w:r w:rsidR="009A10A9">
              <w:rPr>
                <w:rFonts w:cs="Arial"/>
                <w:sz w:val="18"/>
                <w:szCs w:val="18"/>
              </w:rPr>
              <w:t xml:space="preserve"> Primissima</w:t>
            </w:r>
            <w:r w:rsidR="008943AE">
              <w:rPr>
                <w:rFonts w:cs="Arial"/>
                <w:sz w:val="18"/>
                <w:szCs w:val="18"/>
              </w:rPr>
              <w:t xml:space="preserve"> Prize of </w:t>
            </w:r>
            <w:r w:rsidR="009A10A9">
              <w:rPr>
                <w:rFonts w:cs="Arial"/>
                <w:sz w:val="18"/>
                <w:szCs w:val="18"/>
              </w:rPr>
              <w:t xml:space="preserve"> </w:t>
            </w:r>
            <w:r w:rsidR="00A00489" w:rsidRPr="00F55FBF">
              <w:rPr>
                <w:rFonts w:cs="Arial"/>
                <w:sz w:val="18"/>
                <w:szCs w:val="18"/>
              </w:rPr>
              <w:t xml:space="preserve">Hajdú-Bihar </w:t>
            </w:r>
            <w:r w:rsidR="008943AE">
              <w:rPr>
                <w:rFonts w:cs="Arial"/>
                <w:sz w:val="18"/>
                <w:szCs w:val="18"/>
              </w:rPr>
              <w:t>County</w:t>
            </w:r>
            <w:r w:rsidR="00A00489" w:rsidRPr="00F55FBF">
              <w:rPr>
                <w:rFonts w:cs="Arial"/>
                <w:sz w:val="18"/>
                <w:szCs w:val="18"/>
              </w:rPr>
              <w:t xml:space="preserve"> (2012),</w:t>
            </w:r>
            <w:r w:rsidR="008943AE">
              <w:rPr>
                <w:rFonts w:cs="Arial"/>
                <w:sz w:val="18"/>
                <w:szCs w:val="18"/>
              </w:rPr>
              <w:t xml:space="preserve"> Honorary professor of the Ukrainian Higher Education Academy</w:t>
            </w:r>
            <w:r w:rsidR="00A00489" w:rsidRPr="00F55FBF">
              <w:rPr>
                <w:rFonts w:cs="Arial"/>
                <w:sz w:val="18"/>
                <w:szCs w:val="18"/>
              </w:rPr>
              <w:t xml:space="preserve"> (2012), </w:t>
            </w:r>
            <w:r w:rsidR="000B61BA">
              <w:rPr>
                <w:rFonts w:cs="Arial"/>
                <w:sz w:val="18"/>
                <w:szCs w:val="18"/>
              </w:rPr>
              <w:t>University of Debrecen</w:t>
            </w:r>
            <w:r w:rsidR="00A00489" w:rsidRPr="00F55FBF">
              <w:rPr>
                <w:rFonts w:cs="Arial"/>
                <w:sz w:val="18"/>
                <w:szCs w:val="18"/>
              </w:rPr>
              <w:t xml:space="preserve"> </w:t>
            </w:r>
            <w:r w:rsidR="008943AE">
              <w:rPr>
                <w:rFonts w:cs="Arial"/>
                <w:sz w:val="18"/>
                <w:szCs w:val="18"/>
              </w:rPr>
              <w:t>Golden</w:t>
            </w:r>
            <w:r w:rsidR="00A00489" w:rsidRPr="00F55FBF">
              <w:rPr>
                <w:rFonts w:cs="Arial"/>
                <w:sz w:val="18"/>
                <w:szCs w:val="18"/>
              </w:rPr>
              <w:t xml:space="preserve"> gerundium </w:t>
            </w:r>
            <w:r w:rsidR="008943AE">
              <w:rPr>
                <w:rFonts w:cs="Arial"/>
                <w:sz w:val="18"/>
                <w:szCs w:val="18"/>
              </w:rPr>
              <w:t>prize</w:t>
            </w:r>
            <w:r w:rsidR="00A00489" w:rsidRPr="00F55FBF">
              <w:rPr>
                <w:rFonts w:cs="Arial"/>
                <w:sz w:val="18"/>
                <w:szCs w:val="18"/>
              </w:rPr>
              <w:t xml:space="preserve"> (2012)</w:t>
            </w:r>
            <w:r w:rsidR="008943AE">
              <w:rPr>
                <w:rFonts w:cs="Arial"/>
                <w:sz w:val="18"/>
                <w:szCs w:val="18"/>
              </w:rPr>
              <w:t xml:space="preserve"> Honorary citizen of</w:t>
            </w:r>
            <w:r w:rsidR="00A00489" w:rsidRPr="00F55FBF">
              <w:rPr>
                <w:rFonts w:cs="Arial"/>
                <w:sz w:val="18"/>
                <w:szCs w:val="18"/>
              </w:rPr>
              <w:t xml:space="preserve"> Debrecen (2013).</w:t>
            </w:r>
            <w:r w:rsidR="00A00489" w:rsidRPr="00DB75EF">
              <w:rPr>
                <w:color w:val="000000" w:themeColor="text1"/>
                <w:sz w:val="18"/>
                <w:szCs w:val="18"/>
              </w:rPr>
              <w:t xml:space="preserve"> </w:t>
            </w:r>
            <w:r w:rsidR="00C03881">
              <w:rPr>
                <w:color w:val="000000" w:themeColor="text1"/>
                <w:sz w:val="18"/>
                <w:szCs w:val="18"/>
              </w:rPr>
              <w:t>Surányi János Prize for outstanding scientific achievements (2016), Jubilee medal (2018)</w:t>
            </w:r>
          </w:p>
        </w:tc>
      </w:tr>
    </w:tbl>
    <w:p w14:paraId="0224577F" w14:textId="77777777" w:rsidR="002A6EAD" w:rsidRDefault="002A6EAD" w:rsidP="00A00489">
      <w:pPr>
        <w:jc w:val="cente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9D3F83" w14:paraId="34BF41A1" w14:textId="77777777" w:rsidTr="006C2678">
        <w:trPr>
          <w:cantSplit/>
          <w:trHeight w:val="170"/>
        </w:trPr>
        <w:tc>
          <w:tcPr>
            <w:tcW w:w="2834" w:type="dxa"/>
            <w:shd w:val="clear" w:color="auto" w:fill="auto"/>
          </w:tcPr>
          <w:p w14:paraId="473D5856" w14:textId="77777777" w:rsidR="009D3F83" w:rsidRDefault="008943AE">
            <w:pPr>
              <w:pStyle w:val="ECVLeftDetails"/>
            </w:pPr>
            <w:r>
              <w:t>Memberships</w:t>
            </w:r>
          </w:p>
        </w:tc>
        <w:tc>
          <w:tcPr>
            <w:tcW w:w="7542" w:type="dxa"/>
            <w:shd w:val="clear" w:color="auto" w:fill="auto"/>
          </w:tcPr>
          <w:p w14:paraId="1772B3BD" w14:textId="77777777" w:rsidR="00A00489" w:rsidRDefault="00CB6B63" w:rsidP="00341AD5">
            <w:pPr>
              <w:pStyle w:val="ECVSectionBullet"/>
              <w:ind w:left="113"/>
              <w:rPr>
                <w:rFonts w:cs="Arial"/>
                <w:szCs w:val="18"/>
              </w:rPr>
            </w:pPr>
            <w:r>
              <w:rPr>
                <w:rFonts w:cs="Arial"/>
                <w:szCs w:val="18"/>
              </w:rPr>
              <w:t>Agroeconomy Committee of the Ministry of Rural Development</w:t>
            </w:r>
            <w:r w:rsidR="00A00489" w:rsidRPr="00607069">
              <w:rPr>
                <w:rFonts w:cs="Arial"/>
                <w:szCs w:val="18"/>
              </w:rPr>
              <w:t xml:space="preserve">, </w:t>
            </w:r>
            <w:r>
              <w:rPr>
                <w:rFonts w:cs="Arial"/>
                <w:szCs w:val="18"/>
              </w:rPr>
              <w:t>Field Crops Section of the National Agricultural Variety Classification Committee, the Hungarian Association of Tillage</w:t>
            </w:r>
            <w:r w:rsidR="00A00489" w:rsidRPr="00607069">
              <w:rPr>
                <w:rFonts w:cs="Arial"/>
                <w:szCs w:val="18"/>
              </w:rPr>
              <w:t xml:space="preserve">, </w:t>
            </w:r>
            <w:r w:rsidR="00341AD5">
              <w:rPr>
                <w:rFonts w:cs="Arial"/>
                <w:szCs w:val="18"/>
              </w:rPr>
              <w:t>Soil Science, Water Management and Crop Production Committee of the Department of Agricultural Sciences of HAS</w:t>
            </w:r>
            <w:r w:rsidR="00A00489" w:rsidRPr="00607069">
              <w:rPr>
                <w:rFonts w:cs="Arial"/>
                <w:szCs w:val="18"/>
              </w:rPr>
              <w:t xml:space="preserve">, </w:t>
            </w:r>
            <w:r w:rsidR="00341AD5">
              <w:rPr>
                <w:rFonts w:cs="Arial"/>
                <w:szCs w:val="18"/>
              </w:rPr>
              <w:t>the Debrecen Academic Committee of HAS, the Agricultural Sciences Jury of the College of Life Sciences of OTKA</w:t>
            </w:r>
            <w:r w:rsidR="00A00489">
              <w:rPr>
                <w:rFonts w:cs="Arial"/>
                <w:szCs w:val="18"/>
              </w:rPr>
              <w:t>.</w:t>
            </w:r>
            <w:r w:rsidR="00A00489" w:rsidRPr="00607069">
              <w:rPr>
                <w:rFonts w:cs="Arial"/>
                <w:szCs w:val="18"/>
              </w:rPr>
              <w:t xml:space="preserve"> </w:t>
            </w:r>
            <w:r w:rsidR="00341AD5">
              <w:rPr>
                <w:rFonts w:cs="Arial"/>
                <w:szCs w:val="18"/>
              </w:rPr>
              <w:t>Representative of the non-academic general assembly of HAS</w:t>
            </w:r>
            <w:r w:rsidR="00A00489" w:rsidRPr="00607069">
              <w:rPr>
                <w:rFonts w:cs="Arial"/>
                <w:szCs w:val="18"/>
              </w:rPr>
              <w:t xml:space="preserve">. </w:t>
            </w:r>
          </w:p>
          <w:p w14:paraId="51B054F2" w14:textId="77777777" w:rsidR="009D3F83" w:rsidRDefault="00A00489" w:rsidP="00CD341D">
            <w:pPr>
              <w:pStyle w:val="ECVSectionBullet"/>
              <w:ind w:left="113"/>
              <w:rPr>
                <w:rFonts w:cs="Arial"/>
                <w:szCs w:val="18"/>
              </w:rPr>
            </w:pPr>
            <w:r w:rsidRPr="00607069">
              <w:rPr>
                <w:rFonts w:cs="Arial"/>
                <w:bCs/>
                <w:szCs w:val="18"/>
              </w:rPr>
              <w:t>European Society for Agronomy</w:t>
            </w:r>
            <w:r w:rsidR="00CD341D">
              <w:rPr>
                <w:rFonts w:cs="Arial"/>
                <w:bCs/>
                <w:szCs w:val="18"/>
              </w:rPr>
              <w:t xml:space="preserve"> and</w:t>
            </w:r>
            <w:r w:rsidRPr="00607069">
              <w:rPr>
                <w:rFonts w:cs="Arial"/>
                <w:szCs w:val="18"/>
              </w:rPr>
              <w:t xml:space="preserve"> International Soil Tillage Research Organization, </w:t>
            </w:r>
            <w:r w:rsidR="00CD341D">
              <w:rPr>
                <w:rFonts w:cs="Arial"/>
                <w:szCs w:val="18"/>
              </w:rPr>
              <w:t>External member of the Ukrainan Higher Education Academy and the Ukrainian Agricultural Academy</w:t>
            </w:r>
            <w:r w:rsidR="00470179">
              <w:rPr>
                <w:rFonts w:cs="Arial"/>
                <w:szCs w:val="18"/>
              </w:rPr>
              <w:t>.</w:t>
            </w:r>
          </w:p>
          <w:p w14:paraId="266611A2" w14:textId="54160534" w:rsidR="00C03881" w:rsidRPr="00DB75EF" w:rsidRDefault="00C03881" w:rsidP="00CD341D">
            <w:pPr>
              <w:pStyle w:val="ECVSectionBullet"/>
              <w:ind w:left="113"/>
              <w:rPr>
                <w:color w:val="000000" w:themeColor="text1"/>
                <w:szCs w:val="18"/>
              </w:rPr>
            </w:pPr>
            <w:r>
              <w:rPr>
                <w:rFonts w:cs="Arial"/>
                <w:szCs w:val="18"/>
              </w:rPr>
              <w:t xml:space="preserve">Editor-in-chief of the scientific journal Nönytermelés, editor of Acta Agraria Debreceniensis, editorial member of the journals </w:t>
            </w:r>
            <w:r>
              <w:rPr>
                <w:rFonts w:cs="Arial"/>
                <w:color w:val="404040" w:themeColor="text1" w:themeTint="BF"/>
                <w:szCs w:val="18"/>
              </w:rPr>
              <w:t>Columella, Topical issues of law: theory and practice</w:t>
            </w:r>
            <w:r>
              <w:rPr>
                <w:rFonts w:cs="Arial"/>
                <w:color w:val="404040" w:themeColor="text1" w:themeTint="BF"/>
                <w:szCs w:val="18"/>
              </w:rPr>
              <w:t xml:space="preserve"> (Ukraine) and</w:t>
            </w:r>
            <w:r>
              <w:rPr>
                <w:rFonts w:cs="Arial"/>
                <w:color w:val="404040" w:themeColor="text1" w:themeTint="BF"/>
                <w:szCs w:val="18"/>
              </w:rPr>
              <w:t xml:space="preserve"> Ekonomika</w:t>
            </w:r>
            <w:r>
              <w:rPr>
                <w:rFonts w:cs="Arial"/>
                <w:b/>
                <w:color w:val="404040" w:themeColor="text1" w:themeTint="BF"/>
                <w:szCs w:val="18"/>
              </w:rPr>
              <w:t xml:space="preserve"> </w:t>
            </w:r>
            <w:r>
              <w:rPr>
                <w:rFonts w:cs="Arial"/>
                <w:color w:val="404040" w:themeColor="text1" w:themeTint="BF"/>
                <w:szCs w:val="18"/>
              </w:rPr>
              <w:t>APK</w:t>
            </w:r>
            <w:r>
              <w:rPr>
                <w:rFonts w:cs="Arial"/>
                <w:color w:val="404040" w:themeColor="text1" w:themeTint="BF"/>
                <w:szCs w:val="18"/>
              </w:rPr>
              <w:t xml:space="preserve">, scientific board member of Táplálkozásmarketing. Former editor of the series </w:t>
            </w:r>
            <w:r>
              <w:rPr>
                <w:rFonts w:cs="Arial"/>
                <w:szCs w:val="18"/>
              </w:rPr>
              <w:t>Current Plant and Soil Science in Agriculture</w:t>
            </w:r>
            <w:r>
              <w:rPr>
                <w:rFonts w:cs="Arial"/>
                <w:szCs w:val="18"/>
              </w:rPr>
              <w:t xml:space="preserve"> and Soil-plant-environment interaction.</w:t>
            </w:r>
          </w:p>
        </w:tc>
      </w:tr>
      <w:tr w:rsidR="009D3F83" w14:paraId="1480976A" w14:textId="77777777">
        <w:trPr>
          <w:cantSplit/>
          <w:trHeight w:val="170"/>
        </w:trPr>
        <w:tc>
          <w:tcPr>
            <w:tcW w:w="2834" w:type="dxa"/>
            <w:shd w:val="clear" w:color="auto" w:fill="auto"/>
          </w:tcPr>
          <w:p w14:paraId="284585CC" w14:textId="77777777" w:rsidR="009D3F83" w:rsidRDefault="009D3F83">
            <w:pPr>
              <w:pStyle w:val="ECVLeftDetails"/>
            </w:pPr>
          </w:p>
        </w:tc>
        <w:tc>
          <w:tcPr>
            <w:tcW w:w="7542" w:type="dxa"/>
            <w:shd w:val="clear" w:color="auto" w:fill="auto"/>
          </w:tcPr>
          <w:p w14:paraId="0E2AA174" w14:textId="77777777" w:rsidR="009D3F83" w:rsidRPr="00DB75EF" w:rsidRDefault="009D3F83" w:rsidP="00DB75EF">
            <w:pPr>
              <w:jc w:val="both"/>
              <w:rPr>
                <w:color w:val="000000" w:themeColor="text1"/>
                <w:sz w:val="18"/>
                <w:szCs w:val="18"/>
              </w:rPr>
            </w:pPr>
          </w:p>
        </w:tc>
      </w:tr>
    </w:tbl>
    <w:p w14:paraId="243D80CC" w14:textId="77777777" w:rsidR="00A478C6" w:rsidRDefault="00A478C6">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A478C6" w14:paraId="333F6B4F" w14:textId="77777777">
        <w:trPr>
          <w:cantSplit/>
          <w:trHeight w:val="170"/>
        </w:trPr>
        <w:tc>
          <w:tcPr>
            <w:tcW w:w="2835" w:type="dxa"/>
            <w:shd w:val="clear" w:color="auto" w:fill="auto"/>
          </w:tcPr>
          <w:p w14:paraId="6682C9EE" w14:textId="77777777" w:rsidR="00A478C6" w:rsidRDefault="00CD341D">
            <w:pPr>
              <w:pStyle w:val="ECVLeftHeading"/>
            </w:pPr>
            <w:r>
              <w:rPr>
                <w:caps w:val="0"/>
              </w:rPr>
              <w:t>ANNEXES</w:t>
            </w:r>
          </w:p>
        </w:tc>
        <w:tc>
          <w:tcPr>
            <w:tcW w:w="7540" w:type="dxa"/>
            <w:shd w:val="clear" w:color="auto" w:fill="auto"/>
            <w:vAlign w:val="bottom"/>
          </w:tcPr>
          <w:p w14:paraId="428995AA" w14:textId="77777777" w:rsidR="00A478C6" w:rsidRDefault="00266662">
            <w:pPr>
              <w:pStyle w:val="ECVBlueBox"/>
            </w:pPr>
            <w:r>
              <w:rPr>
                <w:noProof/>
                <w:lang w:eastAsia="hu-HU" w:bidi="ar-SA"/>
              </w:rPr>
              <w:drawing>
                <wp:inline distT="0" distB="0" distL="0" distR="0" wp14:anchorId="656E704F" wp14:editId="58D7718C">
                  <wp:extent cx="4791075" cy="85725"/>
                  <wp:effectExtent l="0" t="0" r="9525" b="9525"/>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00A478C6">
              <w:t xml:space="preserve"> </w:t>
            </w:r>
          </w:p>
        </w:tc>
      </w:tr>
    </w:tbl>
    <w:p w14:paraId="2304734B" w14:textId="77777777" w:rsidR="00A478C6" w:rsidRDefault="00A478C6">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A478C6" w14:paraId="00C3BCDB" w14:textId="77777777">
        <w:trPr>
          <w:cantSplit/>
          <w:trHeight w:val="170"/>
        </w:trPr>
        <w:tc>
          <w:tcPr>
            <w:tcW w:w="2834" w:type="dxa"/>
            <w:shd w:val="clear" w:color="auto" w:fill="auto"/>
          </w:tcPr>
          <w:p w14:paraId="7CC7C38F" w14:textId="77777777" w:rsidR="00A478C6" w:rsidRDefault="00A478C6">
            <w:pPr>
              <w:pStyle w:val="ECVLeftDetails"/>
            </w:pPr>
          </w:p>
        </w:tc>
        <w:tc>
          <w:tcPr>
            <w:tcW w:w="7542" w:type="dxa"/>
            <w:shd w:val="clear" w:color="auto" w:fill="auto"/>
          </w:tcPr>
          <w:p w14:paraId="16A63173" w14:textId="77777777" w:rsidR="00A478C6" w:rsidRDefault="00A478C6">
            <w:pPr>
              <w:pStyle w:val="ECVSectionBullet"/>
              <w:numPr>
                <w:ilvl w:val="0"/>
                <w:numId w:val="2"/>
              </w:numPr>
            </w:pPr>
          </w:p>
        </w:tc>
      </w:tr>
    </w:tbl>
    <w:p w14:paraId="7030DA3F" w14:textId="77777777" w:rsidR="00A478C6" w:rsidRDefault="00A478C6"/>
    <w:p w14:paraId="1D31A80A" w14:textId="77777777" w:rsidR="00A475E5" w:rsidRDefault="00A475E5"/>
    <w:p w14:paraId="15083E1C" w14:textId="77777777" w:rsidR="00A475E5" w:rsidRDefault="00A475E5"/>
    <w:p w14:paraId="78436DAB" w14:textId="77777777" w:rsidR="00A475E5" w:rsidRDefault="00A475E5"/>
    <w:p w14:paraId="4DD32D7C" w14:textId="77777777" w:rsidR="00A475E5" w:rsidRDefault="00A475E5"/>
    <w:p w14:paraId="3984CB55" w14:textId="77777777" w:rsidR="00A475E5" w:rsidRDefault="00A475E5"/>
    <w:p w14:paraId="36795B30" w14:textId="2C8BB510" w:rsidR="00A475E5" w:rsidRDefault="00A00489">
      <w:r>
        <w:t>Debrecen,</w:t>
      </w:r>
      <w:r w:rsidR="00CD341D">
        <w:t xml:space="preserve"> </w:t>
      </w:r>
      <w:r w:rsidR="00C03881">
        <w:t>29</w:t>
      </w:r>
      <w:r w:rsidR="00CD341D">
        <w:t xml:space="preserve">th </w:t>
      </w:r>
      <w:r w:rsidR="00C03881">
        <w:t>September</w:t>
      </w:r>
      <w:r>
        <w:t xml:space="preserve"> </w:t>
      </w:r>
      <w:r w:rsidR="00B1024C">
        <w:t>20</w:t>
      </w:r>
      <w:r w:rsidR="00C03881">
        <w:t>20</w:t>
      </w:r>
    </w:p>
    <w:p w14:paraId="68AC1C13" w14:textId="77777777" w:rsidR="00A475E5" w:rsidRDefault="00A475E5"/>
    <w:p w14:paraId="2DBDE45D" w14:textId="77777777" w:rsidR="00A475E5" w:rsidRDefault="00A475E5" w:rsidP="00A475E5">
      <w:pPr>
        <w:pStyle w:val="ECVSectionBullet"/>
        <w:ind w:left="113"/>
      </w:pPr>
    </w:p>
    <w:sectPr w:rsidR="00A475E5">
      <w:headerReference w:type="even" r:id="rId12"/>
      <w:headerReference w:type="default" r:id="rId13"/>
      <w:footerReference w:type="even" r:id="rId14"/>
      <w:footerReference w:type="default" r:id="rId15"/>
      <w:pgSz w:w="11906" w:h="16838"/>
      <w:pgMar w:top="1644" w:right="680" w:bottom="1474" w:left="850" w:header="85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CA8CC" w14:textId="77777777" w:rsidR="00D22DE2" w:rsidRDefault="00D22DE2">
      <w:r>
        <w:separator/>
      </w:r>
    </w:p>
  </w:endnote>
  <w:endnote w:type="continuationSeparator" w:id="0">
    <w:p w14:paraId="50967613" w14:textId="77777777" w:rsidR="00D22DE2" w:rsidRDefault="00D2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altName w:val="Arial Unicode MS"/>
    <w:panose1 w:val="020B0503020204020204"/>
    <w:charset w:val="86"/>
    <w:family w:val="swiss"/>
    <w:pitch w:val="variable"/>
    <w:sig w:usb0="80000287" w:usb1="2ACF3C50" w:usb2="00000016" w:usb3="00000000" w:csb0="0004001F" w:csb1="00000000"/>
  </w:font>
  <w:font w:name="ArialMT">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100B4" w14:textId="77777777" w:rsidR="00857583" w:rsidRDefault="00857583">
    <w:pPr>
      <w:pStyle w:val="Footer"/>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Európai Unió, 2002-2013 | http://europass.cedefop.europa.eu </w:t>
    </w:r>
    <w:r>
      <w:rPr>
        <w:rFonts w:ascii="ArialMT" w:eastAsia="ArialMT" w:hAnsi="ArialMT" w:cs="ArialMT"/>
        <w:sz w:val="14"/>
        <w:szCs w:val="14"/>
      </w:rPr>
      <w:tab/>
      <w:t>Oldal</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6F73AE">
      <w:rPr>
        <w:rFonts w:eastAsia="ArialMT" w:cs="ArialMT"/>
        <w:noProof/>
        <w:sz w:val="14"/>
        <w:szCs w:val="14"/>
      </w:rPr>
      <w:t>6</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6F73AE">
      <w:rPr>
        <w:rFonts w:eastAsia="ArialMT" w:cs="ArialMT"/>
        <w:noProof/>
        <w:sz w:val="14"/>
        <w:szCs w:val="14"/>
      </w:rPr>
      <w:t>6</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BFD38" w14:textId="77777777" w:rsidR="00857583" w:rsidRDefault="00857583">
    <w:pPr>
      <w:pStyle w:val="Footer"/>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Európai Unió, 2002-2013 | http://europass.cedefop.europa.eu </w:t>
    </w:r>
    <w:r>
      <w:rPr>
        <w:rFonts w:ascii="ArialMT" w:eastAsia="ArialMT" w:hAnsi="ArialMT" w:cs="ArialMT"/>
        <w:sz w:val="14"/>
        <w:szCs w:val="14"/>
      </w:rPr>
      <w:tab/>
      <w:t>Oldal</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6F73AE">
      <w:rPr>
        <w:rFonts w:eastAsia="ArialMT" w:cs="ArialMT"/>
        <w:noProof/>
        <w:sz w:val="14"/>
        <w:szCs w:val="14"/>
      </w:rPr>
      <w:t>5</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6F73AE">
      <w:rPr>
        <w:rFonts w:eastAsia="ArialMT" w:cs="ArialMT"/>
        <w:noProof/>
        <w:sz w:val="14"/>
        <w:szCs w:val="14"/>
      </w:rPr>
      <w:t>6</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57944" w14:textId="77777777" w:rsidR="00D22DE2" w:rsidRDefault="00D22DE2">
      <w:r>
        <w:separator/>
      </w:r>
    </w:p>
  </w:footnote>
  <w:footnote w:type="continuationSeparator" w:id="0">
    <w:p w14:paraId="79283777" w14:textId="77777777" w:rsidR="00D22DE2" w:rsidRDefault="00D22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B082F" w14:textId="77777777" w:rsidR="00857583" w:rsidRDefault="00857583">
    <w:pPr>
      <w:pStyle w:val="ECVCurriculumVitaeNextPages"/>
    </w:pPr>
    <w:r>
      <w:rPr>
        <w:noProof/>
        <w:lang w:eastAsia="hu-HU" w:bidi="ar-SA"/>
      </w:rPr>
      <w:drawing>
        <wp:anchor distT="0" distB="0" distL="0" distR="0" simplePos="0" relativeHeight="251657728" behindDoc="0" locked="0" layoutInCell="1" allowOverlap="1" wp14:anchorId="2809DEB2" wp14:editId="1DB11C05">
          <wp:simplePos x="0" y="0"/>
          <wp:positionH relativeFrom="column">
            <wp:posOffset>0</wp:posOffset>
          </wp:positionH>
          <wp:positionV relativeFrom="paragraph">
            <wp:posOffset>0</wp:posOffset>
          </wp:positionV>
          <wp:extent cx="993140" cy="287655"/>
          <wp:effectExtent l="0" t="0" r="0" b="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r>
      <w:tab/>
      <w:t xml:space="preserve"> </w:t>
    </w:r>
    <w:r>
      <w:rPr>
        <w:szCs w:val="20"/>
      </w:rPr>
      <w:t>Önéletrajz</w:t>
    </w:r>
    <w:r>
      <w:rPr>
        <w:szCs w:val="20"/>
      </w:rPr>
      <w:tab/>
      <w:t xml:space="preserve"> Adja meg vezetéknevét</w:t>
    </w:r>
    <w:r>
      <w:t xml:space="preserve"> </w:t>
    </w:r>
    <w:r>
      <w:rPr>
        <w:szCs w:val="20"/>
      </w:rPr>
      <w:t xml:space="preserve">és utónevét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F833A" w14:textId="77777777" w:rsidR="00857583" w:rsidRDefault="00857583">
    <w:pPr>
      <w:pStyle w:val="ECVCurriculumVitaeNextPages"/>
    </w:pPr>
    <w:r>
      <w:rPr>
        <w:noProof/>
        <w:lang w:eastAsia="hu-HU" w:bidi="ar-SA"/>
      </w:rPr>
      <w:drawing>
        <wp:anchor distT="0" distB="0" distL="0" distR="0" simplePos="0" relativeHeight="251656704" behindDoc="0" locked="0" layoutInCell="1" allowOverlap="1" wp14:anchorId="2E8CBEFD" wp14:editId="6887BB36">
          <wp:simplePos x="0" y="0"/>
          <wp:positionH relativeFrom="column">
            <wp:posOffset>0</wp:posOffset>
          </wp:positionH>
          <wp:positionV relativeFrom="paragraph">
            <wp:posOffset>0</wp:posOffset>
          </wp:positionV>
          <wp:extent cx="993140" cy="287655"/>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r>
      <w:tab/>
      <w:t xml:space="preserve"> </w:t>
    </w:r>
    <w:r>
      <w:rPr>
        <w:szCs w:val="20"/>
      </w:rPr>
      <w:t>Önéletrajz</w:t>
    </w:r>
    <w:r>
      <w:rPr>
        <w:szCs w:val="20"/>
      </w:rPr>
      <w:tab/>
      <w:t xml:space="preserve"> Adja meg utónevét és vezetéknevét</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ECVHeadingBullet"/>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298A00E0"/>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Wingdings" w:hAnsi="Wingdings" w:hint="default"/>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 w15:restartNumberingAfterBreak="0">
    <w:nsid w:val="0C2A6A75"/>
    <w:multiLevelType w:val="hybridMultilevel"/>
    <w:tmpl w:val="8EEEB47E"/>
    <w:lvl w:ilvl="0" w:tplc="040E0005">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67006"/>
    <w:multiLevelType w:val="hybridMultilevel"/>
    <w:tmpl w:val="A7C0F732"/>
    <w:lvl w:ilvl="0" w:tplc="040E0005">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13BD6762"/>
    <w:multiLevelType w:val="hybridMultilevel"/>
    <w:tmpl w:val="8C2CFDF8"/>
    <w:lvl w:ilvl="0" w:tplc="BB88DF0A">
      <w:start w:val="1"/>
      <w:numFmt w:val="bullet"/>
      <w:lvlText w:val=""/>
      <w:lvlJc w:val="left"/>
      <w:pPr>
        <w:ind w:left="505" w:hanging="360"/>
      </w:pPr>
      <w:rPr>
        <w:rFonts w:ascii="Wingdings" w:hAnsi="Wingdings" w:hint="default"/>
        <w:color w:val="auto"/>
      </w:rPr>
    </w:lvl>
    <w:lvl w:ilvl="1" w:tplc="040E0003" w:tentative="1">
      <w:start w:val="1"/>
      <w:numFmt w:val="bullet"/>
      <w:lvlText w:val="o"/>
      <w:lvlJc w:val="left"/>
      <w:pPr>
        <w:ind w:left="1225" w:hanging="360"/>
      </w:pPr>
      <w:rPr>
        <w:rFonts w:ascii="Courier New" w:hAnsi="Courier New" w:cs="Courier New" w:hint="default"/>
      </w:rPr>
    </w:lvl>
    <w:lvl w:ilvl="2" w:tplc="040E0005" w:tentative="1">
      <w:start w:val="1"/>
      <w:numFmt w:val="bullet"/>
      <w:lvlText w:val=""/>
      <w:lvlJc w:val="left"/>
      <w:pPr>
        <w:ind w:left="1945" w:hanging="360"/>
      </w:pPr>
      <w:rPr>
        <w:rFonts w:ascii="Wingdings" w:hAnsi="Wingdings" w:hint="default"/>
      </w:rPr>
    </w:lvl>
    <w:lvl w:ilvl="3" w:tplc="040E0001" w:tentative="1">
      <w:start w:val="1"/>
      <w:numFmt w:val="bullet"/>
      <w:lvlText w:val=""/>
      <w:lvlJc w:val="left"/>
      <w:pPr>
        <w:ind w:left="2665" w:hanging="360"/>
      </w:pPr>
      <w:rPr>
        <w:rFonts w:ascii="Symbol" w:hAnsi="Symbol" w:hint="default"/>
      </w:rPr>
    </w:lvl>
    <w:lvl w:ilvl="4" w:tplc="040E0003" w:tentative="1">
      <w:start w:val="1"/>
      <w:numFmt w:val="bullet"/>
      <w:lvlText w:val="o"/>
      <w:lvlJc w:val="left"/>
      <w:pPr>
        <w:ind w:left="3385" w:hanging="360"/>
      </w:pPr>
      <w:rPr>
        <w:rFonts w:ascii="Courier New" w:hAnsi="Courier New" w:cs="Courier New" w:hint="default"/>
      </w:rPr>
    </w:lvl>
    <w:lvl w:ilvl="5" w:tplc="040E0005" w:tentative="1">
      <w:start w:val="1"/>
      <w:numFmt w:val="bullet"/>
      <w:lvlText w:val=""/>
      <w:lvlJc w:val="left"/>
      <w:pPr>
        <w:ind w:left="4105" w:hanging="360"/>
      </w:pPr>
      <w:rPr>
        <w:rFonts w:ascii="Wingdings" w:hAnsi="Wingdings" w:hint="default"/>
      </w:rPr>
    </w:lvl>
    <w:lvl w:ilvl="6" w:tplc="040E0001" w:tentative="1">
      <w:start w:val="1"/>
      <w:numFmt w:val="bullet"/>
      <w:lvlText w:val=""/>
      <w:lvlJc w:val="left"/>
      <w:pPr>
        <w:ind w:left="4825" w:hanging="360"/>
      </w:pPr>
      <w:rPr>
        <w:rFonts w:ascii="Symbol" w:hAnsi="Symbol" w:hint="default"/>
      </w:rPr>
    </w:lvl>
    <w:lvl w:ilvl="7" w:tplc="040E0003" w:tentative="1">
      <w:start w:val="1"/>
      <w:numFmt w:val="bullet"/>
      <w:lvlText w:val="o"/>
      <w:lvlJc w:val="left"/>
      <w:pPr>
        <w:ind w:left="5545" w:hanging="360"/>
      </w:pPr>
      <w:rPr>
        <w:rFonts w:ascii="Courier New" w:hAnsi="Courier New" w:cs="Courier New" w:hint="default"/>
      </w:rPr>
    </w:lvl>
    <w:lvl w:ilvl="8" w:tplc="040E0005" w:tentative="1">
      <w:start w:val="1"/>
      <w:numFmt w:val="bullet"/>
      <w:lvlText w:val=""/>
      <w:lvlJc w:val="left"/>
      <w:pPr>
        <w:ind w:left="6265" w:hanging="360"/>
      </w:pPr>
      <w:rPr>
        <w:rFonts w:ascii="Wingdings" w:hAnsi="Wingdings" w:hint="default"/>
      </w:rPr>
    </w:lvl>
  </w:abstractNum>
  <w:abstractNum w:abstractNumId="5" w15:restartNumberingAfterBreak="0">
    <w:nsid w:val="201D1FEB"/>
    <w:multiLevelType w:val="hybridMultilevel"/>
    <w:tmpl w:val="413601BA"/>
    <w:lvl w:ilvl="0" w:tplc="040E0005">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15:restartNumberingAfterBreak="0">
    <w:nsid w:val="24CC4C5A"/>
    <w:multiLevelType w:val="hybridMultilevel"/>
    <w:tmpl w:val="D20248BA"/>
    <w:lvl w:ilvl="0" w:tplc="BA445C2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273B34CE"/>
    <w:multiLevelType w:val="hybridMultilevel"/>
    <w:tmpl w:val="6986C73E"/>
    <w:lvl w:ilvl="0" w:tplc="040E0005">
      <w:start w:val="1"/>
      <w:numFmt w:val="bullet"/>
      <w:lvlText w:val=""/>
      <w:lvlJc w:val="left"/>
      <w:pPr>
        <w:ind w:left="418" w:hanging="360"/>
      </w:pPr>
      <w:rPr>
        <w:rFonts w:ascii="Wingdings" w:hAnsi="Wingdings" w:hint="default"/>
      </w:rPr>
    </w:lvl>
    <w:lvl w:ilvl="1" w:tplc="040E0003" w:tentative="1">
      <w:start w:val="1"/>
      <w:numFmt w:val="bullet"/>
      <w:lvlText w:val="o"/>
      <w:lvlJc w:val="left"/>
      <w:pPr>
        <w:ind w:left="1138" w:hanging="360"/>
      </w:pPr>
      <w:rPr>
        <w:rFonts w:ascii="Courier New" w:hAnsi="Courier New" w:cs="Courier New" w:hint="default"/>
      </w:rPr>
    </w:lvl>
    <w:lvl w:ilvl="2" w:tplc="040E0005" w:tentative="1">
      <w:start w:val="1"/>
      <w:numFmt w:val="bullet"/>
      <w:lvlText w:val=""/>
      <w:lvlJc w:val="left"/>
      <w:pPr>
        <w:ind w:left="1858" w:hanging="360"/>
      </w:pPr>
      <w:rPr>
        <w:rFonts w:ascii="Wingdings" w:hAnsi="Wingdings" w:hint="default"/>
      </w:rPr>
    </w:lvl>
    <w:lvl w:ilvl="3" w:tplc="040E0001" w:tentative="1">
      <w:start w:val="1"/>
      <w:numFmt w:val="bullet"/>
      <w:lvlText w:val=""/>
      <w:lvlJc w:val="left"/>
      <w:pPr>
        <w:ind w:left="2578" w:hanging="360"/>
      </w:pPr>
      <w:rPr>
        <w:rFonts w:ascii="Symbol" w:hAnsi="Symbol" w:hint="default"/>
      </w:rPr>
    </w:lvl>
    <w:lvl w:ilvl="4" w:tplc="040E0003" w:tentative="1">
      <w:start w:val="1"/>
      <w:numFmt w:val="bullet"/>
      <w:lvlText w:val="o"/>
      <w:lvlJc w:val="left"/>
      <w:pPr>
        <w:ind w:left="3298" w:hanging="360"/>
      </w:pPr>
      <w:rPr>
        <w:rFonts w:ascii="Courier New" w:hAnsi="Courier New" w:cs="Courier New" w:hint="default"/>
      </w:rPr>
    </w:lvl>
    <w:lvl w:ilvl="5" w:tplc="040E0005" w:tentative="1">
      <w:start w:val="1"/>
      <w:numFmt w:val="bullet"/>
      <w:lvlText w:val=""/>
      <w:lvlJc w:val="left"/>
      <w:pPr>
        <w:ind w:left="4018" w:hanging="360"/>
      </w:pPr>
      <w:rPr>
        <w:rFonts w:ascii="Wingdings" w:hAnsi="Wingdings" w:hint="default"/>
      </w:rPr>
    </w:lvl>
    <w:lvl w:ilvl="6" w:tplc="040E0001" w:tentative="1">
      <w:start w:val="1"/>
      <w:numFmt w:val="bullet"/>
      <w:lvlText w:val=""/>
      <w:lvlJc w:val="left"/>
      <w:pPr>
        <w:ind w:left="4738" w:hanging="360"/>
      </w:pPr>
      <w:rPr>
        <w:rFonts w:ascii="Symbol" w:hAnsi="Symbol" w:hint="default"/>
      </w:rPr>
    </w:lvl>
    <w:lvl w:ilvl="7" w:tplc="040E0003" w:tentative="1">
      <w:start w:val="1"/>
      <w:numFmt w:val="bullet"/>
      <w:lvlText w:val="o"/>
      <w:lvlJc w:val="left"/>
      <w:pPr>
        <w:ind w:left="5458" w:hanging="360"/>
      </w:pPr>
      <w:rPr>
        <w:rFonts w:ascii="Courier New" w:hAnsi="Courier New" w:cs="Courier New" w:hint="default"/>
      </w:rPr>
    </w:lvl>
    <w:lvl w:ilvl="8" w:tplc="040E0005" w:tentative="1">
      <w:start w:val="1"/>
      <w:numFmt w:val="bullet"/>
      <w:lvlText w:val=""/>
      <w:lvlJc w:val="left"/>
      <w:pPr>
        <w:ind w:left="6178" w:hanging="360"/>
      </w:pPr>
      <w:rPr>
        <w:rFonts w:ascii="Wingdings" w:hAnsi="Wingdings" w:hint="default"/>
      </w:rPr>
    </w:lvl>
  </w:abstractNum>
  <w:abstractNum w:abstractNumId="8" w15:restartNumberingAfterBreak="0">
    <w:nsid w:val="577A2472"/>
    <w:multiLevelType w:val="hybridMultilevel"/>
    <w:tmpl w:val="D346DA2E"/>
    <w:lvl w:ilvl="0" w:tplc="9EC80594">
      <w:start w:val="1"/>
      <w:numFmt w:val="bullet"/>
      <w:lvlText w:val="–"/>
      <w:lvlJc w:val="left"/>
      <w:pPr>
        <w:ind w:left="360" w:hanging="360"/>
      </w:pPr>
      <w:rPr>
        <w:rFonts w:ascii="Calibri" w:hAnsi="Calibri" w:cs="Times New Roman"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2"/>
  </w:num>
  <w:num w:numId="6">
    <w:abstractNumId w:val="5"/>
  </w:num>
  <w:num w:numId="7">
    <w:abstractNumId w:val="6"/>
  </w:num>
  <w:num w:numId="8">
    <w:abstractNumId w:val="4"/>
  </w:num>
  <w:num w:numId="9">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58B4"/>
    <w:rsid w:val="000B61BA"/>
    <w:rsid w:val="000E4B33"/>
    <w:rsid w:val="00136E3B"/>
    <w:rsid w:val="001705A4"/>
    <w:rsid w:val="001D5ECA"/>
    <w:rsid w:val="001D695A"/>
    <w:rsid w:val="001F6671"/>
    <w:rsid w:val="00266662"/>
    <w:rsid w:val="00293374"/>
    <w:rsid w:val="002A6EAD"/>
    <w:rsid w:val="002E6112"/>
    <w:rsid w:val="00305849"/>
    <w:rsid w:val="00306718"/>
    <w:rsid w:val="00341AD5"/>
    <w:rsid w:val="00397764"/>
    <w:rsid w:val="003F081B"/>
    <w:rsid w:val="00470179"/>
    <w:rsid w:val="00484253"/>
    <w:rsid w:val="004E6FAF"/>
    <w:rsid w:val="005330F1"/>
    <w:rsid w:val="005A0FB9"/>
    <w:rsid w:val="005F35EA"/>
    <w:rsid w:val="005F39D9"/>
    <w:rsid w:val="00604544"/>
    <w:rsid w:val="00607069"/>
    <w:rsid w:val="006126A8"/>
    <w:rsid w:val="00617EC1"/>
    <w:rsid w:val="006C2678"/>
    <w:rsid w:val="006D37D7"/>
    <w:rsid w:val="006F73AE"/>
    <w:rsid w:val="00711581"/>
    <w:rsid w:val="00733420"/>
    <w:rsid w:val="007461CA"/>
    <w:rsid w:val="00774EB1"/>
    <w:rsid w:val="007F52E8"/>
    <w:rsid w:val="00857583"/>
    <w:rsid w:val="008943AE"/>
    <w:rsid w:val="008A155A"/>
    <w:rsid w:val="008B5F32"/>
    <w:rsid w:val="008F3A2E"/>
    <w:rsid w:val="009129CC"/>
    <w:rsid w:val="00923B19"/>
    <w:rsid w:val="009358B4"/>
    <w:rsid w:val="009A10A9"/>
    <w:rsid w:val="009D3F83"/>
    <w:rsid w:val="00A00489"/>
    <w:rsid w:val="00A12659"/>
    <w:rsid w:val="00A13950"/>
    <w:rsid w:val="00A475E5"/>
    <w:rsid w:val="00A478C6"/>
    <w:rsid w:val="00A50767"/>
    <w:rsid w:val="00A67587"/>
    <w:rsid w:val="00A71336"/>
    <w:rsid w:val="00AA50CF"/>
    <w:rsid w:val="00AE52F6"/>
    <w:rsid w:val="00B044BA"/>
    <w:rsid w:val="00B1024C"/>
    <w:rsid w:val="00B2330B"/>
    <w:rsid w:val="00B33112"/>
    <w:rsid w:val="00B868B2"/>
    <w:rsid w:val="00BC7A9C"/>
    <w:rsid w:val="00BC7B24"/>
    <w:rsid w:val="00C03881"/>
    <w:rsid w:val="00C27008"/>
    <w:rsid w:val="00C57537"/>
    <w:rsid w:val="00C80B12"/>
    <w:rsid w:val="00C92414"/>
    <w:rsid w:val="00CB6B63"/>
    <w:rsid w:val="00CD341D"/>
    <w:rsid w:val="00D20780"/>
    <w:rsid w:val="00D22DE2"/>
    <w:rsid w:val="00DA0B0B"/>
    <w:rsid w:val="00DB1E4A"/>
    <w:rsid w:val="00DB75EF"/>
    <w:rsid w:val="00E04726"/>
    <w:rsid w:val="00EC1591"/>
    <w:rsid w:val="00F17DCF"/>
    <w:rsid w:val="00F95991"/>
    <w:rsid w:val="00FA49B6"/>
    <w:rsid w:val="00FD2250"/>
    <w:rsid w:val="00FF07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4875D5"/>
  <w15:docId w15:val="{4CF20455-D972-4D19-9100-2903AB6C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SimSun" w:hAnsi="Arial" w:cs="Mangal"/>
      <w:color w:val="3F3A38"/>
      <w:spacing w:val="-6"/>
      <w:kern w:val="1"/>
      <w:sz w:val="16"/>
      <w:szCs w:val="24"/>
      <w:lang w:eastAsia="hi-IN" w:bidi="hi-IN"/>
    </w:rPr>
  </w:style>
  <w:style w:type="paragraph" w:styleId="Heading1">
    <w:name w:val="heading 1"/>
    <w:basedOn w:val="Heading"/>
    <w:next w:val="BodyText"/>
    <w:qFormat/>
    <w:p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LineNumber">
    <w:name w:val="line number"/>
  </w:style>
  <w:style w:type="character" w:styleId="Hyperlink">
    <w:name w:val="Hyperlink"/>
    <w:rPr>
      <w:color w:val="000080"/>
      <w:u w:val="single"/>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pPr>
      <w:spacing w:line="100" w:lineRule="atLeast"/>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ntactDetails1">
    <w:name w:val="_ECV_ContactDetails1"/>
    <w:basedOn w:val="ECVNameField"/>
    <w:pPr>
      <w:textAlignment w:val="center"/>
    </w:pPr>
    <w:rPr>
      <w:kern w:val="0"/>
      <w:sz w:val="18"/>
    </w:rPr>
  </w:style>
  <w:style w:type="paragraph" w:customStyle="1" w:styleId="ECVComments">
    <w:name w:val="_ECV_Comments"/>
    <w:basedOn w:val="ECVText"/>
    <w:pPr>
      <w:jc w:val="center"/>
    </w:pPr>
    <w:rPr>
      <w:color w:val="FF0000"/>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Caption"/>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pPr>
      <w:suppressLineNumbers/>
      <w:autoSpaceDE w:val="0"/>
      <w:spacing w:before="28" w:line="100" w:lineRule="atLeast"/>
    </w:pPr>
    <w:rPr>
      <w:sz w:val="18"/>
    </w:rPr>
  </w:style>
  <w:style w:type="paragraph" w:customStyle="1" w:styleId="ECVSectionBullet">
    <w:name w:val="_ECV_SectionBullet"/>
    <w:basedOn w:val="ECVSectionDetails"/>
    <w:pPr>
      <w:spacing w:before="0"/>
    </w:pPr>
  </w:style>
  <w:style w:type="paragraph" w:customStyle="1" w:styleId="ECVHeadingBullet">
    <w:name w:val="_ECV_HeadingBullet"/>
    <w:basedOn w:val="ECVLeftHeading"/>
    <w:pPr>
      <w:numPr>
        <w:numId w:val="1"/>
      </w:numPr>
      <w:spacing w:line="100" w:lineRule="atLeast"/>
      <w:outlineLvl w:val="0"/>
    </w:pPr>
  </w:style>
  <w:style w:type="paragraph" w:customStyle="1" w:styleId="ECVSubHeadingBullet">
    <w:name w:val="_ECV_SubHeadingBullet"/>
    <w:basedOn w:val="ECVLeftDetails"/>
    <w:pPr>
      <w:spacing w:before="0" w:line="100" w:lineRule="atLeast"/>
    </w:pPr>
  </w:style>
  <w:style w:type="paragraph" w:customStyle="1" w:styleId="CVMajor">
    <w:name w:val="CV Major"/>
    <w:basedOn w:val="Normal"/>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Normal"/>
    <w:next w:val="Normal"/>
    <w:pPr>
      <w:ind w:left="113" w:right="113"/>
      <w:jc w:val="right"/>
      <w:textAlignment w:val="center"/>
    </w:pPr>
  </w:style>
  <w:style w:type="paragraph" w:customStyle="1" w:styleId="ECVHeadingLine">
    <w:name w:val="_ECV_HeadingLine"/>
    <w:basedOn w:val="ECVSubSectionHeading"/>
    <w:rPr>
      <w:color w:val="17ACE6"/>
    </w:rPr>
  </w:style>
  <w:style w:type="paragraph" w:styleId="Header">
    <w:name w:val="header"/>
    <w:basedOn w:val="Normal"/>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Header"/>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Footer">
    <w:name w:val="footer"/>
    <w:basedOn w:val="Normal"/>
    <w:link w:val="FooterChar"/>
    <w:uiPriority w:val="99"/>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
    <w:pPr>
      <w:autoSpaceDE w:val="0"/>
      <w:spacing w:line="100" w:lineRule="atLeast"/>
    </w:pPr>
    <w:rPr>
      <w:color w:val="0E4194"/>
      <w:sz w:val="15"/>
    </w:rPr>
  </w:style>
  <w:style w:type="paragraph" w:customStyle="1" w:styleId="ECVLinks">
    <w:name w:val="_ECV_Links"/>
    <w:basedOn w:val="ECVContactDetails1"/>
    <w:rPr>
      <w:u w:val="single"/>
    </w:rPr>
  </w:style>
  <w:style w:type="paragraph" w:customStyle="1" w:styleId="ECVText">
    <w:name w:val="_ECV_Text"/>
    <w:basedOn w:val="BodyText"/>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pPr>
  </w:style>
  <w:style w:type="paragraph" w:customStyle="1" w:styleId="ECVBusinessSctionRow">
    <w:name w:val="_ECV_BusinessSctionRow"/>
    <w:basedOn w:val="Normal"/>
  </w:style>
  <w:style w:type="paragraph" w:customStyle="1" w:styleId="ECVBusinessSectorRow">
    <w:name w:val="_ECV_BusinessSectorRow"/>
    <w:basedOn w:val="Normal"/>
  </w:style>
  <w:style w:type="paragraph" w:customStyle="1" w:styleId="ECVBlueBox">
    <w:name w:val="_ECV_BlueBox"/>
    <w:basedOn w:val="ECVNarrowSpacing"/>
    <w:pPr>
      <w:spacing w:before="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
    <w:pPr>
      <w:suppressLineNumbers/>
      <w:tabs>
        <w:tab w:val="center" w:pos="5188"/>
        <w:tab w:val="right" w:pos="10376"/>
      </w:tabs>
    </w:pPr>
  </w:style>
  <w:style w:type="paragraph" w:customStyle="1" w:styleId="Footerright">
    <w:name w:val="Footer right"/>
    <w:basedOn w:val="Normal"/>
    <w:pPr>
      <w:suppressLineNumbers/>
      <w:tabs>
        <w:tab w:val="center" w:pos="5188"/>
        <w:tab w:val="right" w:pos="10376"/>
      </w:tabs>
    </w:pPr>
  </w:style>
  <w:style w:type="paragraph" w:customStyle="1" w:styleId="ECVRelatedDocumentRow">
    <w:name w:val="_ECV_RelatedDocumentRow"/>
    <w:basedOn w:val="ECVBusinessSectorRow"/>
  </w:style>
  <w:style w:type="paragraph" w:styleId="BalloonText">
    <w:name w:val="Balloon Text"/>
    <w:basedOn w:val="Normal"/>
    <w:link w:val="BalloonTextChar"/>
    <w:uiPriority w:val="99"/>
    <w:semiHidden/>
    <w:unhideWhenUsed/>
    <w:rsid w:val="008A155A"/>
    <w:rPr>
      <w:rFonts w:ascii="Tahoma" w:hAnsi="Tahoma"/>
      <w:szCs w:val="14"/>
    </w:rPr>
  </w:style>
  <w:style w:type="character" w:customStyle="1" w:styleId="BalloonTextChar">
    <w:name w:val="Balloon Text Char"/>
    <w:basedOn w:val="DefaultParagraphFont"/>
    <w:link w:val="BalloonText"/>
    <w:uiPriority w:val="99"/>
    <w:semiHidden/>
    <w:rsid w:val="008A155A"/>
    <w:rPr>
      <w:rFonts w:ascii="Tahoma" w:eastAsia="SimSun" w:hAnsi="Tahoma" w:cs="Mangal"/>
      <w:color w:val="3F3A38"/>
      <w:spacing w:val="-6"/>
      <w:kern w:val="1"/>
      <w:sz w:val="16"/>
      <w:szCs w:val="14"/>
      <w:lang w:eastAsia="hi-IN" w:bidi="hi-IN"/>
    </w:rPr>
  </w:style>
  <w:style w:type="paragraph" w:customStyle="1" w:styleId="CVHeading3-FirstLine">
    <w:name w:val="CV Heading 3 - First Line"/>
    <w:basedOn w:val="CVHeading3"/>
    <w:next w:val="CVHeading3"/>
    <w:rsid w:val="00617EC1"/>
    <w:pPr>
      <w:widowControl/>
      <w:spacing w:before="74"/>
    </w:pPr>
    <w:rPr>
      <w:rFonts w:ascii="Arial Narrow" w:eastAsia="Times New Roman" w:hAnsi="Arial Narrow" w:cs="Times New Roman"/>
      <w:color w:val="auto"/>
      <w:spacing w:val="0"/>
      <w:kern w:val="0"/>
      <w:sz w:val="20"/>
      <w:szCs w:val="20"/>
      <w:lang w:eastAsia="ar-SA" w:bidi="ar-SA"/>
    </w:rPr>
  </w:style>
  <w:style w:type="paragraph" w:customStyle="1" w:styleId="CVNormal">
    <w:name w:val="CV Normal"/>
    <w:basedOn w:val="Normal"/>
    <w:rsid w:val="00617EC1"/>
    <w:pPr>
      <w:widowControl/>
      <w:ind w:left="113" w:right="113"/>
    </w:pPr>
    <w:rPr>
      <w:rFonts w:ascii="Arial Narrow" w:eastAsia="Times New Roman" w:hAnsi="Arial Narrow" w:cs="Times New Roman"/>
      <w:color w:val="auto"/>
      <w:spacing w:val="0"/>
      <w:kern w:val="0"/>
      <w:sz w:val="20"/>
      <w:szCs w:val="20"/>
      <w:lang w:eastAsia="ar-SA" w:bidi="ar-SA"/>
    </w:rPr>
  </w:style>
  <w:style w:type="paragraph" w:customStyle="1" w:styleId="CVSpacer">
    <w:name w:val="CV Spacer"/>
    <w:basedOn w:val="CVNormal"/>
    <w:rsid w:val="00B868B2"/>
    <w:rPr>
      <w:sz w:val="4"/>
    </w:rPr>
  </w:style>
  <w:style w:type="paragraph" w:customStyle="1" w:styleId="CVNormal-FirstLine">
    <w:name w:val="CV Normal - First Line"/>
    <w:basedOn w:val="CVNormal"/>
    <w:next w:val="CVNormal"/>
    <w:rsid w:val="00B868B2"/>
    <w:pPr>
      <w:spacing w:before="74"/>
    </w:pPr>
  </w:style>
  <w:style w:type="paragraph" w:customStyle="1" w:styleId="Default">
    <w:name w:val="Default"/>
    <w:rsid w:val="0060706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B1E4A"/>
    <w:pPr>
      <w:ind w:left="720"/>
      <w:contextualSpacing/>
    </w:pPr>
  </w:style>
  <w:style w:type="character" w:styleId="Emphasis">
    <w:name w:val="Emphasis"/>
    <w:uiPriority w:val="20"/>
    <w:qFormat/>
    <w:rsid w:val="002A6EAD"/>
    <w:rPr>
      <w:i/>
      <w:iCs/>
    </w:rPr>
  </w:style>
  <w:style w:type="paragraph" w:customStyle="1" w:styleId="pszerzo">
    <w:name w:val="pszerzo"/>
    <w:basedOn w:val="Normal"/>
    <w:rsid w:val="002A6EAD"/>
    <w:pPr>
      <w:widowControl/>
      <w:suppressAutoHyphens w:val="0"/>
      <w:spacing w:before="100" w:beforeAutospacing="1" w:after="100" w:afterAutospacing="1"/>
    </w:pPr>
    <w:rPr>
      <w:rFonts w:ascii="Times New Roman" w:eastAsia="Times New Roman" w:hAnsi="Times New Roman" w:cs="Times New Roman"/>
      <w:color w:val="000000"/>
      <w:spacing w:val="0"/>
      <w:kern w:val="0"/>
      <w:sz w:val="24"/>
      <w:lang w:eastAsia="hu-HU" w:bidi="ar-SA"/>
    </w:rPr>
  </w:style>
  <w:style w:type="character" w:customStyle="1" w:styleId="grame">
    <w:name w:val="grame"/>
    <w:basedOn w:val="DefaultParagraphFont"/>
    <w:rsid w:val="00136E3B"/>
  </w:style>
  <w:style w:type="table" w:styleId="TableGrid">
    <w:name w:val="Table Grid"/>
    <w:basedOn w:val="TableNormal"/>
    <w:uiPriority w:val="59"/>
    <w:rsid w:val="00F17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1024C"/>
    <w:rPr>
      <w:rFonts w:ascii="Arial" w:eastAsia="SimSun" w:hAnsi="Arial" w:cs="Mangal"/>
      <w:color w:val="1593CB"/>
      <w:spacing w:val="-6"/>
      <w:kern w:val="1"/>
      <w:sz w:val="16"/>
      <w:szCs w:val="24"/>
      <w:lang w:eastAsia="hi-IN" w:bidi="hi-IN"/>
    </w:rPr>
  </w:style>
  <w:style w:type="character" w:styleId="Strong">
    <w:name w:val="Strong"/>
    <w:basedOn w:val="DefaultParagraphFont"/>
    <w:uiPriority w:val="22"/>
    <w:qFormat/>
    <w:rsid w:val="00C80B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816559">
      <w:bodyDiv w:val="1"/>
      <w:marLeft w:val="0"/>
      <w:marRight w:val="0"/>
      <w:marTop w:val="0"/>
      <w:marBottom w:val="0"/>
      <w:divBdr>
        <w:top w:val="none" w:sz="0" w:space="0" w:color="auto"/>
        <w:left w:val="none" w:sz="0" w:space="0" w:color="auto"/>
        <w:bottom w:val="none" w:sz="0" w:space="0" w:color="auto"/>
        <w:right w:val="none" w:sz="0" w:space="0" w:color="auto"/>
      </w:divBdr>
    </w:div>
    <w:div w:id="134258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0E1EC-CF3C-4999-B571-9340BE57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2563</Words>
  <Characters>14614</Characters>
  <Application>Microsoft Office Word</Application>
  <DocSecurity>0</DocSecurity>
  <Lines>121</Lines>
  <Paragraphs>34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Europass CV</vt:lpstr>
      <vt:lpstr>Europass CV</vt:lpstr>
    </vt:vector>
  </TitlesOfParts>
  <Company>kkostas</Company>
  <LinksUpToDate>false</LinksUpToDate>
  <CharactersWithSpaces>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TISSOT, Philippe</dc:creator>
  <cp:keywords>Europass, CV, Cedefop</cp:keywords>
  <dc:description/>
  <cp:lastModifiedBy>Gyula Vasvári</cp:lastModifiedBy>
  <cp:revision>3</cp:revision>
  <cp:lastPrinted>2015-01-29T14:24:00Z</cp:lastPrinted>
  <dcterms:created xsi:type="dcterms:W3CDTF">2015-11-20T10:56:00Z</dcterms:created>
  <dcterms:modified xsi:type="dcterms:W3CDTF">2020-10-12T13:17:00Z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