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7681" w14:textId="77777777" w:rsidR="00A419F6" w:rsidRPr="001E6F92" w:rsidRDefault="00A419F6" w:rsidP="00B90FDB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14:paraId="742AF7DF" w14:textId="77777777" w:rsidR="00A419F6" w:rsidRPr="001E6F92" w:rsidRDefault="00A419F6" w:rsidP="00B90FDB">
      <w:pPr>
        <w:suppressAutoHyphens/>
        <w:jc w:val="both"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154"/>
      </w:tblGrid>
      <w:tr w:rsidR="001E6F92" w:rsidRPr="001E6F92" w14:paraId="106E02C0" w14:textId="77777777" w:rsidTr="005533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8BC47C" w14:textId="77777777" w:rsidR="00AD631A" w:rsidRDefault="00541A64" w:rsidP="00B90FDB">
            <w:pPr>
              <w:suppressAutoHyphens/>
              <w:jc w:val="both"/>
              <w:rPr>
                <w:b/>
              </w:rPr>
            </w:pPr>
            <w:r w:rsidRPr="00FA1874">
              <w:rPr>
                <w:b/>
                <w:color w:val="0070C0"/>
                <w:sz w:val="22"/>
                <w:szCs w:val="22"/>
              </w:rPr>
              <w:t xml:space="preserve">Title </w:t>
            </w:r>
            <w:r w:rsidR="00FA1874" w:rsidRPr="00FA1874">
              <w:rPr>
                <w:b/>
                <w:color w:val="0070C0"/>
                <w:sz w:val="22"/>
                <w:szCs w:val="22"/>
              </w:rPr>
              <w:t>and Code</w:t>
            </w:r>
            <w:r w:rsidR="00FA1874" w:rsidRPr="00FA1874">
              <w:rPr>
                <w:color w:val="0070C0"/>
                <w:sz w:val="22"/>
                <w:szCs w:val="22"/>
              </w:rPr>
              <w:t xml:space="preserve"> </w:t>
            </w:r>
            <w:r w:rsidRPr="00541A64">
              <w:rPr>
                <w:sz w:val="22"/>
                <w:szCs w:val="22"/>
              </w:rPr>
              <w:t>of the subject</w:t>
            </w:r>
            <w:r w:rsidR="00A419F6" w:rsidRPr="00541A64">
              <w:rPr>
                <w:sz w:val="22"/>
                <w:szCs w:val="22"/>
              </w:rPr>
              <w:t>:</w:t>
            </w:r>
            <w:r w:rsidR="00A419F6" w:rsidRPr="001E6F92">
              <w:rPr>
                <w:b/>
                <w:sz w:val="22"/>
                <w:szCs w:val="22"/>
              </w:rPr>
              <w:t xml:space="preserve"> </w:t>
            </w:r>
            <w:r w:rsidR="00AD631A">
              <w:rPr>
                <w:b/>
              </w:rPr>
              <w:t>Outlines of plant pathology I.</w:t>
            </w:r>
          </w:p>
          <w:p w14:paraId="2F740B04" w14:textId="2D7973B2" w:rsidR="00A419F6" w:rsidRPr="001E6F92" w:rsidRDefault="00C2063E" w:rsidP="00AD631A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Code: </w:t>
            </w:r>
            <w:r w:rsidR="00AD631A">
              <w:rPr>
                <w:b/>
                <w:sz w:val="24"/>
                <w:szCs w:val="24"/>
              </w:rPr>
              <w:t>MTMNO7017</w:t>
            </w:r>
            <w:r w:rsidR="001E2B9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76C9A" w14:textId="7E19B525" w:rsidR="00A419F6" w:rsidRPr="00FA1874" w:rsidRDefault="00FA1874" w:rsidP="00B90FDB">
            <w:pPr>
              <w:suppressAutoHyphens/>
              <w:spacing w:before="60"/>
              <w:jc w:val="both"/>
              <w:rPr>
                <w:b/>
                <w:color w:val="0070C0"/>
                <w:sz w:val="22"/>
                <w:szCs w:val="22"/>
              </w:rPr>
            </w:pPr>
            <w:r w:rsidRPr="00FA1874">
              <w:rPr>
                <w:b/>
                <w:color w:val="0070C0"/>
                <w:sz w:val="22"/>
                <w:szCs w:val="22"/>
              </w:rPr>
              <w:t xml:space="preserve">ECTS </w:t>
            </w:r>
            <w:r w:rsidR="00541A64" w:rsidRPr="00FA1874">
              <w:rPr>
                <w:b/>
                <w:color w:val="0070C0"/>
                <w:sz w:val="22"/>
                <w:szCs w:val="22"/>
              </w:rPr>
              <w:t>Credit</w:t>
            </w:r>
            <w:r w:rsidRPr="00FA1874">
              <w:rPr>
                <w:b/>
                <w:color w:val="0070C0"/>
                <w:sz w:val="22"/>
                <w:szCs w:val="22"/>
              </w:rPr>
              <w:t xml:space="preserve"> Points</w:t>
            </w:r>
            <w:r w:rsidR="00A419F6" w:rsidRPr="00FA1874">
              <w:rPr>
                <w:b/>
                <w:color w:val="0070C0"/>
                <w:sz w:val="22"/>
                <w:szCs w:val="22"/>
              </w:rPr>
              <w:t xml:space="preserve">: </w:t>
            </w:r>
            <w:r w:rsidR="00992EEF">
              <w:rPr>
                <w:b/>
                <w:color w:val="0070C0"/>
                <w:sz w:val="22"/>
                <w:szCs w:val="22"/>
              </w:rPr>
              <w:t>3</w:t>
            </w:r>
          </w:p>
        </w:tc>
      </w:tr>
      <w:tr w:rsidR="001E6F92" w:rsidRPr="001E6F92" w14:paraId="3DD63FA8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C3911" w14:textId="77777777" w:rsidR="00A419F6" w:rsidRPr="001E6F92" w:rsidRDefault="00541A64" w:rsidP="00B90FD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41A64">
              <w:rPr>
                <w:b/>
                <w:sz w:val="22"/>
                <w:szCs w:val="22"/>
              </w:rPr>
              <w:t>Type</w:t>
            </w:r>
            <w:r>
              <w:rPr>
                <w:sz w:val="22"/>
                <w:szCs w:val="22"/>
              </w:rPr>
              <w:t xml:space="preserve"> of the subject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FD4A3B">
              <w:rPr>
                <w:b/>
                <w:sz w:val="22"/>
                <w:szCs w:val="22"/>
                <w:u w:val="single"/>
              </w:rPr>
              <w:t xml:space="preserve"> </w:t>
            </w:r>
            <w:r w:rsidRPr="00FD4A3B">
              <w:rPr>
                <w:b/>
                <w:sz w:val="22"/>
                <w:szCs w:val="22"/>
                <w:u w:val="single"/>
              </w:rPr>
              <w:t>compulsory</w:t>
            </w:r>
            <w:r>
              <w:rPr>
                <w:sz w:val="22"/>
                <w:szCs w:val="22"/>
              </w:rPr>
              <w:t xml:space="preserve"> / optional</w:t>
            </w:r>
            <w:r w:rsidR="00FA1874">
              <w:rPr>
                <w:sz w:val="22"/>
                <w:szCs w:val="22"/>
              </w:rPr>
              <w:t xml:space="preserve"> </w:t>
            </w:r>
          </w:p>
        </w:tc>
      </w:tr>
      <w:tr w:rsidR="001E6F92" w:rsidRPr="001E6F92" w14:paraId="555DFB8C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54DAE2" w14:textId="0318A2CA" w:rsidR="00A419F6" w:rsidRPr="001E6F92" w:rsidRDefault="0039094A" w:rsidP="00B90FDB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Ratio of theory and practice: </w:t>
            </w:r>
            <w:r w:rsidR="00992EEF">
              <w:rPr>
                <w:b/>
                <w:sz w:val="22"/>
                <w:szCs w:val="22"/>
              </w:rPr>
              <w:t>50</w:t>
            </w:r>
            <w:r w:rsidR="003E691C">
              <w:rPr>
                <w:b/>
                <w:sz w:val="22"/>
                <w:szCs w:val="22"/>
              </w:rPr>
              <w:t>/</w:t>
            </w:r>
            <w:r w:rsidR="00992EEF">
              <w:rPr>
                <w:b/>
                <w:sz w:val="22"/>
                <w:szCs w:val="22"/>
              </w:rPr>
              <w:t>50</w:t>
            </w:r>
            <w:r w:rsidR="00F61DDC" w:rsidRPr="00403737">
              <w:rPr>
                <w:b/>
                <w:sz w:val="22"/>
                <w:szCs w:val="22"/>
              </w:rPr>
              <w:t xml:space="preserve"> </w:t>
            </w:r>
            <w:r w:rsidR="00A419F6" w:rsidRPr="001E6F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 w:rsidR="00A419F6" w:rsidRPr="001E6F92">
              <w:rPr>
                <w:sz w:val="22"/>
                <w:szCs w:val="22"/>
              </w:rPr>
              <w:t>redit%)</w:t>
            </w:r>
          </w:p>
        </w:tc>
      </w:tr>
      <w:tr w:rsidR="001E6F92" w:rsidRPr="001E6F92" w14:paraId="0477B4F6" w14:textId="77777777" w:rsidTr="005533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8815D6" w14:textId="17FF7FB5" w:rsidR="00A419F6" w:rsidRDefault="0039094A" w:rsidP="00B90FD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and number of classes per semester</w:t>
            </w:r>
            <w:r>
              <w:rPr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992EEF">
              <w:rPr>
                <w:sz w:val="22"/>
                <w:szCs w:val="22"/>
              </w:rPr>
              <w:t>14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hour(s)</w:t>
            </w:r>
            <w:r w:rsidR="00670EC9" w:rsidRPr="001E6F92">
              <w:rPr>
                <w:sz w:val="22"/>
                <w:szCs w:val="22"/>
              </w:rPr>
              <w:t xml:space="preserve"> </w:t>
            </w:r>
            <w:r w:rsidR="00992EEF">
              <w:rPr>
                <w:sz w:val="22"/>
                <w:szCs w:val="22"/>
              </w:rPr>
              <w:t>lecture and 14</w:t>
            </w:r>
            <w:r>
              <w:rPr>
                <w:sz w:val="22"/>
                <w:szCs w:val="22"/>
              </w:rPr>
              <w:t xml:space="preserve"> hour(s) practice per </w:t>
            </w:r>
            <w:r w:rsidRPr="0039094A">
              <w:rPr>
                <w:b/>
                <w:sz w:val="22"/>
                <w:szCs w:val="22"/>
              </w:rPr>
              <w:t>semester</w:t>
            </w:r>
            <w:r w:rsidR="00734257" w:rsidRPr="001E6F92">
              <w:rPr>
                <w:sz w:val="22"/>
                <w:szCs w:val="22"/>
              </w:rPr>
              <w:t xml:space="preserve"> </w:t>
            </w:r>
          </w:p>
          <w:p w14:paraId="2CBA5C67" w14:textId="4D270BA7" w:rsidR="00FA1874" w:rsidRPr="001E6F92" w:rsidRDefault="00FA1874" w:rsidP="00B90FD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A1874">
              <w:rPr>
                <w:color w:val="0070C0"/>
                <w:sz w:val="22"/>
                <w:szCs w:val="22"/>
              </w:rPr>
              <w:t xml:space="preserve">Number </w:t>
            </w:r>
            <w:r w:rsidR="00C2063E">
              <w:rPr>
                <w:color w:val="0070C0"/>
                <w:sz w:val="22"/>
                <w:szCs w:val="22"/>
              </w:rPr>
              <w:t xml:space="preserve">of teaching hours / week : </w:t>
            </w:r>
            <w:r w:rsidR="007B6241">
              <w:rPr>
                <w:color w:val="0070C0"/>
                <w:sz w:val="22"/>
                <w:szCs w:val="22"/>
              </w:rPr>
              <w:t>1</w:t>
            </w:r>
            <w:r w:rsidR="00C2063E">
              <w:rPr>
                <w:color w:val="0070C0"/>
                <w:sz w:val="22"/>
                <w:szCs w:val="22"/>
              </w:rPr>
              <w:t>+</w:t>
            </w:r>
            <w:r w:rsidR="007B6241">
              <w:rPr>
                <w:color w:val="0070C0"/>
                <w:sz w:val="22"/>
                <w:szCs w:val="22"/>
              </w:rPr>
              <w:t>1</w:t>
            </w:r>
            <w:r w:rsidRPr="00FA1874">
              <w:rPr>
                <w:color w:val="0070C0"/>
                <w:sz w:val="22"/>
                <w:szCs w:val="22"/>
              </w:rPr>
              <w:t xml:space="preserve"> (lecture and practice)</w:t>
            </w:r>
          </w:p>
        </w:tc>
      </w:tr>
      <w:tr w:rsidR="00FA1874" w:rsidRPr="00FA1874" w14:paraId="05C7F023" w14:textId="77777777" w:rsidTr="005533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65F72A" w14:textId="24CD2E12" w:rsidR="00A419F6" w:rsidRPr="001E6F92" w:rsidRDefault="0039094A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9094A">
              <w:rPr>
                <w:b/>
                <w:sz w:val="22"/>
                <w:szCs w:val="22"/>
              </w:rPr>
              <w:t>Type of exam</w:t>
            </w:r>
            <w:r w:rsidR="00A419F6" w:rsidRPr="001E6F92">
              <w:rPr>
                <w:sz w:val="22"/>
                <w:szCs w:val="22"/>
              </w:rPr>
              <w:t xml:space="preserve">: </w:t>
            </w:r>
            <w:r w:rsidR="00C2063E" w:rsidRPr="00C2063E">
              <w:rPr>
                <w:b/>
                <w:sz w:val="22"/>
                <w:szCs w:val="22"/>
              </w:rPr>
              <w:t xml:space="preserve">oarl </w:t>
            </w:r>
            <w:r w:rsidRPr="00C2063E">
              <w:rPr>
                <w:b/>
                <w:sz w:val="22"/>
                <w:szCs w:val="22"/>
              </w:rPr>
              <w:t>exam</w:t>
            </w:r>
            <w:r>
              <w:rPr>
                <w:sz w:val="22"/>
                <w:szCs w:val="22"/>
              </w:rPr>
              <w:t xml:space="preserve"> / </w:t>
            </w:r>
            <w:r w:rsidRPr="00983A30">
              <w:rPr>
                <w:sz w:val="22"/>
                <w:szCs w:val="22"/>
              </w:rPr>
              <w:t>practical course mark</w:t>
            </w:r>
          </w:p>
        </w:tc>
      </w:tr>
      <w:tr w:rsidR="001E6F92" w:rsidRPr="001E6F92" w14:paraId="4EBC59FA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541527" w14:textId="1FAD1D05" w:rsidR="00A419F6" w:rsidRPr="001E6F92" w:rsidRDefault="0039094A" w:rsidP="00C05A3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 in the curriculum</w:t>
            </w:r>
            <w:r w:rsidR="00A419F6" w:rsidRPr="0039094A">
              <w:rPr>
                <w:b/>
                <w:sz w:val="22"/>
                <w:szCs w:val="22"/>
              </w:rPr>
              <w:t>:</w:t>
            </w:r>
            <w:r w:rsidR="00A419F6" w:rsidRPr="001E6F92">
              <w:rPr>
                <w:sz w:val="22"/>
                <w:szCs w:val="22"/>
              </w:rPr>
              <w:t xml:space="preserve"> </w:t>
            </w:r>
            <w:r w:rsidR="00C2063E">
              <w:rPr>
                <w:sz w:val="22"/>
                <w:szCs w:val="22"/>
              </w:rPr>
              <w:t xml:space="preserve">semester </w:t>
            </w:r>
            <w:r w:rsidR="00C05A33">
              <w:rPr>
                <w:sz w:val="22"/>
                <w:szCs w:val="22"/>
              </w:rPr>
              <w:t>3</w:t>
            </w:r>
            <w:r w:rsidR="00C2063E">
              <w:rPr>
                <w:sz w:val="22"/>
                <w:szCs w:val="22"/>
              </w:rPr>
              <w:t>.</w:t>
            </w:r>
          </w:p>
        </w:tc>
      </w:tr>
      <w:tr w:rsidR="00A419F6" w:rsidRPr="001E6F92" w14:paraId="390CAB47" w14:textId="77777777" w:rsidTr="005533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D4995F" w14:textId="77777777" w:rsidR="00A419F6" w:rsidRPr="003E691C" w:rsidRDefault="0039094A" w:rsidP="00B90F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Preliminary requirements</w:t>
            </w:r>
            <w:r w:rsidR="00A419F6" w:rsidRPr="001E6F92">
              <w:rPr>
                <w:sz w:val="22"/>
                <w:szCs w:val="22"/>
              </w:rPr>
              <w:t>:</w:t>
            </w:r>
            <w:r w:rsidR="00A419F6" w:rsidRPr="001E6F92">
              <w:rPr>
                <w:i/>
                <w:sz w:val="22"/>
                <w:szCs w:val="22"/>
              </w:rPr>
              <w:t xml:space="preserve"> </w:t>
            </w:r>
            <w:r w:rsidR="003E691C">
              <w:rPr>
                <w:sz w:val="22"/>
                <w:szCs w:val="22"/>
              </w:rPr>
              <w:t>-</w:t>
            </w:r>
          </w:p>
        </w:tc>
      </w:tr>
    </w:tbl>
    <w:p w14:paraId="36138D7F" w14:textId="77777777" w:rsidR="00A419F6" w:rsidRPr="001E6F92" w:rsidRDefault="00A419F6" w:rsidP="00B90FDB">
      <w:pPr>
        <w:suppressAutoHyphens/>
        <w:jc w:val="both"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1E6F92" w14:paraId="492C9428" w14:textId="77777777" w:rsidTr="00992EEF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6B0F8B" w14:textId="77777777" w:rsidR="00ED3046" w:rsidRDefault="00640576" w:rsidP="00ED30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content</w:t>
            </w:r>
            <w:r w:rsidR="00ED3046">
              <w:rPr>
                <w:b/>
                <w:sz w:val="22"/>
                <w:szCs w:val="22"/>
              </w:rPr>
              <w:t>:</w:t>
            </w:r>
          </w:p>
          <w:p w14:paraId="102C3EDA" w14:textId="538BBE01" w:rsidR="00ED3046" w:rsidRPr="00ED3046" w:rsidRDefault="00ED3046" w:rsidP="00ED3046">
            <w:pPr>
              <w:rPr>
                <w:sz w:val="22"/>
              </w:rPr>
            </w:pPr>
            <w:r w:rsidRPr="00ED3046">
              <w:rPr>
                <w:sz w:val="22"/>
              </w:rPr>
              <w:t>Description and means of identification of the diseases (abiotic diseases, viruses, bacteria, phythoplasms, fungi) main cultivated field crops and vegetables in Hungary and the European Union.</w:t>
            </w:r>
            <w:r>
              <w:rPr>
                <w:sz w:val="22"/>
              </w:rPr>
              <w:t xml:space="preserve"> </w:t>
            </w:r>
            <w:r w:rsidRPr="00ED3046">
              <w:rPr>
                <w:sz w:val="22"/>
              </w:rPr>
              <w:t>Integrated management technologies against the diseases of the field crops and vegetables.</w:t>
            </w:r>
          </w:p>
          <w:p w14:paraId="1BD389D1" w14:textId="3F3341AB" w:rsidR="00ED3046" w:rsidRDefault="00B03C66" w:rsidP="00ED30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7281EA6" w14:textId="125CE727" w:rsidR="003E691C" w:rsidRPr="001E6F92" w:rsidRDefault="00ED3046" w:rsidP="00ED30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</w:t>
            </w:r>
            <w:r w:rsidR="00B03C66" w:rsidRPr="00726128">
              <w:rPr>
                <w:b/>
                <w:sz w:val="22"/>
                <w:szCs w:val="22"/>
                <w:u w:val="single"/>
              </w:rPr>
              <w:t>heory</w:t>
            </w:r>
            <w:r w:rsidR="003E691C">
              <w:rPr>
                <w:sz w:val="22"/>
                <w:szCs w:val="22"/>
              </w:rPr>
              <w:t xml:space="preserve">: </w:t>
            </w:r>
          </w:p>
        </w:tc>
      </w:tr>
      <w:tr w:rsidR="001E6F92" w:rsidRPr="003E691C" w14:paraId="54BBCA09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E3C91CE" w14:textId="25AF0EA6" w:rsidR="00B03C66" w:rsidRPr="007B6241" w:rsidRDefault="008F052A" w:rsidP="00B90FDB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7B6241">
              <w:rPr>
                <w:sz w:val="22"/>
                <w:szCs w:val="22"/>
              </w:rPr>
              <w:t>Course objectives:</w:t>
            </w:r>
          </w:p>
          <w:p w14:paraId="04B26C6C" w14:textId="77777777" w:rsidR="00B03C66" w:rsidRPr="007B6241" w:rsidRDefault="00B03C66" w:rsidP="00B90FDB">
            <w:pPr>
              <w:suppressAutoHyphens/>
              <w:ind w:left="34"/>
              <w:jc w:val="both"/>
              <w:rPr>
                <w:rStyle w:val="st"/>
                <w:sz w:val="22"/>
              </w:rPr>
            </w:pPr>
          </w:p>
          <w:p w14:paraId="2A8ADB1D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Wheat diseases</w:t>
            </w:r>
          </w:p>
          <w:p w14:paraId="2C04A162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Wheat diseases</w:t>
            </w:r>
          </w:p>
          <w:p w14:paraId="48AFE8C5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Diseases of other cereals (barlyey, rye, oat)</w:t>
            </w:r>
          </w:p>
          <w:p w14:paraId="1F81A1F0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Diseases of corn maize</w:t>
            </w:r>
          </w:p>
          <w:p w14:paraId="4B2E3BE5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Sunflower diseases</w:t>
            </w:r>
          </w:p>
          <w:p w14:paraId="47BC9383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Sugarbeet diseases</w:t>
            </w:r>
          </w:p>
          <w:p w14:paraId="2873E1D5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Soybean diseases</w:t>
            </w:r>
          </w:p>
          <w:p w14:paraId="00AB68AC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Diseases of peas and beans</w:t>
            </w:r>
          </w:p>
          <w:p w14:paraId="4ADB3C1E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Diseases of peas and beans</w:t>
            </w:r>
          </w:p>
          <w:p w14:paraId="579E1620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Diseases of Cucurbitaceae crops (pumpkin, squash, gourds, cucumber and melons)</w:t>
            </w:r>
          </w:p>
          <w:p w14:paraId="66C3BD03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Diseases of Cruciferaceae crops (oilseed rape and cabbages)</w:t>
            </w:r>
          </w:p>
          <w:p w14:paraId="7E3711CC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Diseases of peppers</w:t>
            </w:r>
          </w:p>
          <w:p w14:paraId="21B2CD07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Tomato diseases</w:t>
            </w:r>
          </w:p>
          <w:p w14:paraId="63703A37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2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Potato diseases</w:t>
            </w:r>
          </w:p>
          <w:p w14:paraId="58BC8EB6" w14:textId="63B93DF3" w:rsidR="00ED3046" w:rsidRPr="00ED3046" w:rsidRDefault="00ED3046" w:rsidP="00ED3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E6F92" w:rsidRPr="001E6F92" w14:paraId="6F0E25EF" w14:textId="77777777" w:rsidTr="00ED3046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2A704" w14:textId="38798F05" w:rsidR="0084342F" w:rsidRPr="001E6F92" w:rsidRDefault="00ED3046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Practice:</w:t>
            </w:r>
          </w:p>
        </w:tc>
      </w:tr>
      <w:tr w:rsidR="00ED3046" w:rsidRPr="001E6F92" w14:paraId="7D8E243A" w14:textId="77777777" w:rsidTr="00ED3046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4F3912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wheat diseases</w:t>
            </w:r>
          </w:p>
          <w:p w14:paraId="2D4D34B7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wheat diseases</w:t>
            </w:r>
          </w:p>
          <w:p w14:paraId="05EC2DC5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diseases of other cereals (barlyey, rye, oat)</w:t>
            </w:r>
          </w:p>
          <w:p w14:paraId="50A49783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diseases of corn maize</w:t>
            </w:r>
          </w:p>
          <w:p w14:paraId="5555583A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sunflower diseases</w:t>
            </w:r>
          </w:p>
          <w:p w14:paraId="46268887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lastRenderedPageBreak/>
              <w:t>Pest management of sugarbeet diseases</w:t>
            </w:r>
          </w:p>
          <w:p w14:paraId="4F508C9E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soybean diseases</w:t>
            </w:r>
          </w:p>
          <w:p w14:paraId="602F609D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diseases of peas and beans</w:t>
            </w:r>
          </w:p>
          <w:p w14:paraId="149A515D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diseases of peas and beans</w:t>
            </w:r>
          </w:p>
          <w:p w14:paraId="7F300697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diseases of Cucurbitaceae crops (pumpkin, squash, gourds, cucumber and melons)</w:t>
            </w:r>
          </w:p>
          <w:p w14:paraId="7079DCB1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diseases of Cruciferaceae crops (oilseed rape and cabbages)</w:t>
            </w:r>
          </w:p>
          <w:p w14:paraId="0E146CA9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diseases of peppers</w:t>
            </w:r>
          </w:p>
          <w:p w14:paraId="40995AB3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tomato diseases</w:t>
            </w:r>
          </w:p>
          <w:p w14:paraId="56394D8F" w14:textId="77777777" w:rsidR="00ED3046" w:rsidRPr="00ED3046" w:rsidRDefault="00ED3046" w:rsidP="00ED3046">
            <w:pPr>
              <w:pStyle w:val="Listaszerbekezds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60"/>
              <w:contextualSpacing w:val="0"/>
              <w:jc w:val="both"/>
              <w:rPr>
                <w:sz w:val="22"/>
              </w:rPr>
            </w:pPr>
            <w:r w:rsidRPr="00ED3046">
              <w:rPr>
                <w:sz w:val="22"/>
              </w:rPr>
              <w:t>Pest management of potato diseases</w:t>
            </w:r>
          </w:p>
          <w:p w14:paraId="396F4A9C" w14:textId="77777777" w:rsidR="00ED3046" w:rsidRDefault="00ED3046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ED3046" w:rsidRPr="001E6F92" w14:paraId="7687273E" w14:textId="77777777" w:rsidTr="00ED3046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026271" w14:textId="1A4A77EF" w:rsidR="00ED3046" w:rsidRPr="00ED3046" w:rsidRDefault="00ED3046" w:rsidP="00ED3046">
            <w:pPr>
              <w:widowControl w:val="0"/>
              <w:autoSpaceDE w:val="0"/>
              <w:autoSpaceDN w:val="0"/>
              <w:spacing w:before="60"/>
              <w:jc w:val="both"/>
              <w:rPr>
                <w:b/>
                <w:sz w:val="22"/>
              </w:rPr>
            </w:pPr>
            <w:r w:rsidRPr="00ED3046">
              <w:rPr>
                <w:b/>
                <w:sz w:val="22"/>
              </w:rPr>
              <w:lastRenderedPageBreak/>
              <w:t>Literature:</w:t>
            </w:r>
          </w:p>
        </w:tc>
      </w:tr>
      <w:tr w:rsidR="00ED3046" w:rsidRPr="001E6F92" w14:paraId="5E1D6B9F" w14:textId="77777777" w:rsidTr="00992EEF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D76354" w14:textId="77777777" w:rsidR="00ED3046" w:rsidRPr="00ED3046" w:rsidRDefault="00ED3046" w:rsidP="00ED3046">
            <w:pPr>
              <w:jc w:val="both"/>
              <w:rPr>
                <w:b/>
                <w:color w:val="000000" w:themeColor="text1"/>
                <w:sz w:val="22"/>
              </w:rPr>
            </w:pPr>
            <w:r w:rsidRPr="00ED3046">
              <w:rPr>
                <w:sz w:val="22"/>
              </w:rPr>
              <w:t xml:space="preserve">Agrios, G.N. (2005): Plant Pathology, Fifth Edition. Academic Press. </w:t>
            </w:r>
          </w:p>
          <w:p w14:paraId="061E93EC" w14:textId="341B7E97" w:rsidR="00ED3046" w:rsidRPr="00ED3046" w:rsidRDefault="00ED3046" w:rsidP="00ED3046">
            <w:pPr>
              <w:jc w:val="both"/>
              <w:rPr>
                <w:sz w:val="22"/>
              </w:rPr>
            </w:pPr>
            <w:r w:rsidRPr="00ED3046">
              <w:rPr>
                <w:sz w:val="22"/>
              </w:rPr>
              <w:t xml:space="preserve">Sambamurti A.P.S.S. (2006): A Textbook of Plant Pathology. IK International. </w:t>
            </w:r>
          </w:p>
        </w:tc>
      </w:tr>
    </w:tbl>
    <w:p w14:paraId="5DF1FD3B" w14:textId="77777777" w:rsidR="00A419F6" w:rsidRPr="001E6F92" w:rsidRDefault="00A419F6" w:rsidP="00B90FDB">
      <w:pPr>
        <w:suppressAutoHyphens/>
        <w:jc w:val="both"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59EA2B60" w14:textId="77777777" w:rsidTr="00992EEF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14:paraId="278CA6DD" w14:textId="0A8A7295" w:rsidR="00A419F6" w:rsidRPr="001E6F92" w:rsidRDefault="00685940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lecturer</w:t>
            </w:r>
            <w:r w:rsidR="00A419F6" w:rsidRPr="001E6F92">
              <w:rPr>
                <w:b/>
                <w:sz w:val="22"/>
                <w:szCs w:val="22"/>
              </w:rPr>
              <w:t xml:space="preserve">: </w:t>
            </w:r>
            <w:r w:rsidR="00285303">
              <w:rPr>
                <w:b/>
                <w:sz w:val="22"/>
                <w:szCs w:val="22"/>
              </w:rPr>
              <w:t xml:space="preserve">Dr. </w:t>
            </w:r>
            <w:r w:rsidR="00992EEF">
              <w:rPr>
                <w:b/>
                <w:sz w:val="22"/>
                <w:szCs w:val="22"/>
              </w:rPr>
              <w:t>Erzsébet Karaffa</w:t>
            </w:r>
          </w:p>
        </w:tc>
      </w:tr>
    </w:tbl>
    <w:p w14:paraId="517DC1D6" w14:textId="77777777" w:rsidR="00457587" w:rsidRPr="001E6F92" w:rsidRDefault="00457587" w:rsidP="00B90FDB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E6F92" w14:paraId="7F411C2B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708F95" w14:textId="6C73934C" w:rsidR="00076D5C" w:rsidRPr="001E6F92" w:rsidRDefault="00685940" w:rsidP="00B90FD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of examination:</w:t>
            </w:r>
            <w:r w:rsidR="00992EEF">
              <w:rPr>
                <w:b/>
                <w:sz w:val="22"/>
                <w:szCs w:val="22"/>
              </w:rPr>
              <w:t xml:space="preserve"> </w:t>
            </w:r>
            <w:r w:rsidR="00992EEF">
              <w:rPr>
                <w:sz w:val="22"/>
                <w:szCs w:val="22"/>
              </w:rPr>
              <w:t>Oral examination</w:t>
            </w:r>
          </w:p>
        </w:tc>
      </w:tr>
      <w:tr w:rsidR="001E6F92" w:rsidRPr="001E6F92" w14:paraId="481DDD34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E5349" w14:textId="77777777" w:rsidR="001E6F92" w:rsidRPr="001E6F92" w:rsidRDefault="00685940" w:rsidP="00B90FDB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Requirement(s) to get signature</w:t>
            </w:r>
            <w:r w:rsidR="001E6F92" w:rsidRPr="001E6F92">
              <w:rPr>
                <w:b/>
                <w:sz w:val="22"/>
                <w:szCs w:val="22"/>
              </w:rPr>
              <w:t>:</w:t>
            </w:r>
          </w:p>
        </w:tc>
      </w:tr>
      <w:tr w:rsidR="001E6F92" w:rsidRPr="001E6F92" w14:paraId="102EB586" w14:textId="77777777" w:rsidTr="00992EEF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4324F58" w14:textId="1C1EBD4E" w:rsidR="007B6241" w:rsidRPr="007B6241" w:rsidRDefault="00C05A33" w:rsidP="00B90FDB">
            <w:pPr>
              <w:jc w:val="both"/>
              <w:rPr>
                <w:sz w:val="22"/>
              </w:rPr>
            </w:pPr>
            <w:r>
              <w:rPr>
                <w:sz w:val="22"/>
              </w:rPr>
              <w:t>Attendance to the courses.</w:t>
            </w:r>
            <w:bookmarkStart w:id="0" w:name="_GoBack"/>
            <w:bookmarkEnd w:id="0"/>
          </w:p>
          <w:p w14:paraId="3CBBEAE2" w14:textId="6C84929C" w:rsidR="001E6F92" w:rsidRPr="001E6F92" w:rsidRDefault="001E6F92" w:rsidP="00B90FDB">
            <w:pPr>
              <w:tabs>
                <w:tab w:val="left" w:pos="1277"/>
              </w:tabs>
              <w:suppressAutoHyphens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14:paraId="6AF68BDA" w14:textId="77777777" w:rsidR="009C1BD2" w:rsidRPr="001E6F92" w:rsidRDefault="009C1BD2" w:rsidP="00B90FDB">
      <w:pPr>
        <w:jc w:val="both"/>
      </w:pPr>
    </w:p>
    <w:p w14:paraId="2565EF75" w14:textId="77777777" w:rsidR="009F7177" w:rsidRPr="001E6F92" w:rsidRDefault="009F7177" w:rsidP="00B90FDB">
      <w:pPr>
        <w:jc w:val="both"/>
      </w:pPr>
    </w:p>
    <w:sectPr w:rsidR="009F7177" w:rsidRPr="001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D284" w14:textId="77777777" w:rsidR="001868C5" w:rsidRDefault="001868C5" w:rsidP="00A419F6">
      <w:r>
        <w:separator/>
      </w:r>
    </w:p>
  </w:endnote>
  <w:endnote w:type="continuationSeparator" w:id="0">
    <w:p w14:paraId="3311498A" w14:textId="77777777" w:rsidR="001868C5" w:rsidRDefault="001868C5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7F56" w14:textId="77777777" w:rsidR="001868C5" w:rsidRDefault="001868C5" w:rsidP="00A419F6">
      <w:r>
        <w:separator/>
      </w:r>
    </w:p>
  </w:footnote>
  <w:footnote w:type="continuationSeparator" w:id="0">
    <w:p w14:paraId="16D4E113" w14:textId="77777777" w:rsidR="001868C5" w:rsidRDefault="001868C5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3956F01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7F82953"/>
    <w:multiLevelType w:val="hybridMultilevel"/>
    <w:tmpl w:val="D2B624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4256"/>
    <w:multiLevelType w:val="hybridMultilevel"/>
    <w:tmpl w:val="52341B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3B70B6"/>
    <w:multiLevelType w:val="hybridMultilevel"/>
    <w:tmpl w:val="567AF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C895F22"/>
    <w:multiLevelType w:val="hybridMultilevel"/>
    <w:tmpl w:val="1940F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5"/>
  </w:num>
  <w:num w:numId="14">
    <w:abstractNumId w:val="21"/>
  </w:num>
  <w:num w:numId="15">
    <w:abstractNumId w:val="14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868C5"/>
    <w:rsid w:val="001A231A"/>
    <w:rsid w:val="001B73C8"/>
    <w:rsid w:val="001C7240"/>
    <w:rsid w:val="001D1153"/>
    <w:rsid w:val="001E1516"/>
    <w:rsid w:val="001E1BBC"/>
    <w:rsid w:val="001E2B99"/>
    <w:rsid w:val="001E6F92"/>
    <w:rsid w:val="00212277"/>
    <w:rsid w:val="00227EDA"/>
    <w:rsid w:val="00232BB0"/>
    <w:rsid w:val="00243A85"/>
    <w:rsid w:val="00285303"/>
    <w:rsid w:val="002953E4"/>
    <w:rsid w:val="00297F11"/>
    <w:rsid w:val="002B0789"/>
    <w:rsid w:val="002B0BC3"/>
    <w:rsid w:val="002B3EB2"/>
    <w:rsid w:val="002F648D"/>
    <w:rsid w:val="00320917"/>
    <w:rsid w:val="003635C1"/>
    <w:rsid w:val="00370380"/>
    <w:rsid w:val="00376868"/>
    <w:rsid w:val="0039094A"/>
    <w:rsid w:val="003D2B5C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29B2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6A1"/>
    <w:rsid w:val="006C4789"/>
    <w:rsid w:val="006D5679"/>
    <w:rsid w:val="00717978"/>
    <w:rsid w:val="00726128"/>
    <w:rsid w:val="00734257"/>
    <w:rsid w:val="0075233F"/>
    <w:rsid w:val="007B6241"/>
    <w:rsid w:val="007C5672"/>
    <w:rsid w:val="007F3E33"/>
    <w:rsid w:val="00807F65"/>
    <w:rsid w:val="0084342F"/>
    <w:rsid w:val="00862E4D"/>
    <w:rsid w:val="00864BFE"/>
    <w:rsid w:val="00870FFA"/>
    <w:rsid w:val="008B6754"/>
    <w:rsid w:val="008F052A"/>
    <w:rsid w:val="00936ADC"/>
    <w:rsid w:val="00983A30"/>
    <w:rsid w:val="00992EEF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D631A"/>
    <w:rsid w:val="00AE1601"/>
    <w:rsid w:val="00AE20E8"/>
    <w:rsid w:val="00B03C66"/>
    <w:rsid w:val="00B32015"/>
    <w:rsid w:val="00B435A1"/>
    <w:rsid w:val="00B4676F"/>
    <w:rsid w:val="00B4718E"/>
    <w:rsid w:val="00B67C17"/>
    <w:rsid w:val="00B73E98"/>
    <w:rsid w:val="00B76D12"/>
    <w:rsid w:val="00B90FDB"/>
    <w:rsid w:val="00B91E33"/>
    <w:rsid w:val="00BA46AE"/>
    <w:rsid w:val="00BA5B12"/>
    <w:rsid w:val="00BD5AA7"/>
    <w:rsid w:val="00BE334C"/>
    <w:rsid w:val="00C05A33"/>
    <w:rsid w:val="00C2063E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B17CF"/>
    <w:rsid w:val="00DB29D4"/>
    <w:rsid w:val="00DC3221"/>
    <w:rsid w:val="00E3426F"/>
    <w:rsid w:val="00E43CE0"/>
    <w:rsid w:val="00E75103"/>
    <w:rsid w:val="00E87691"/>
    <w:rsid w:val="00EB0DCB"/>
    <w:rsid w:val="00ED2FAA"/>
    <w:rsid w:val="00ED3046"/>
    <w:rsid w:val="00ED7E2B"/>
    <w:rsid w:val="00EF1901"/>
    <w:rsid w:val="00F204FB"/>
    <w:rsid w:val="00F35A40"/>
    <w:rsid w:val="00F52893"/>
    <w:rsid w:val="00F61DDC"/>
    <w:rsid w:val="00F7722C"/>
    <w:rsid w:val="00FA1874"/>
    <w:rsid w:val="00FD4A3B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ACD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9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9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6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08B9-A34A-40BC-9E53-1963A3C2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2020-09-10T08:12:00Z</cp:lastPrinted>
  <dcterms:created xsi:type="dcterms:W3CDTF">2021-08-27T07:32:00Z</dcterms:created>
  <dcterms:modified xsi:type="dcterms:W3CDTF">2021-08-27T07:40:00Z</dcterms:modified>
</cp:coreProperties>
</file>