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  <w:gridCol w:w="2554"/>
      </w:tblGrid>
      <w:tr w:rsidR="00DC6898" w:rsidRPr="00D2705E" w:rsidTr="00CD0962"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D2705E" w:rsidRDefault="00DC6898" w:rsidP="00CD0962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</w:t>
            </w:r>
            <w:proofErr w:type="spellEnd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>Code</w:t>
            </w:r>
            <w:proofErr w:type="spellEnd"/>
            <w:r w:rsidRPr="00D2705E"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D2705E">
              <w:rPr>
                <w:rFonts w:ascii="Arial" w:hAnsi="Arial" w:cs="Arial"/>
                <w:color w:val="auto"/>
                <w:sz w:val="22"/>
                <w:szCs w:val="22"/>
              </w:rPr>
              <w:t>the</w:t>
            </w:r>
            <w:proofErr w:type="spellEnd"/>
            <w:r w:rsidRPr="00D2705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2705E">
              <w:rPr>
                <w:rFonts w:ascii="Arial" w:hAnsi="Arial" w:cs="Arial"/>
                <w:color w:val="auto"/>
                <w:sz w:val="22"/>
                <w:szCs w:val="22"/>
              </w:rPr>
              <w:t>subject</w:t>
            </w:r>
            <w:proofErr w:type="spellEnd"/>
            <w:r w:rsidRPr="00D2705E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DC6898" w:rsidRPr="00D2705E" w:rsidRDefault="00DC6898" w:rsidP="00CD0962">
            <w:pPr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>Hyphenated</w:t>
            </w:r>
            <w:proofErr w:type="spellEnd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>analytical</w:t>
            </w:r>
            <w:proofErr w:type="spellEnd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>methods</w:t>
            </w:r>
            <w:proofErr w:type="spellEnd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MTMEL7015A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D2705E" w:rsidRDefault="00DC6898" w:rsidP="00CD0962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ECTS Credit </w:t>
            </w:r>
            <w:proofErr w:type="spellStart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>Points</w:t>
            </w:r>
            <w:proofErr w:type="spellEnd"/>
            <w:r w:rsidRPr="00D2705E">
              <w:rPr>
                <w:rFonts w:ascii="Arial" w:hAnsi="Arial" w:cs="Arial"/>
                <w:b/>
                <w:color w:val="auto"/>
                <w:sz w:val="22"/>
                <w:szCs w:val="22"/>
              </w:rPr>
              <w:t>: 3</w:t>
            </w:r>
          </w:p>
        </w:tc>
      </w:tr>
      <w:tr w:rsidR="00DC6898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compulsory</w:t>
            </w:r>
            <w:proofErr w:type="spellEnd"/>
          </w:p>
        </w:tc>
      </w:tr>
      <w:tr w:rsidR="00DC6898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Ratio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theory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 50/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50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% </w:t>
            </w:r>
          </w:p>
        </w:tc>
      </w:tr>
      <w:tr w:rsidR="00DC6898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Default="00DC6898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hour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hour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Number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teaching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week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: 1+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DC6898" w:rsidRPr="004B40E4" w:rsidTr="00CD0962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mark</w:t>
            </w:r>
          </w:p>
        </w:tc>
      </w:tr>
      <w:tr w:rsidR="00DC6898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curriculum: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DC6898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C6898" w:rsidRPr="004B40E4" w:rsidRDefault="00DC6898" w:rsidP="00DC68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C6898" w:rsidRPr="004B40E4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C6898" w:rsidRPr="004B40E4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objectives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he students get acquainted with the grouping and applicability of the most important attached analytical systems. The students will get a detailed educational material (theoretical and practical knowledge) for the most important attached analytical systems (HPLC–UV/VIS and HPLC–DAD, HPLC–ICP-MS, LC-MS, GC-MS). It will detail the importance and process of the speciation analytics, moreover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it will give specific examples for application of an attached analytical system.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6898" w:rsidRPr="004B40E4" w:rsidRDefault="00DC6898" w:rsidP="00CD096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topics of the lectures:</w:t>
            </w:r>
          </w:p>
          <w:p w:rsidR="00DC6898" w:rsidRPr="004B40E4" w:rsidRDefault="00DC6898" w:rsidP="00CD096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1. </w:t>
            </w:r>
            <w:proofErr w:type="gramStart"/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week</w:t>
            </w:r>
            <w:proofErr w:type="gramEnd"/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grouping of the attached techniques.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2-3. weeks: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application possibilities of HPLC–UV/VIS and HPLC–DAD systems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4-5. weeks: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separation and detection possibilities of elemental speciation analytical methods (HPLC–ICP-OES, HPLC–ICP-MS, moreover non-chromatographic analytical methods)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6. week: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advantages and disadvantages of different elemental speciation analytical methods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7-8. weeks: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sampling and sample preparation methods for elemental speciation analytical methods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9. week: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application possibilities of a liquid chromatograph mass spectrometer (LC-MS)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10. week: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application possibilities of gas chromatograph mass spectrometer (GC-MS)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11. week: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introduction and possibilities of analytical techniques of arsenic species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12. week: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introduction and possibilities of analytical techniques of selenium species</w:t>
            </w:r>
          </w:p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13. week: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introduction and possibilities of analytical techniques of mercury species</w:t>
            </w:r>
          </w:p>
          <w:p w:rsidR="00DC6898" w:rsidRPr="004B40E4" w:rsidRDefault="00DC6898" w:rsidP="00CD0962">
            <w:pPr>
              <w:ind w:left="737" w:hanging="7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14. week:</w:t>
            </w:r>
            <w:r w:rsidRPr="004B40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introduction and possibilities of analytical technique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 for species of other elements</w:t>
            </w:r>
          </w:p>
        </w:tc>
      </w:tr>
      <w:tr w:rsidR="00DC6898" w:rsidRPr="004B40E4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C6898" w:rsidRPr="00BA1B22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C6898" w:rsidRPr="00BA1B22" w:rsidRDefault="00DC6898" w:rsidP="00CD0962">
            <w:pPr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n-GB"/>
              </w:rPr>
            </w:pPr>
            <w:r w:rsidRPr="00BA1B22"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n-GB"/>
              </w:rPr>
              <w:t>The topics of laboratory exercises:</w:t>
            </w:r>
          </w:p>
          <w:p w:rsidR="00DC6898" w:rsidRPr="00BA1B22" w:rsidRDefault="00DC6898" w:rsidP="00CD0962">
            <w:pPr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n-GB"/>
              </w:rPr>
            </w:pPr>
          </w:p>
          <w:p w:rsidR="00DC6898" w:rsidRPr="00BA1B22" w:rsidRDefault="00DC6898" w:rsidP="00CD0962">
            <w:pPr>
              <w:ind w:left="1191" w:hanging="1191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BA1B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>1. week:</w:t>
            </w:r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education of prevention of accidents, introduction of laboratory order and each laboratory exercises</w:t>
            </w:r>
          </w:p>
          <w:p w:rsidR="00DC6898" w:rsidRPr="00BA1B22" w:rsidRDefault="00DC6898" w:rsidP="00CD0962">
            <w:pPr>
              <w:ind w:left="1191" w:hanging="1191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BA1B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>2-3. weeks:</w:t>
            </w:r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sampling and sample preparation methods of food raw materials and food productions for elemental speciation analyses</w:t>
            </w:r>
          </w:p>
          <w:p w:rsidR="00DC6898" w:rsidRPr="00BA1B22" w:rsidRDefault="00DC6898" w:rsidP="00CD0962">
            <w:pPr>
              <w:ind w:left="1191" w:hanging="1191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BA1B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4-5. weeks:</w:t>
            </w:r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sampling and sample preparation methods of food raw materials and food productions for determination of organic compounds</w:t>
            </w:r>
          </w:p>
          <w:p w:rsidR="00DC6898" w:rsidRPr="00BA1B22" w:rsidRDefault="00DC6898" w:rsidP="00CD0962">
            <w:pPr>
              <w:ind w:left="1191" w:hanging="1191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BA1B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>6-8. weeks:</w:t>
            </w:r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analysis of </w:t>
            </w:r>
            <w:proofErr w:type="gramStart"/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chromium(</w:t>
            </w:r>
            <w:proofErr w:type="gramEnd"/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III) and chromium(VI) species contents in the previously prepared samples of food raw material and food production using aluminium-oxide micro column and inductively coupled plasma optical emission spectrometer (MC–ICP-OES).</w:t>
            </w:r>
          </w:p>
          <w:p w:rsidR="00DC6898" w:rsidRPr="00BA1B22" w:rsidRDefault="00DC6898" w:rsidP="00CD0962">
            <w:pPr>
              <w:ind w:left="1191" w:hanging="1191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BA1B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>9-11. weeks:</w:t>
            </w:r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analysis of </w:t>
            </w:r>
            <w:proofErr w:type="gramStart"/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selenium(</w:t>
            </w:r>
            <w:proofErr w:type="gramEnd"/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IV) and selenium(VI) species contents in the previously prepared samples of food raw material and food production using ion chromatograph and inductively coupled plasma mass spectrometer (IC–ICP-MS).</w:t>
            </w:r>
          </w:p>
          <w:p w:rsidR="00DC6898" w:rsidRPr="00BA1B22" w:rsidRDefault="00DC6898" w:rsidP="00CD0962">
            <w:pPr>
              <w:ind w:left="1191" w:hanging="1191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BA1B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>12-14. weeks:</w:t>
            </w:r>
            <w:r w:rsidRPr="00BA1B22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identification and analysis of contents of various organic compounds in the previously prepared samples of food raw material and food production using gas chromatograph–mass spectrometer</w:t>
            </w:r>
          </w:p>
          <w:p w:rsidR="00DC6898" w:rsidRPr="00BA1B22" w:rsidRDefault="00DC6898" w:rsidP="00CD0962">
            <w:pPr>
              <w:pStyle w:val="Listaszerbekezds"/>
              <w:suppressAutoHyphens/>
              <w:ind w:left="7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898" w:rsidRPr="00BA1B22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6898" w:rsidRPr="00BA1B22" w:rsidRDefault="00DC6898" w:rsidP="00CD0962">
            <w:pPr>
              <w:ind w:right="-108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Literature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handbooks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in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English </w:t>
            </w:r>
          </w:p>
        </w:tc>
      </w:tr>
      <w:tr w:rsidR="00DC6898" w:rsidRPr="00BA1B22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C6898" w:rsidRPr="00BA1B22" w:rsidRDefault="00DC6898" w:rsidP="00DC6898">
            <w:pPr>
              <w:pStyle w:val="Listaszerbekezds"/>
              <w:numPr>
                <w:ilvl w:val="0"/>
                <w:numId w:val="20"/>
              </w:numPr>
              <w:autoSpaceDN/>
              <w:ind w:left="459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Cornelis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 xml:space="preserve">, R., Crews, H., Caruso, J.,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Heumann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, K. 2003. Handbook of Elemental Speciation: Techniques and Methodology John Wiley &amp; Sons, Ltd. ISBN: 0-471-49214-0</w:t>
            </w:r>
          </w:p>
          <w:p w:rsidR="00DC6898" w:rsidRPr="00BA1B22" w:rsidRDefault="00DC6898" w:rsidP="00DC6898">
            <w:pPr>
              <w:pStyle w:val="Listaszerbekezds"/>
              <w:numPr>
                <w:ilvl w:val="0"/>
                <w:numId w:val="20"/>
              </w:numPr>
              <w:autoSpaceDN/>
              <w:ind w:left="459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Cornelis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 xml:space="preserve">, R., Crews, H., Caruso, J.,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Heumann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, K (editor) 2005. Handbook of Elemental Speciation II: Species in the Environment, Food, Medicine &amp; Occupational Health. John Wiley &amp; Sons, Ltd. ISBN: 0-470-85598-3 (HB)</w:t>
            </w:r>
          </w:p>
          <w:p w:rsidR="00DC6898" w:rsidRPr="00BA1B22" w:rsidRDefault="00DC6898" w:rsidP="00DC6898">
            <w:pPr>
              <w:pStyle w:val="Listaszerbekezds"/>
              <w:numPr>
                <w:ilvl w:val="0"/>
                <w:numId w:val="20"/>
              </w:numPr>
              <w:autoSpaceDN/>
              <w:ind w:left="459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Ure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, A.M., Davidson, C.M. 2002. Chemical Speciation in the Environment, Blackwell Science Ltd. ISBN 0-632-05848-X</w:t>
            </w:r>
          </w:p>
          <w:p w:rsidR="00DC6898" w:rsidRPr="00BA1B22" w:rsidRDefault="00DC6898" w:rsidP="00DC6898">
            <w:pPr>
              <w:pStyle w:val="Listaszerbekezds"/>
              <w:numPr>
                <w:ilvl w:val="0"/>
                <w:numId w:val="20"/>
              </w:numPr>
              <w:autoSpaceDN/>
              <w:ind w:left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 xml:space="preserve">Joanna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Szpunar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 xml:space="preserve">, J.,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Lobinski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  <w:lang w:val="en-GB"/>
              </w:rPr>
              <w:t>, R. (Editors) 2003. Hyphenated Techniques in Speciation Analysis. The Royal Society of Chemistry. Cambridge, UK. 252 p. ISBN: 978-0-85404-545-7</w:t>
            </w:r>
          </w:p>
          <w:p w:rsidR="00DC6898" w:rsidRPr="00BA1B22" w:rsidRDefault="00DC6898" w:rsidP="00CD096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A1B2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Ruth Waddell, </w:t>
            </w:r>
            <w:proofErr w:type="spellStart"/>
            <w:r w:rsidRPr="00BA1B2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Cris</w:t>
            </w:r>
            <w:proofErr w:type="spellEnd"/>
            <w:r w:rsidRPr="00BA1B2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Lewis, Wei Hang, Chris </w:t>
            </w:r>
            <w:proofErr w:type="spellStart"/>
            <w:r w:rsidRPr="00BA1B2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Hassell</w:t>
            </w:r>
            <w:proofErr w:type="spellEnd"/>
            <w:r w:rsidRPr="00BA1B2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BA1B2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Vahid</w:t>
            </w:r>
            <w:proofErr w:type="spellEnd"/>
            <w:r w:rsidRPr="00BA1B2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Majidi</w:t>
            </w:r>
            <w:proofErr w:type="spellEnd"/>
            <w:r w:rsidRPr="00BA1B2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: (2005) Inductively Coupled Plasma Mass Spectrometry for Elemental Speciation: Applications in the New Millennium. Applied Spectroscopy Reviews, 40:33–69.</w:t>
            </w:r>
          </w:p>
          <w:p w:rsidR="00DC6898" w:rsidRPr="00BA1B22" w:rsidRDefault="00DC6898" w:rsidP="00CD0962">
            <w:pPr>
              <w:ind w:left="754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DC6898" w:rsidRPr="00BA1B22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6898" w:rsidRPr="00BA1B22" w:rsidRDefault="00DC6898" w:rsidP="00CD0962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Competencies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gained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>(</w:t>
            </w:r>
            <w:proofErr w:type="spellStart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>acc</w:t>
            </w:r>
            <w:proofErr w:type="spellEnd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>Regulation</w:t>
            </w:r>
            <w:proofErr w:type="spellEnd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>on</w:t>
            </w:r>
            <w:proofErr w:type="spellEnd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>training</w:t>
            </w:r>
            <w:proofErr w:type="spellEnd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>outcome</w:t>
            </w:r>
            <w:proofErr w:type="spellEnd"/>
            <w:r w:rsidRPr="00BA1B22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requirements</w:t>
            </w:r>
            <w:proofErr w:type="spellEnd"/>
            <w:r w:rsidRPr="00BA1B2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)</w:t>
            </w:r>
          </w:p>
          <w:p w:rsidR="00DC6898" w:rsidRPr="00BA1B22" w:rsidRDefault="00DC6898" w:rsidP="00CD0962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DC6898" w:rsidRPr="00BA1B22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C6898" w:rsidRPr="00BA1B22" w:rsidRDefault="00DC6898" w:rsidP="00CD0962">
            <w:pPr>
              <w:widowControl/>
              <w:tabs>
                <w:tab w:val="left" w:pos="317"/>
              </w:tabs>
              <w:autoSpaceDN/>
              <w:ind w:left="1005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Knowledge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DC6898" w:rsidRPr="00BA1B22" w:rsidRDefault="00DC6898" w:rsidP="00DC6898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A1B22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basic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principles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laboratory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technology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safety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6898" w:rsidRPr="00BA1B22" w:rsidRDefault="00DC6898" w:rsidP="00CD0962">
            <w:pPr>
              <w:widowControl/>
              <w:tabs>
                <w:tab w:val="left" w:pos="317"/>
              </w:tabs>
              <w:autoSpaceDN/>
              <w:ind w:left="1005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Skills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DC6898" w:rsidRPr="00BA1B22" w:rsidRDefault="00DC6898" w:rsidP="00DC6898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B22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ability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learn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laboratory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techniques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taking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into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account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standards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applying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new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whole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area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6898" w:rsidRPr="00BA1B22" w:rsidRDefault="00DC6898" w:rsidP="00CD0962">
            <w:pPr>
              <w:widowControl/>
              <w:tabs>
                <w:tab w:val="left" w:pos="317"/>
              </w:tabs>
              <w:autoSpaceDN/>
              <w:ind w:left="1005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Attitude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DC6898" w:rsidRPr="00BA1B22" w:rsidRDefault="00DC6898" w:rsidP="00DC6898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receptive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learn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needed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order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understand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equipments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tools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used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industry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functions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6898" w:rsidRPr="00BA1B22" w:rsidRDefault="00DC6898" w:rsidP="00CD0962">
            <w:pPr>
              <w:widowControl/>
              <w:tabs>
                <w:tab w:val="left" w:pos="317"/>
              </w:tabs>
              <w:autoSpaceDN/>
              <w:ind w:left="1005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Autonomy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responsibility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DC6898" w:rsidRPr="00BA1B22" w:rsidRDefault="00DC6898" w:rsidP="00DC6898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receptive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learn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needed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order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understand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equipments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tools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used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industry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function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6898" w:rsidRPr="00BA1B22" w:rsidRDefault="00DC6898" w:rsidP="00CD0962">
            <w:pPr>
              <w:tabs>
                <w:tab w:val="left" w:pos="31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C6898" w:rsidRPr="00BA1B22" w:rsidRDefault="00DC6898" w:rsidP="00DC6898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C6898" w:rsidRPr="00BA1B22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DC6898" w:rsidRPr="00BA1B22" w:rsidRDefault="00DC6898" w:rsidP="00CD0962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Responsible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lecturer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: Prof. Dr. Béla Kovács, professor, PhD</w:t>
            </w:r>
          </w:p>
        </w:tc>
      </w:tr>
      <w:tr w:rsidR="00DC6898" w:rsidRPr="00BA1B22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DC6898" w:rsidRPr="00BA1B22" w:rsidRDefault="00DC6898" w:rsidP="00877536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Other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lecturer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(</w:t>
            </w:r>
            <w:proofErr w:type="gram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s): </w:t>
            </w:r>
            <w:r w:rsidR="00877536">
              <w:rPr>
                <w:rFonts w:ascii="Arial" w:hAnsi="Arial" w:cs="Arial"/>
                <w:b/>
                <w:color w:val="auto"/>
                <w:sz w:val="22"/>
                <w:szCs w:val="22"/>
              </w:rPr>
              <w:t>Dr. Áron Béni</w:t>
            </w:r>
            <w:bookmarkStart w:id="0" w:name="_GoBack"/>
            <w:bookmarkEnd w:id="0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DC6898" w:rsidRPr="00BA1B22" w:rsidRDefault="00DC6898" w:rsidP="00DC6898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C6898" w:rsidRPr="00BA1B22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BA1B22" w:rsidRDefault="00DC6898" w:rsidP="00CD0962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Terms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course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completion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DC6898" w:rsidRPr="00BA1B22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C6898" w:rsidRPr="00BA1B22" w:rsidRDefault="00DC6898" w:rsidP="00CD0962">
            <w:pPr>
              <w:pStyle w:val="Listaszerbekezds"/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Completing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assignments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exercises</w:t>
            </w:r>
            <w:proofErr w:type="spellEnd"/>
          </w:p>
          <w:p w:rsidR="00DC6898" w:rsidRPr="00BA1B22" w:rsidRDefault="00DC6898" w:rsidP="00CD0962">
            <w:pPr>
              <w:pStyle w:val="Listaszerbekezds"/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Submitting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essay</w:t>
            </w:r>
            <w:proofErr w:type="spellEnd"/>
          </w:p>
          <w:p w:rsidR="00DC6898" w:rsidRPr="00BA1B22" w:rsidRDefault="00DC6898" w:rsidP="00CD0962">
            <w:pPr>
              <w:pStyle w:val="Listaszerbekezds"/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Giving</w:t>
            </w:r>
            <w:proofErr w:type="spellEnd"/>
            <w:r w:rsidRPr="00B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sz w:val="22"/>
                <w:szCs w:val="22"/>
              </w:rPr>
              <w:t>presentation</w:t>
            </w:r>
            <w:proofErr w:type="spellEnd"/>
          </w:p>
        </w:tc>
      </w:tr>
      <w:tr w:rsidR="00DC6898" w:rsidRPr="00BA1B22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BA1B22" w:rsidRDefault="00DC6898" w:rsidP="00CD0962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Form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examination</w:t>
            </w:r>
            <w:proofErr w:type="spellEnd"/>
            <w:r w:rsidRPr="00BA1B22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DC6898" w:rsidRPr="00BA1B22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C6898" w:rsidRPr="00BA1B22" w:rsidRDefault="00DC6898" w:rsidP="00CD0962">
            <w:pPr>
              <w:ind w:left="34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A1B22">
              <w:rPr>
                <w:rFonts w:ascii="Arial" w:hAnsi="Arial" w:cs="Arial"/>
                <w:color w:val="auto"/>
                <w:sz w:val="22"/>
                <w:szCs w:val="22"/>
              </w:rPr>
              <w:t>Oral</w:t>
            </w:r>
            <w:proofErr w:type="spellEnd"/>
            <w:r w:rsidRPr="00BA1B2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color w:val="auto"/>
                <w:sz w:val="22"/>
                <w:szCs w:val="22"/>
              </w:rPr>
              <w:t>or</w:t>
            </w:r>
            <w:proofErr w:type="spellEnd"/>
            <w:r w:rsidRPr="00BA1B2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color w:val="auto"/>
                <w:sz w:val="22"/>
                <w:szCs w:val="22"/>
              </w:rPr>
              <w:t>written</w:t>
            </w:r>
            <w:proofErr w:type="spellEnd"/>
            <w:r w:rsidRPr="00BA1B2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A1B22">
              <w:rPr>
                <w:rFonts w:ascii="Arial" w:hAnsi="Arial" w:cs="Arial"/>
                <w:color w:val="auto"/>
                <w:sz w:val="22"/>
                <w:szCs w:val="22"/>
              </w:rPr>
              <w:t>exam</w:t>
            </w:r>
            <w:proofErr w:type="spellEnd"/>
          </w:p>
        </w:tc>
      </w:tr>
      <w:tr w:rsidR="00DC6898" w:rsidRPr="004B40E4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C6898" w:rsidRPr="004B40E4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tabs>
                <w:tab w:val="left" w:pos="1277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Participate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B40E4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successful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tests</w:t>
            </w:r>
            <w:proofErr w:type="spellEnd"/>
          </w:p>
        </w:tc>
      </w:tr>
    </w:tbl>
    <w:p w:rsidR="00DC6898" w:rsidRPr="004B40E4" w:rsidRDefault="00DC6898" w:rsidP="00DC68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C6898" w:rsidRPr="004B40E4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898" w:rsidRPr="004B40E4" w:rsidRDefault="00DC6898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C6898" w:rsidRPr="004B40E4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main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purpose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using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hyphenated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orthogonal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means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?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Please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write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down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some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examples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 a typical hyphenated system. Write down some examples to “hyphenation” and </w:t>
            </w:r>
          </w:p>
          <w:p w:rsidR="00DC6898" w:rsidRPr="004B40E4" w:rsidRDefault="00DC6898" w:rsidP="00CD0962">
            <w:pPr>
              <w:pStyle w:val="Listaszerbekezds"/>
              <w:ind w:left="754" w:right="-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“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multiple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hyphenation” systems.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What does „decomposition” mean? Explain it with at least two examples.</w:t>
            </w:r>
          </w:p>
          <w:p w:rsidR="00DC6898" w:rsidRPr="004B40E4" w:rsidRDefault="00DC6898" w:rsidP="00DC6898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right="-72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What are the differences between „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decompostion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” and „physical loss”?</w:t>
            </w:r>
          </w:p>
          <w:p w:rsidR="00DC6898" w:rsidRPr="004B40E4" w:rsidRDefault="00DC6898" w:rsidP="00DC6898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right="-72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What kinds of interface can you list? Explain it with examples.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How can UV/VIS be incorporated in a hyphenated system in terms of physical</w:t>
            </w:r>
          </w:p>
          <w:p w:rsidR="00DC6898" w:rsidRPr="004B40E4" w:rsidRDefault="00DC6898" w:rsidP="00CD0962">
            <w:pPr>
              <w:pStyle w:val="Listaszerbekezds"/>
              <w:ind w:left="754" w:right="-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order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) arrangement?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What kinds of limitation might the HPLC show up in terms of connectivity to UV/VIS </w:t>
            </w:r>
          </w:p>
          <w:p w:rsidR="00DC6898" w:rsidRPr="004B40E4" w:rsidRDefault="00DC6898" w:rsidP="00CD0962">
            <w:pPr>
              <w:pStyle w:val="Listaszerbekezds"/>
              <w:ind w:left="754" w:right="-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detection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What kinds of compounds can be analysed with HPLC-UV/VIS?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What kinds of eluents are usually used for HPLC-UV/VIS?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List the advantages and disadvantages of HPLC-UV/VIS systems.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How to improve the selectivity of HPLC-UV/VIS systems?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What are the basic features of derivatization in the case of HPLC-UV/VIS applications?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most important advantages of derivatization in the case of </w:t>
            </w:r>
          </w:p>
          <w:p w:rsidR="00DC6898" w:rsidRPr="004B40E4" w:rsidRDefault="00DC6898" w:rsidP="00CD0962">
            <w:pPr>
              <w:pStyle w:val="Listaszerbekezds"/>
              <w:ind w:left="754" w:right="-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HPLC-UV/VIS applications?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Why is peak purity test required? How it is done?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What is speciation? 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Why is chemical speciation important? Please give min. 2 examples!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Which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kind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compounds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measured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HPLC-ICP-MS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kind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eluent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use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HPLC-ICP-MS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hyphenated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typical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flow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pH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purity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eluent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HPLC-ICP-MS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hyphenated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List the advantages and disadvantages of 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HPLC-ICP-MS 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systems.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What kinds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analytes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can be / cannot be analysed with HPLC-ESI-MS?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How does the ESI ion source work?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 the ESI-MS compatible HPLC parameters (flow rate, pH,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eluents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).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Compare “soft” and “hard” ionisation.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What kinds of things influence the ion intensity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analytes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in ESI ion sources?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Present the general application areas of the two main branches of ESI-MS instrumentations.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How can the identity of a given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analyte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be proven in HPLC-ESI-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Q(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Q)Q-MS?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What does a monoisotopic mass mean?</w:t>
            </w:r>
          </w:p>
          <w:p w:rsidR="00DC6898" w:rsidRPr="004B40E4" w:rsidRDefault="00DC6898" w:rsidP="00DC6898">
            <w:pPr>
              <w:pStyle w:val="Listaszerbekezds"/>
              <w:numPr>
                <w:ilvl w:val="0"/>
                <w:numId w:val="19"/>
              </w:numPr>
              <w:autoSpaceDN/>
              <w:ind w:right="-720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What does an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isotopologue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mean?</w:t>
            </w:r>
          </w:p>
        </w:tc>
      </w:tr>
    </w:tbl>
    <w:p w:rsidR="00F42A96" w:rsidRPr="00DC6898" w:rsidRDefault="00F42A96" w:rsidP="00DC6898"/>
    <w:sectPr w:rsidR="00F42A96" w:rsidRPr="00DC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D73"/>
    <w:multiLevelType w:val="hybridMultilevel"/>
    <w:tmpl w:val="5E3A621C"/>
    <w:lvl w:ilvl="0" w:tplc="38684A2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FDC7626">
      <w:numFmt w:val="bullet"/>
      <w:lvlText w:val="•"/>
      <w:lvlJc w:val="left"/>
      <w:pPr>
        <w:ind w:left="960" w:hanging="360"/>
      </w:pPr>
    </w:lvl>
    <w:lvl w:ilvl="2" w:tplc="338004BA">
      <w:numFmt w:val="bullet"/>
      <w:lvlText w:val="•"/>
      <w:lvlJc w:val="left"/>
      <w:pPr>
        <w:ind w:left="1885" w:hanging="360"/>
      </w:pPr>
    </w:lvl>
    <w:lvl w:ilvl="3" w:tplc="B2BC6D4C">
      <w:numFmt w:val="bullet"/>
      <w:lvlText w:val="•"/>
      <w:lvlJc w:val="left"/>
      <w:pPr>
        <w:ind w:left="2810" w:hanging="360"/>
      </w:pPr>
    </w:lvl>
    <w:lvl w:ilvl="4" w:tplc="8738115C">
      <w:numFmt w:val="bullet"/>
      <w:lvlText w:val="•"/>
      <w:lvlJc w:val="left"/>
      <w:pPr>
        <w:ind w:left="3735" w:hanging="360"/>
      </w:pPr>
    </w:lvl>
    <w:lvl w:ilvl="5" w:tplc="76DAFA2A">
      <w:numFmt w:val="bullet"/>
      <w:lvlText w:val="•"/>
      <w:lvlJc w:val="left"/>
      <w:pPr>
        <w:ind w:left="4660" w:hanging="360"/>
      </w:pPr>
    </w:lvl>
    <w:lvl w:ilvl="6" w:tplc="DCFE76CE">
      <w:numFmt w:val="bullet"/>
      <w:lvlText w:val="•"/>
      <w:lvlJc w:val="left"/>
      <w:pPr>
        <w:ind w:left="5585" w:hanging="360"/>
      </w:pPr>
    </w:lvl>
    <w:lvl w:ilvl="7" w:tplc="201EA9AC">
      <w:numFmt w:val="bullet"/>
      <w:lvlText w:val="•"/>
      <w:lvlJc w:val="left"/>
      <w:pPr>
        <w:ind w:left="6510" w:hanging="360"/>
      </w:pPr>
    </w:lvl>
    <w:lvl w:ilvl="8" w:tplc="C38ED6D8">
      <w:numFmt w:val="bullet"/>
      <w:lvlText w:val="•"/>
      <w:lvlJc w:val="left"/>
      <w:pPr>
        <w:ind w:left="7436" w:hanging="360"/>
      </w:pPr>
    </w:lvl>
  </w:abstractNum>
  <w:abstractNum w:abstractNumId="1" w15:restartNumberingAfterBreak="0">
    <w:nsid w:val="086B239E"/>
    <w:multiLevelType w:val="hybridMultilevel"/>
    <w:tmpl w:val="5024E672"/>
    <w:lvl w:ilvl="0" w:tplc="1B14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1646A1F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0A3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F123523"/>
    <w:multiLevelType w:val="hybridMultilevel"/>
    <w:tmpl w:val="EF08C222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4D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D777ABA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F185A8A"/>
    <w:multiLevelType w:val="hybridMultilevel"/>
    <w:tmpl w:val="6F5ECF7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4E563FF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DF10CC1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D3D68"/>
    <w:multiLevelType w:val="hybridMultilevel"/>
    <w:tmpl w:val="F710B690"/>
    <w:lvl w:ilvl="0" w:tplc="38684A2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B025A86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62A5EB8"/>
    <w:multiLevelType w:val="hybridMultilevel"/>
    <w:tmpl w:val="0658BE7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0C53604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94D02B8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423441D"/>
    <w:multiLevelType w:val="hybridMultilevel"/>
    <w:tmpl w:val="5C4E9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93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6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19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12"/>
  </w:num>
  <w:num w:numId="16">
    <w:abstractNumId w:val="6"/>
  </w:num>
  <w:num w:numId="17">
    <w:abstractNumId w:val="9"/>
  </w:num>
  <w:num w:numId="18">
    <w:abstractNumId w:val="5"/>
  </w:num>
  <w:num w:numId="19">
    <w:abstractNumId w:val="10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37405"/>
    <w:rsid w:val="002721C8"/>
    <w:rsid w:val="002A6EC0"/>
    <w:rsid w:val="00492D51"/>
    <w:rsid w:val="004C5D3E"/>
    <w:rsid w:val="005D5B8C"/>
    <w:rsid w:val="00646768"/>
    <w:rsid w:val="00800AF8"/>
    <w:rsid w:val="00877536"/>
    <w:rsid w:val="00D77BED"/>
    <w:rsid w:val="00D919D0"/>
    <w:rsid w:val="00DC6898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2021-02-26T08:16:00Z</dcterms:created>
  <dcterms:modified xsi:type="dcterms:W3CDTF">2021-02-26T08:16:00Z</dcterms:modified>
</cp:coreProperties>
</file>