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C9" w:rsidRPr="00496386" w:rsidRDefault="00041AC9" w:rsidP="00041AC9">
      <w:pPr>
        <w:pStyle w:val="Nincstrkz"/>
        <w:jc w:val="center"/>
        <w:rPr>
          <w:b/>
        </w:rPr>
      </w:pPr>
      <w:r w:rsidRPr="00496386">
        <w:rPr>
          <w:b/>
        </w:rPr>
        <w:t>KÖVETELMÉNYRENDSZER</w:t>
      </w:r>
    </w:p>
    <w:p w:rsidR="00041AC9" w:rsidRDefault="00041AC9" w:rsidP="00041AC9">
      <w:pPr>
        <w:jc w:val="center"/>
        <w:rPr>
          <w:b/>
        </w:rPr>
      </w:pPr>
      <w:r>
        <w:rPr>
          <w:b/>
        </w:rPr>
        <w:t>2023/2024 tanév 2. félév</w:t>
      </w:r>
    </w:p>
    <w:p w:rsidR="00041AC9" w:rsidRDefault="00041AC9" w:rsidP="00041AC9">
      <w:pPr>
        <w:jc w:val="center"/>
        <w:rPr>
          <w:b/>
        </w:rPr>
      </w:pPr>
    </w:p>
    <w:p w:rsidR="00041AC9" w:rsidRPr="00496386" w:rsidRDefault="00041AC9" w:rsidP="00041AC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496386">
        <w:t xml:space="preserve"> </w:t>
      </w:r>
      <w:r>
        <w:t>Termesztett</w:t>
      </w:r>
      <w:r w:rsidR="00DB03EC">
        <w:t xml:space="preserve"> n</w:t>
      </w:r>
      <w:r>
        <w:t>övény</w:t>
      </w:r>
      <w:r w:rsidR="00DB03EC">
        <w:t>ek é</w:t>
      </w:r>
      <w:r>
        <w:t>lettana</w:t>
      </w:r>
      <w:r>
        <w:rPr>
          <w:lang w:val="en-GB"/>
        </w:rPr>
        <w:t>,</w:t>
      </w:r>
      <w:r w:rsidRPr="00506395">
        <w:rPr>
          <w:lang w:val="en-GB"/>
        </w:rPr>
        <w:t xml:space="preserve"> </w:t>
      </w:r>
      <w:r w:rsidRPr="00506395">
        <w:rPr>
          <w:color w:val="000000"/>
        </w:rPr>
        <w:t>MTMNT7001</w:t>
      </w:r>
    </w:p>
    <w:p w:rsidR="00041AC9" w:rsidRPr="00141D15" w:rsidRDefault="00041AC9" w:rsidP="00041AC9">
      <w:r w:rsidRPr="00141D15">
        <w:rPr>
          <w:b/>
        </w:rPr>
        <w:t>A tantárgyfelelős neve, beosztása:</w:t>
      </w:r>
      <w:r w:rsidRPr="00141D15">
        <w:t xml:space="preserve"> </w:t>
      </w:r>
      <w:r>
        <w:t xml:space="preserve">Prof. </w:t>
      </w:r>
      <w:r w:rsidRPr="00141D15">
        <w:t>Dr</w:t>
      </w:r>
      <w:r>
        <w:t>. Veres Szilvia, egyetemi tanár</w:t>
      </w:r>
    </w:p>
    <w:p w:rsidR="00041AC9" w:rsidRPr="00B14F70" w:rsidRDefault="00041AC9" w:rsidP="00041AC9">
      <w:pPr>
        <w:rPr>
          <w:b/>
        </w:rPr>
      </w:pPr>
      <w:r w:rsidRPr="00141D15">
        <w:rPr>
          <w:b/>
        </w:rPr>
        <w:t>A tantárgy oktatásába b</w:t>
      </w:r>
      <w:r w:rsidRPr="00B14F70">
        <w:rPr>
          <w:b/>
        </w:rPr>
        <w:t xml:space="preserve">evont további oktatók: </w:t>
      </w:r>
      <w:r>
        <w:t>-</w:t>
      </w:r>
    </w:p>
    <w:p w:rsidR="00041AC9" w:rsidRPr="00B14F70" w:rsidRDefault="00041AC9" w:rsidP="00041AC9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041AC9" w:rsidRPr="00B14F70" w:rsidRDefault="00041AC9" w:rsidP="00041AC9">
      <w:r w:rsidRPr="00B14F70">
        <w:rPr>
          <w:b/>
        </w:rPr>
        <w:t xml:space="preserve">Tantárgy típusa: </w:t>
      </w:r>
      <w:r>
        <w:t>kötelező</w:t>
      </w:r>
    </w:p>
    <w:p w:rsidR="00041AC9" w:rsidRPr="00B14F70" w:rsidRDefault="00041AC9" w:rsidP="00041AC9">
      <w:r w:rsidRPr="00B14F70">
        <w:rPr>
          <w:b/>
        </w:rPr>
        <w:t xml:space="preserve">A tantárgy oktatási időterve, vizsga típusa: </w:t>
      </w:r>
      <w:r w:rsidRPr="009F19D5">
        <w:t>2+</w:t>
      </w:r>
      <w:r>
        <w:t>2</w:t>
      </w:r>
      <w:r w:rsidRPr="009F19D5">
        <w:t xml:space="preserve"> </w:t>
      </w:r>
      <w:r>
        <w:t>K</w:t>
      </w:r>
    </w:p>
    <w:p w:rsidR="00041AC9" w:rsidRPr="00B14F70" w:rsidRDefault="00041AC9" w:rsidP="00041AC9">
      <w:r w:rsidRPr="00B14F70">
        <w:rPr>
          <w:b/>
        </w:rPr>
        <w:t xml:space="preserve">A tantárgy kredit értéke: </w:t>
      </w:r>
      <w:r w:rsidRPr="009F19D5">
        <w:t>3</w:t>
      </w:r>
    </w:p>
    <w:p w:rsidR="00041AC9" w:rsidRPr="00B14F70" w:rsidRDefault="00041AC9" w:rsidP="00041AC9">
      <w:pPr>
        <w:rPr>
          <w:b/>
        </w:rPr>
      </w:pPr>
    </w:p>
    <w:p w:rsidR="00041AC9" w:rsidRPr="00B14F70" w:rsidRDefault="00041AC9" w:rsidP="00041AC9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1821BD">
        <w:t xml:space="preserve">A </w:t>
      </w:r>
      <w:r w:rsidR="00DB03EC">
        <w:t>termesztett növények é</w:t>
      </w:r>
      <w:r>
        <w:t>lettana</w:t>
      </w:r>
      <w:r w:rsidRPr="001821BD">
        <w:t xml:space="preserve"> előadások</w:t>
      </w:r>
      <w:r>
        <w:t xml:space="preserve"> és gyakorlatok</w:t>
      </w:r>
      <w:r w:rsidRPr="001821BD">
        <w:t xml:space="preserve"> során az ismeretanyagot a növények életjelenségeinek és életfolyamatainak az ismerete képezi. Megismeri a szerkezet-funkció növénybiológiai szintű értékelését</w:t>
      </w:r>
      <w:r>
        <w:t>, kiemelten kezelve a növénytermesztési</w:t>
      </w:r>
      <w:r w:rsidRPr="001821BD">
        <w:t xml:space="preserve"> gyakorlat során felvetülő </w:t>
      </w:r>
      <w:r>
        <w:t xml:space="preserve">fiziológiához kapcsolódó </w:t>
      </w:r>
      <w:r w:rsidRPr="001821BD">
        <w:t xml:space="preserve">kérdéseket. </w:t>
      </w:r>
      <w:r w:rsidRPr="001821BD">
        <w:rPr>
          <w:lang w:val="en-GB"/>
        </w:rPr>
        <w:t>A g</w:t>
      </w:r>
      <w:proofErr w:type="spellStart"/>
      <w:r w:rsidRPr="001821BD">
        <w:t>yakorlatokon</w:t>
      </w:r>
      <w:proofErr w:type="spellEnd"/>
      <w:r w:rsidRPr="001821BD">
        <w:t xml:space="preserve"> </w:t>
      </w:r>
      <w:proofErr w:type="gramStart"/>
      <w:r w:rsidRPr="001821BD">
        <w:t>az</w:t>
      </w:r>
      <w:proofErr w:type="gramEnd"/>
      <w:r w:rsidRPr="001821BD">
        <w:t xml:space="preserve"> elvégzett kísérletekkel a hallgatók betekintést nyernek a növényélettani kísérletek tervezésébe és módszertanába</w:t>
      </w:r>
      <w:r>
        <w:t>, gyakorlati alkalmazhatóságába, problémamegoldásba</w:t>
      </w:r>
      <w:r w:rsidRPr="001821BD">
        <w:t>. A kísérletek segítik az elméleti anyag megértését, elsajátítását.</w:t>
      </w:r>
    </w:p>
    <w:p w:rsidR="00041AC9" w:rsidRPr="00B14F70" w:rsidRDefault="00041AC9" w:rsidP="00041AC9">
      <w:pPr>
        <w:rPr>
          <w:b/>
        </w:rPr>
      </w:pPr>
    </w:p>
    <w:p w:rsidR="00041AC9" w:rsidRPr="00B14F70" w:rsidRDefault="00041AC9" w:rsidP="00041AC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41AC9" w:rsidRPr="00F91C16" w:rsidRDefault="00041AC9" w:rsidP="00041AC9"/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343"/>
        </w:tabs>
        <w:spacing w:before="48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Biológiai</w:t>
      </w:r>
      <w:r w:rsidRPr="00F91C1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alapfogalmak, Fotoszintézis I.</w:t>
      </w:r>
      <w:r w:rsidRPr="00F91C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(fényreakció)</w:t>
      </w:r>
    </w:p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z w:val="24"/>
          <w:szCs w:val="24"/>
        </w:rPr>
        <w:t>Fotoszintézis</w:t>
      </w:r>
      <w:r w:rsidRPr="00F91C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II.</w:t>
      </w:r>
      <w:r w:rsidRPr="00F91C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(CO</w:t>
      </w:r>
      <w:r w:rsidRPr="00F91C16">
        <w:rPr>
          <w:rFonts w:ascii="Times New Roman" w:hAnsi="Times New Roman"/>
          <w:spacing w:val="-1"/>
          <w:sz w:val="24"/>
          <w:szCs w:val="24"/>
          <w:vertAlign w:val="subscript"/>
        </w:rPr>
        <w:t>2</w:t>
      </w:r>
      <w:r w:rsidRPr="00F91C16">
        <w:rPr>
          <w:rFonts w:ascii="Times New Roman" w:hAnsi="Times New Roman"/>
          <w:spacing w:val="-1"/>
          <w:sz w:val="24"/>
          <w:szCs w:val="24"/>
        </w:rPr>
        <w:t>-redukció)</w:t>
      </w:r>
    </w:p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z w:val="24"/>
          <w:szCs w:val="24"/>
        </w:rPr>
        <w:t>Fotoszintézis</w:t>
      </w:r>
      <w:r w:rsidRPr="00F91C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III.</w:t>
      </w:r>
      <w:r w:rsidRPr="00F91C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F91C16">
        <w:rPr>
          <w:rFonts w:ascii="Times New Roman" w:hAnsi="Times New Roman"/>
          <w:spacing w:val="-1"/>
          <w:sz w:val="24"/>
          <w:szCs w:val="24"/>
        </w:rPr>
        <w:t>ökofiziológia</w:t>
      </w:r>
      <w:proofErr w:type="spellEnd"/>
      <w:r w:rsidRPr="00F91C16">
        <w:rPr>
          <w:rFonts w:ascii="Times New Roman" w:hAnsi="Times New Roman"/>
          <w:spacing w:val="-1"/>
          <w:sz w:val="24"/>
          <w:szCs w:val="24"/>
        </w:rPr>
        <w:t>)</w:t>
      </w:r>
    </w:p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z w:val="24"/>
          <w:szCs w:val="24"/>
        </w:rPr>
        <w:t>L</w:t>
      </w:r>
      <w:r w:rsidRPr="00F91C16">
        <w:rPr>
          <w:rFonts w:ascii="Times New Roman" w:hAnsi="Times New Roman"/>
          <w:spacing w:val="-1"/>
          <w:sz w:val="24"/>
          <w:szCs w:val="24"/>
        </w:rPr>
        <w:t>égzés</w:t>
      </w:r>
      <w:r w:rsidRPr="00F91C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I.</w:t>
      </w:r>
      <w:r w:rsidRPr="00F91C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F91C16">
        <w:rPr>
          <w:rFonts w:ascii="Times New Roman" w:hAnsi="Times New Roman"/>
          <w:spacing w:val="-1"/>
          <w:sz w:val="24"/>
          <w:szCs w:val="24"/>
        </w:rPr>
        <w:t>dehidrogenálás</w:t>
      </w:r>
      <w:proofErr w:type="spellEnd"/>
      <w:r w:rsidRPr="00F91C16">
        <w:rPr>
          <w:rFonts w:ascii="Times New Roman" w:hAnsi="Times New Roman"/>
          <w:spacing w:val="-1"/>
          <w:sz w:val="24"/>
          <w:szCs w:val="24"/>
        </w:rPr>
        <w:t>)</w:t>
      </w:r>
    </w:p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z w:val="24"/>
          <w:szCs w:val="24"/>
        </w:rPr>
        <w:t>L</w:t>
      </w:r>
      <w:r w:rsidRPr="00F91C16">
        <w:rPr>
          <w:rFonts w:ascii="Times New Roman" w:hAnsi="Times New Roman"/>
          <w:spacing w:val="-1"/>
          <w:sz w:val="24"/>
          <w:szCs w:val="24"/>
        </w:rPr>
        <w:t>égzés</w:t>
      </w:r>
      <w:r w:rsidRPr="00F91C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II.</w:t>
      </w:r>
      <w:r w:rsidRPr="00F91C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(végoxidáció)</w:t>
      </w:r>
    </w:p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Vízgazdálkodás</w:t>
      </w:r>
    </w:p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Ásványi</w:t>
      </w:r>
      <w:r w:rsidRPr="00F91C1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anyagcsere</w:t>
      </w:r>
    </w:p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Hormonális</w:t>
      </w:r>
      <w:r w:rsidRPr="00F91C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szabályozás</w:t>
      </w:r>
      <w:r w:rsidRPr="00F91C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I.</w:t>
      </w:r>
      <w:r w:rsidRPr="00F91C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(</w:t>
      </w:r>
      <w:proofErr w:type="spellStart"/>
      <w:r w:rsidRPr="00F91C16">
        <w:rPr>
          <w:rFonts w:ascii="Times New Roman" w:hAnsi="Times New Roman"/>
          <w:sz w:val="24"/>
          <w:szCs w:val="24"/>
        </w:rPr>
        <w:t>auxinok</w:t>
      </w:r>
      <w:proofErr w:type="spellEnd"/>
      <w:r w:rsidRPr="00F91C16">
        <w:rPr>
          <w:rFonts w:ascii="Times New Roman" w:hAnsi="Times New Roman"/>
          <w:sz w:val="24"/>
          <w:szCs w:val="24"/>
        </w:rPr>
        <w:t>,</w:t>
      </w:r>
      <w:r w:rsidRPr="00F91C1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F91C16">
        <w:rPr>
          <w:rFonts w:ascii="Times New Roman" w:hAnsi="Times New Roman"/>
          <w:spacing w:val="-1"/>
          <w:sz w:val="24"/>
          <w:szCs w:val="24"/>
        </w:rPr>
        <w:t>gibberellinek</w:t>
      </w:r>
      <w:proofErr w:type="spellEnd"/>
      <w:r w:rsidRPr="00F91C16">
        <w:rPr>
          <w:rFonts w:ascii="Times New Roman" w:hAnsi="Times New Roman"/>
          <w:spacing w:val="-1"/>
          <w:sz w:val="24"/>
          <w:szCs w:val="24"/>
        </w:rPr>
        <w:t>)</w:t>
      </w:r>
    </w:p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Hormonális</w:t>
      </w:r>
      <w:r w:rsidRPr="00F91C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szabályozás</w:t>
      </w:r>
      <w:r w:rsidRPr="00F91C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91C16">
        <w:rPr>
          <w:rFonts w:ascii="Times New Roman" w:hAnsi="Times New Roman"/>
          <w:sz w:val="24"/>
          <w:szCs w:val="24"/>
        </w:rPr>
        <w:t>II.</w:t>
      </w:r>
      <w:r w:rsidRPr="00F91C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F91C16">
        <w:rPr>
          <w:rFonts w:ascii="Times New Roman" w:hAnsi="Times New Roman"/>
          <w:spacing w:val="-1"/>
          <w:sz w:val="24"/>
          <w:szCs w:val="24"/>
        </w:rPr>
        <w:t>citokininek</w:t>
      </w:r>
      <w:proofErr w:type="spellEnd"/>
      <w:r w:rsidRPr="00F91C16">
        <w:rPr>
          <w:rFonts w:ascii="Times New Roman" w:hAnsi="Times New Roman"/>
          <w:spacing w:val="-1"/>
          <w:sz w:val="24"/>
          <w:szCs w:val="24"/>
        </w:rPr>
        <w:t>,</w:t>
      </w:r>
      <w:r w:rsidRPr="00F91C16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F91C16">
        <w:rPr>
          <w:rFonts w:ascii="Times New Roman" w:hAnsi="Times New Roman"/>
          <w:spacing w:val="-1"/>
          <w:sz w:val="24"/>
          <w:szCs w:val="24"/>
        </w:rPr>
        <w:t>abszcizinsav</w:t>
      </w:r>
      <w:proofErr w:type="spellEnd"/>
      <w:r w:rsidRPr="00F91C16">
        <w:rPr>
          <w:rFonts w:ascii="Times New Roman" w:hAnsi="Times New Roman"/>
          <w:spacing w:val="-1"/>
          <w:sz w:val="24"/>
          <w:szCs w:val="24"/>
        </w:rPr>
        <w:t>,</w:t>
      </w:r>
      <w:r w:rsidRPr="00F91C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etilén)</w:t>
      </w:r>
    </w:p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ind w:left="462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Növekedés,</w:t>
      </w:r>
      <w:r w:rsidRPr="00F91C1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91C16">
        <w:rPr>
          <w:rFonts w:ascii="Times New Roman" w:hAnsi="Times New Roman"/>
          <w:spacing w:val="-1"/>
          <w:sz w:val="24"/>
          <w:szCs w:val="24"/>
        </w:rPr>
        <w:t>fejlődés</w:t>
      </w:r>
    </w:p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ind w:left="462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91C16">
        <w:rPr>
          <w:rFonts w:ascii="Times New Roman" w:hAnsi="Times New Roman"/>
          <w:spacing w:val="-1"/>
          <w:sz w:val="24"/>
          <w:szCs w:val="24"/>
        </w:rPr>
        <w:t>Fotomorfózisok</w:t>
      </w:r>
      <w:proofErr w:type="spellEnd"/>
    </w:p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ind w:left="462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Virágzás</w:t>
      </w:r>
    </w:p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ind w:left="462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Termésképzés</w:t>
      </w:r>
    </w:p>
    <w:p w:rsidR="00041AC9" w:rsidRPr="00F91C16" w:rsidRDefault="00041AC9" w:rsidP="00041AC9">
      <w:pPr>
        <w:pStyle w:val="Listaszerbekezds"/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ind w:left="462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91C16">
        <w:rPr>
          <w:rFonts w:ascii="Times New Roman" w:hAnsi="Times New Roman"/>
          <w:spacing w:val="-1"/>
          <w:sz w:val="24"/>
          <w:szCs w:val="24"/>
        </w:rPr>
        <w:t>Öregedés</w:t>
      </w:r>
      <w:r>
        <w:rPr>
          <w:rFonts w:ascii="Times New Roman" w:hAnsi="Times New Roman"/>
          <w:spacing w:val="-1"/>
          <w:sz w:val="24"/>
          <w:szCs w:val="24"/>
        </w:rPr>
        <w:t xml:space="preserve"> fiziológiája</w:t>
      </w:r>
    </w:p>
    <w:p w:rsidR="00041AC9" w:rsidRPr="00F91C16" w:rsidRDefault="00041AC9" w:rsidP="00041AC9"/>
    <w:p w:rsidR="00041AC9" w:rsidRPr="00887C2E" w:rsidRDefault="00041AC9" w:rsidP="00887C2E">
      <w:pPr>
        <w:spacing w:before="120"/>
        <w:jc w:val="both"/>
        <w:rPr>
          <w:i/>
        </w:rPr>
      </w:pPr>
      <w:r w:rsidRPr="00F91C16">
        <w:rPr>
          <w:b/>
        </w:rPr>
        <w:t xml:space="preserve">Évközi ellenőrzés módja: </w:t>
      </w:r>
      <w:r w:rsidRPr="00D4015E">
        <w:t>A gyakorlatokon kötelező a részvétel. A hiányzások lehetséges mértékét a T</w:t>
      </w:r>
      <w:r>
        <w:t xml:space="preserve">anulmányi és </w:t>
      </w:r>
      <w:r w:rsidRPr="00D4015E">
        <w:t>V</w:t>
      </w:r>
      <w:r>
        <w:t xml:space="preserve">izsga Szabályzat </w:t>
      </w:r>
      <w:r w:rsidRPr="00D4015E">
        <w:t xml:space="preserve">szabályozza. A félév aláírásának feltétele </w:t>
      </w:r>
      <w:r>
        <w:t xml:space="preserve">e részvétel mellett </w:t>
      </w:r>
      <w:r w:rsidRPr="00D4015E">
        <w:t>a gyakorlatokról jegyzőkönyv készítése. A jegyzőkönyvek leadása a</w:t>
      </w:r>
      <w:r>
        <w:t>z e-</w:t>
      </w:r>
      <w:proofErr w:type="spellStart"/>
      <w:r>
        <w:t>learning</w:t>
      </w:r>
      <w:proofErr w:type="spellEnd"/>
      <w:r>
        <w:t xml:space="preserve"> rendszerbe történő feltöltéssel </w:t>
      </w:r>
      <w:proofErr w:type="gramStart"/>
      <w:r>
        <w:t>abszolválható</w:t>
      </w:r>
      <w:proofErr w:type="gramEnd"/>
      <w:r>
        <w:t>.</w:t>
      </w:r>
      <w:r w:rsidRPr="00D4015E">
        <w:t xml:space="preserve"> </w:t>
      </w:r>
      <w:r>
        <w:t>Az egyes gyakorlatokhoz kapcsolódó jegyzőkönyvek feltöltésének határideje az e-</w:t>
      </w:r>
      <w:proofErr w:type="spellStart"/>
      <w:r>
        <w:t>learning</w:t>
      </w:r>
      <w:proofErr w:type="spellEnd"/>
      <w:r>
        <w:t xml:space="preserve"> rendszerben, előre láthatóan a gyakorlatok teljesítését követően két héttel lesz megadva. A gyakorlat a teljesített, vagy nem teljesített minősítéssel lesz értékelve. A gyakorlat nem teljesítése elégtelen gyakorlati jegy következménnyel illetve az aláírás megtagadásával jár.</w:t>
      </w:r>
    </w:p>
    <w:p w:rsidR="00041AC9" w:rsidRDefault="00041AC9" w:rsidP="00041AC9">
      <w:pPr>
        <w:jc w:val="both"/>
        <w:rPr>
          <w:b/>
        </w:rPr>
      </w:pPr>
    </w:p>
    <w:p w:rsidR="00041AC9" w:rsidRDefault="00041AC9" w:rsidP="00041AC9">
      <w:pPr>
        <w:jc w:val="both"/>
      </w:pPr>
      <w:r w:rsidRPr="00F91C16">
        <w:rPr>
          <w:b/>
        </w:rPr>
        <w:t>Számonkérés módja</w:t>
      </w:r>
      <w:r w:rsidRPr="00F91C16">
        <w:t xml:space="preserve"> </w:t>
      </w:r>
      <w:proofErr w:type="gramStart"/>
      <w:r>
        <w:t>A</w:t>
      </w:r>
      <w:proofErr w:type="gramEnd"/>
      <w:r>
        <w:t xml:space="preserve"> szorgalmi időszakban a heti 2 óra előadás látogatása kötelezően ajánlott. </w:t>
      </w:r>
      <w:proofErr w:type="gramStart"/>
      <w:r>
        <w:t>Konzultációs</w:t>
      </w:r>
      <w:proofErr w:type="gramEnd"/>
      <w:r>
        <w:t xml:space="preserve"> lehetőség előre egyeztetett időpontban egyénileg vagy csoportosan a tanszék növényélettan oktatóinál. Az előadások </w:t>
      </w:r>
      <w:proofErr w:type="spellStart"/>
      <w:r>
        <w:t>anyagaiból</w:t>
      </w:r>
      <w:proofErr w:type="spellEnd"/>
      <w:r>
        <w:t xml:space="preserve"> szóban felelnek, kiadott kérdések, témakörök alapján, a felelt eredménye a gyakorlat teljesítése esetén vizsga jegyként kerül regisztrálásra.</w:t>
      </w:r>
    </w:p>
    <w:p w:rsidR="00041AC9" w:rsidRPr="00F91C16" w:rsidRDefault="00041AC9" w:rsidP="00041AC9">
      <w:pPr>
        <w:spacing w:before="120"/>
        <w:jc w:val="both"/>
      </w:pPr>
      <w:r w:rsidRPr="00F91C16">
        <w:lastRenderedPageBreak/>
        <w:t xml:space="preserve"> </w:t>
      </w:r>
    </w:p>
    <w:p w:rsidR="00041AC9" w:rsidRPr="00F91C16" w:rsidRDefault="00041AC9" w:rsidP="00041AC9"/>
    <w:p w:rsidR="00041AC9" w:rsidRPr="00F91C16" w:rsidRDefault="00041AC9" w:rsidP="00041AC9">
      <w:r w:rsidRPr="00F91C16">
        <w:rPr>
          <w:b/>
        </w:rPr>
        <w:t>Oktatási segédanyagok:</w:t>
      </w:r>
      <w:r w:rsidRPr="00F91C16">
        <w:t xml:space="preserve"> </w:t>
      </w:r>
    </w:p>
    <w:p w:rsidR="00041AC9" w:rsidRPr="004B758B" w:rsidRDefault="00041AC9" w:rsidP="00041AC9">
      <w:pPr>
        <w:jc w:val="both"/>
      </w:pPr>
      <w:r w:rsidRPr="004B758B">
        <w:t>Gimnáziumi biológiai alaptankönyvek</w:t>
      </w:r>
      <w:proofErr w:type="gramStart"/>
      <w:r w:rsidRPr="004B758B">
        <w:t>!!!</w:t>
      </w:r>
      <w:proofErr w:type="gramEnd"/>
    </w:p>
    <w:p w:rsidR="00041AC9" w:rsidRPr="004B758B" w:rsidRDefault="00041AC9" w:rsidP="00041AC9">
      <w:pPr>
        <w:ind w:right="-468"/>
        <w:jc w:val="both"/>
      </w:pPr>
      <w:r w:rsidRPr="004B758B">
        <w:t>Pethő Menyhért: Mezőgazdasági növények élettana. Akadémiai Kiadó, Budapest 2002., 508 o. ISBN 963 05 7486 3</w:t>
      </w:r>
    </w:p>
    <w:p w:rsidR="00041AC9" w:rsidRDefault="00041AC9" w:rsidP="00041AC9">
      <w:pPr>
        <w:jc w:val="both"/>
      </w:pPr>
      <w:r w:rsidRPr="004B758B">
        <w:t>Lévai László: Növényélettani gyakorlatok. Egyetemi jegyzet. 1997</w:t>
      </w:r>
      <w:r>
        <w:t>.</w:t>
      </w:r>
      <w:r w:rsidRPr="004B758B">
        <w:t>; 84 oldal</w:t>
      </w:r>
    </w:p>
    <w:p w:rsidR="00041AC9" w:rsidRPr="004B758B" w:rsidRDefault="00041AC9" w:rsidP="00041AC9">
      <w:pPr>
        <w:jc w:val="both"/>
      </w:pPr>
      <w:r w:rsidRPr="004B758B">
        <w:t>e-</w:t>
      </w:r>
      <w:proofErr w:type="spellStart"/>
      <w:r w:rsidRPr="004B758B">
        <w:t>learning</w:t>
      </w:r>
      <w:proofErr w:type="spellEnd"/>
      <w:r w:rsidRPr="004B758B">
        <w:t xml:space="preserve"> rendszerben feltöltött jegyzetek</w:t>
      </w:r>
    </w:p>
    <w:p w:rsidR="00041AC9" w:rsidRDefault="00041AC9" w:rsidP="00041AC9">
      <w:pPr>
        <w:jc w:val="both"/>
      </w:pPr>
      <w:r w:rsidRPr="004B758B">
        <w:t xml:space="preserve">Előadásanyagok: </w:t>
      </w:r>
    </w:p>
    <w:p w:rsidR="00041AC9" w:rsidRDefault="00041AC9" w:rsidP="00041AC9">
      <w:pPr>
        <w:jc w:val="both"/>
      </w:pPr>
      <w:r>
        <w:t>E-</w:t>
      </w:r>
      <w:proofErr w:type="spellStart"/>
      <w:r>
        <w:t>learning</w:t>
      </w:r>
      <w:proofErr w:type="spellEnd"/>
      <w:r>
        <w:t xml:space="preserve"> rendszer</w:t>
      </w:r>
    </w:p>
    <w:p w:rsidR="00041AC9" w:rsidRDefault="00041AC9" w:rsidP="00041AC9">
      <w:pPr>
        <w:rPr>
          <w:b/>
        </w:rPr>
      </w:pPr>
    </w:p>
    <w:p w:rsidR="00041AC9" w:rsidRPr="00887C2E" w:rsidRDefault="00041AC9" w:rsidP="00041AC9">
      <w:pPr>
        <w:rPr>
          <w:b/>
        </w:rPr>
      </w:pPr>
      <w:r w:rsidRPr="00F91C16">
        <w:rPr>
          <w:b/>
        </w:rPr>
        <w:t>Aján</w:t>
      </w:r>
      <w:r w:rsidRPr="00B14F70">
        <w:rPr>
          <w:b/>
        </w:rPr>
        <w:t xml:space="preserve">lott irodalom: </w:t>
      </w:r>
    </w:p>
    <w:p w:rsidR="00041AC9" w:rsidRPr="004B758B" w:rsidRDefault="00041AC9" w:rsidP="00041AC9">
      <w:pPr>
        <w:ind w:left="1593" w:hanging="1593"/>
        <w:jc w:val="both"/>
      </w:pPr>
      <w:r w:rsidRPr="004B758B">
        <w:rPr>
          <w:spacing w:val="-1"/>
        </w:rPr>
        <w:t>Erdei</w:t>
      </w:r>
      <w:r w:rsidRPr="004B758B">
        <w:rPr>
          <w:spacing w:val="-3"/>
        </w:rPr>
        <w:t xml:space="preserve"> </w:t>
      </w:r>
      <w:r w:rsidRPr="004B758B">
        <w:rPr>
          <w:spacing w:val="-1"/>
        </w:rPr>
        <w:t>László:</w:t>
      </w:r>
      <w:r w:rsidRPr="004B758B">
        <w:rPr>
          <w:spacing w:val="-6"/>
        </w:rPr>
        <w:t xml:space="preserve"> </w:t>
      </w:r>
      <w:r w:rsidRPr="004B758B">
        <w:rPr>
          <w:spacing w:val="-1"/>
        </w:rPr>
        <w:t>Növényélettan</w:t>
      </w:r>
      <w:r>
        <w:rPr>
          <w:spacing w:val="-5"/>
        </w:rPr>
        <w:t xml:space="preserve">. </w:t>
      </w:r>
      <w:r w:rsidRPr="004B758B">
        <w:rPr>
          <w:spacing w:val="-1"/>
        </w:rPr>
        <w:t>JATE</w:t>
      </w:r>
      <w:r w:rsidRPr="004B758B">
        <w:rPr>
          <w:spacing w:val="-6"/>
        </w:rPr>
        <w:t xml:space="preserve"> </w:t>
      </w:r>
      <w:r w:rsidRPr="004B758B">
        <w:rPr>
          <w:spacing w:val="-1"/>
        </w:rPr>
        <w:t xml:space="preserve">Press, Szeged. </w:t>
      </w:r>
      <w:r w:rsidRPr="004B758B">
        <w:rPr>
          <w:spacing w:val="-6"/>
        </w:rPr>
        <w:t xml:space="preserve"> </w:t>
      </w:r>
      <w:r>
        <w:t>2004. 366 o</w:t>
      </w:r>
      <w:r w:rsidRPr="004B758B">
        <w:t>.</w:t>
      </w:r>
      <w:r w:rsidRPr="004B758B">
        <w:rPr>
          <w:spacing w:val="-3"/>
        </w:rPr>
        <w:t xml:space="preserve"> </w:t>
      </w:r>
      <w:r w:rsidRPr="004B758B">
        <w:rPr>
          <w:spacing w:val="-2"/>
        </w:rPr>
        <w:t>ISBN</w:t>
      </w:r>
      <w:r w:rsidRPr="004B758B">
        <w:rPr>
          <w:spacing w:val="-6"/>
        </w:rPr>
        <w:t xml:space="preserve"> </w:t>
      </w:r>
      <w:r w:rsidRPr="004B758B">
        <w:t>963</w:t>
      </w:r>
      <w:r w:rsidRPr="004B758B">
        <w:rPr>
          <w:spacing w:val="-6"/>
        </w:rPr>
        <w:t xml:space="preserve"> </w:t>
      </w:r>
      <w:r w:rsidRPr="004B758B">
        <w:t>482</w:t>
      </w:r>
      <w:r w:rsidRPr="004B758B">
        <w:rPr>
          <w:spacing w:val="-5"/>
        </w:rPr>
        <w:t xml:space="preserve"> </w:t>
      </w:r>
      <w:r w:rsidRPr="004B758B">
        <w:t>668</w:t>
      </w:r>
      <w:r w:rsidRPr="004B758B">
        <w:rPr>
          <w:spacing w:val="-5"/>
        </w:rPr>
        <w:t xml:space="preserve"> </w:t>
      </w:r>
      <w:r w:rsidRPr="004B758B">
        <w:t>7</w:t>
      </w:r>
    </w:p>
    <w:p w:rsidR="00041AC9" w:rsidRPr="004B758B" w:rsidRDefault="00041AC9" w:rsidP="00041AC9">
      <w:pPr>
        <w:jc w:val="both"/>
      </w:pPr>
      <w:r w:rsidRPr="004B758B">
        <w:t>Farkas Gábor: Növényi biokémia, Akadémia Kiadó 1978</w:t>
      </w:r>
      <w:r>
        <w:t>.</w:t>
      </w:r>
    </w:p>
    <w:p w:rsidR="00041AC9" w:rsidRPr="004B758B" w:rsidRDefault="00041AC9" w:rsidP="00041AC9">
      <w:pPr>
        <w:pStyle w:val="Trgylers"/>
        <w:tabs>
          <w:tab w:val="left" w:pos="6240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58B">
        <w:rPr>
          <w:rFonts w:ascii="Times New Roman" w:hAnsi="Times New Roman"/>
          <w:color w:val="000000"/>
          <w:sz w:val="24"/>
          <w:szCs w:val="24"/>
        </w:rPr>
        <w:t xml:space="preserve">Szalai István: A növények élete I-II. </w:t>
      </w:r>
      <w:proofErr w:type="spellStart"/>
      <w:r w:rsidRPr="004B758B">
        <w:rPr>
          <w:rFonts w:ascii="Times New Roman" w:hAnsi="Times New Roman"/>
          <w:color w:val="000000"/>
          <w:sz w:val="24"/>
          <w:szCs w:val="24"/>
        </w:rPr>
        <w:t>JATEpress</w:t>
      </w:r>
      <w:proofErr w:type="spellEnd"/>
      <w:r w:rsidRPr="004B758B">
        <w:rPr>
          <w:rFonts w:ascii="Times New Roman" w:hAnsi="Times New Roman"/>
          <w:color w:val="000000"/>
          <w:sz w:val="24"/>
          <w:szCs w:val="24"/>
        </w:rPr>
        <w:t>, Szeged, 1994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41AC9" w:rsidRPr="007723DE" w:rsidRDefault="00041AC9" w:rsidP="00041AC9">
      <w:pPr>
        <w:ind w:left="1593" w:hanging="1593"/>
        <w:jc w:val="both"/>
      </w:pPr>
    </w:p>
    <w:p w:rsidR="00CA359B" w:rsidRDefault="00CA359B">
      <w:pPr>
        <w:spacing w:after="160" w:line="259" w:lineRule="auto"/>
      </w:pPr>
      <w:r>
        <w:br w:type="page"/>
      </w:r>
    </w:p>
    <w:p w:rsidR="009C0274" w:rsidRPr="004D43FD" w:rsidRDefault="009C0274" w:rsidP="009C0274">
      <w:pPr>
        <w:jc w:val="center"/>
        <w:rPr>
          <w:b/>
        </w:rPr>
      </w:pPr>
      <w:r w:rsidRPr="004D43FD">
        <w:rPr>
          <w:b/>
        </w:rPr>
        <w:lastRenderedPageBreak/>
        <w:t>KÖVETELMÉNYRENDSZER</w:t>
      </w:r>
    </w:p>
    <w:p w:rsidR="009C0274" w:rsidRPr="004D43FD" w:rsidRDefault="009C0274" w:rsidP="009C0274">
      <w:pPr>
        <w:jc w:val="center"/>
        <w:rPr>
          <w:b/>
        </w:rPr>
      </w:pPr>
      <w:r w:rsidRPr="004D43FD">
        <w:rPr>
          <w:b/>
        </w:rPr>
        <w:t>20</w:t>
      </w:r>
      <w:r>
        <w:rPr>
          <w:b/>
        </w:rPr>
        <w:t>23</w:t>
      </w:r>
      <w:r w:rsidRPr="004D43FD">
        <w:rPr>
          <w:b/>
        </w:rPr>
        <w:t>/20</w:t>
      </w:r>
      <w:r>
        <w:rPr>
          <w:b/>
        </w:rPr>
        <w:t>24.</w:t>
      </w:r>
      <w:r w:rsidRPr="004D43FD">
        <w:rPr>
          <w:b/>
        </w:rPr>
        <w:t xml:space="preserve"> tanév II. félév</w:t>
      </w:r>
    </w:p>
    <w:p w:rsidR="009C0274" w:rsidRPr="004D43FD" w:rsidRDefault="009C0274" w:rsidP="009C0274">
      <w:pPr>
        <w:jc w:val="center"/>
        <w:rPr>
          <w:b/>
        </w:rPr>
      </w:pPr>
    </w:p>
    <w:p w:rsidR="009C0274" w:rsidRPr="00CC7748" w:rsidRDefault="009C0274" w:rsidP="009C0274">
      <w:pPr>
        <w:spacing w:line="270" w:lineRule="exact"/>
        <w:jc w:val="both"/>
        <w:rPr>
          <w:b/>
        </w:rPr>
      </w:pPr>
      <w:r w:rsidRPr="004D43FD">
        <w:rPr>
          <w:b/>
        </w:rPr>
        <w:t xml:space="preserve">A tantárgy neve, kódja: </w:t>
      </w:r>
      <w:r w:rsidRPr="00CC7748">
        <w:rPr>
          <w:b/>
        </w:rPr>
        <w:t>Mezőgazdasági informatika, MTMNT7004</w:t>
      </w:r>
    </w:p>
    <w:p w:rsidR="009C0274" w:rsidRPr="004D43FD" w:rsidRDefault="009C0274" w:rsidP="009C0274">
      <w:pPr>
        <w:spacing w:line="270" w:lineRule="exact"/>
        <w:jc w:val="both"/>
      </w:pPr>
      <w:r w:rsidRPr="004D43FD">
        <w:rPr>
          <w:b/>
        </w:rPr>
        <w:t>A tantárgyfelelős neve, beosztása:</w:t>
      </w:r>
      <w:r w:rsidRPr="004D43FD">
        <w:t xml:space="preserve"> Dr. </w:t>
      </w:r>
      <w:proofErr w:type="spellStart"/>
      <w:r w:rsidRPr="004D43FD">
        <w:t>Várallyai</w:t>
      </w:r>
      <w:proofErr w:type="spellEnd"/>
      <w:r w:rsidRPr="004D43FD">
        <w:t xml:space="preserve"> László, egyetemi docens</w:t>
      </w:r>
    </w:p>
    <w:p w:rsidR="009C0274" w:rsidRPr="004D43FD" w:rsidRDefault="009C0274" w:rsidP="009C0274">
      <w:pPr>
        <w:spacing w:line="270" w:lineRule="exact"/>
        <w:jc w:val="both"/>
        <w:rPr>
          <w:b/>
        </w:rPr>
      </w:pPr>
      <w:r w:rsidRPr="004D43FD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9C0274" w:rsidRPr="004D43FD" w:rsidRDefault="009C0274" w:rsidP="009C0274">
      <w:pPr>
        <w:spacing w:line="270" w:lineRule="exact"/>
        <w:jc w:val="both"/>
      </w:pPr>
      <w:r w:rsidRPr="004D43FD">
        <w:rPr>
          <w:b/>
        </w:rPr>
        <w:t>Szak neve, szintje:</w:t>
      </w:r>
      <w:r w:rsidRPr="004D43FD">
        <w:t xml:space="preserve"> Növénytermesztő mérnöki </w:t>
      </w:r>
      <w:proofErr w:type="spellStart"/>
      <w:r w:rsidRPr="004D43FD">
        <w:t>MSc</w:t>
      </w:r>
      <w:proofErr w:type="spellEnd"/>
    </w:p>
    <w:p w:rsidR="009C0274" w:rsidRPr="004D43FD" w:rsidRDefault="009C0274" w:rsidP="009C0274">
      <w:pPr>
        <w:spacing w:line="270" w:lineRule="exact"/>
        <w:jc w:val="both"/>
      </w:pPr>
      <w:r w:rsidRPr="004D43FD">
        <w:rPr>
          <w:b/>
        </w:rPr>
        <w:t xml:space="preserve">Tantárgy típusa: </w:t>
      </w:r>
      <w:r w:rsidRPr="004D43FD">
        <w:t>kötelező</w:t>
      </w:r>
    </w:p>
    <w:p w:rsidR="009C0274" w:rsidRPr="004D43FD" w:rsidRDefault="009C0274" w:rsidP="009C0274">
      <w:pPr>
        <w:spacing w:line="270" w:lineRule="exact"/>
        <w:jc w:val="both"/>
      </w:pPr>
      <w:r w:rsidRPr="004D43FD">
        <w:rPr>
          <w:b/>
        </w:rPr>
        <w:t xml:space="preserve">A tantárgy oktatási időterve, vizsga típusa: </w:t>
      </w:r>
      <w:r w:rsidRPr="004D43FD">
        <w:t>1+2 G</w:t>
      </w:r>
    </w:p>
    <w:p w:rsidR="009C0274" w:rsidRPr="004D43FD" w:rsidRDefault="009C0274" w:rsidP="009C0274">
      <w:pPr>
        <w:spacing w:line="270" w:lineRule="exact"/>
        <w:jc w:val="both"/>
      </w:pPr>
      <w:r w:rsidRPr="004D43FD">
        <w:rPr>
          <w:b/>
        </w:rPr>
        <w:t xml:space="preserve">A tantárgy kredit értéke: </w:t>
      </w:r>
      <w:r w:rsidRPr="004D43FD">
        <w:t>3</w:t>
      </w:r>
    </w:p>
    <w:p w:rsidR="009C0274" w:rsidRPr="004D43FD" w:rsidRDefault="009C0274" w:rsidP="009C0274">
      <w:pPr>
        <w:spacing w:line="270" w:lineRule="exact"/>
        <w:jc w:val="both"/>
        <w:rPr>
          <w:b/>
        </w:rPr>
      </w:pPr>
    </w:p>
    <w:p w:rsidR="009C0274" w:rsidRPr="004D43FD" w:rsidRDefault="009C0274" w:rsidP="009C0274">
      <w:pPr>
        <w:spacing w:line="270" w:lineRule="exact"/>
        <w:jc w:val="both"/>
      </w:pPr>
      <w:r w:rsidRPr="004D43FD">
        <w:rPr>
          <w:b/>
        </w:rPr>
        <w:t>A tárgy oktatásának célja:</w:t>
      </w:r>
      <w:r w:rsidRPr="004D43FD">
        <w:t xml:space="preserve"> A hallgatók a képzés során sajátítsák el a képzési program </w:t>
      </w:r>
      <w:proofErr w:type="gramStart"/>
      <w:r w:rsidRPr="004D43FD">
        <w:t>kompetenciák</w:t>
      </w:r>
      <w:proofErr w:type="gramEnd"/>
      <w:r w:rsidRPr="004D43FD">
        <w:t xml:space="preserve"> megszerzéséhez szükséges informatikai és számítástechnikai ismereteket. Ismerjék meg az adatbázis kezelés elméleti alapfogalmait, ismerjék az egyes adatmodelleket és modellezési technikákat. Sajátítsák el az Internet alkalmazási, a térinformatika a táblázatkezelő és statisztikai modellező rendszerek</w:t>
      </w:r>
      <w:r>
        <w:t>,</w:t>
      </w:r>
      <w:r w:rsidRPr="004D43FD">
        <w:t xml:space="preserve"> valamint </w:t>
      </w:r>
      <w:proofErr w:type="gramStart"/>
      <w:r w:rsidRPr="004D43FD">
        <w:t>információs</w:t>
      </w:r>
      <w:proofErr w:type="gramEnd"/>
      <w:r w:rsidRPr="004D43FD">
        <w:t xml:space="preserve"> rendszer ismereteket.</w:t>
      </w:r>
    </w:p>
    <w:p w:rsidR="009C0274" w:rsidRPr="004D43FD" w:rsidRDefault="009C0274" w:rsidP="009C0274">
      <w:pPr>
        <w:spacing w:line="270" w:lineRule="exact"/>
        <w:jc w:val="both"/>
        <w:rPr>
          <w:b/>
        </w:rPr>
      </w:pPr>
    </w:p>
    <w:p w:rsidR="009C0274" w:rsidRPr="004D43FD" w:rsidRDefault="009C0274" w:rsidP="009C0274">
      <w:pPr>
        <w:spacing w:line="270" w:lineRule="exact"/>
        <w:jc w:val="both"/>
      </w:pPr>
      <w:r w:rsidRPr="004D43FD">
        <w:rPr>
          <w:b/>
        </w:rPr>
        <w:t xml:space="preserve">A tantárgy tartalma </w:t>
      </w:r>
      <w:r w:rsidRPr="004D43FD">
        <w:t xml:space="preserve">(14 hét bontásban): </w:t>
      </w:r>
    </w:p>
    <w:p w:rsidR="009C0274" w:rsidRPr="004D43FD" w:rsidRDefault="009C0274" w:rsidP="009C0274">
      <w:pPr>
        <w:spacing w:line="270" w:lineRule="exact"/>
        <w:jc w:val="both"/>
      </w:pP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Számítógép-hálózatok és Internet szolgáltatások. </w:t>
      </w: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Táblázatkezelő és modellező rendszerek I. </w:t>
      </w: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>Táblázatkezelő és modellező rendszerek II.</w:t>
      </w: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Térinformatikai alapjai. </w:t>
      </w: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Térinformatikai rendszerek típusai. </w:t>
      </w: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Alkalmazási területek és alkalmazási lehetőségek. </w:t>
      </w: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>Számonkérés</w:t>
      </w: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Az adatbázis kezelés alapvető fogalmai és </w:t>
      </w:r>
      <w:proofErr w:type="gramStart"/>
      <w:r w:rsidRPr="004D43FD">
        <w:t>objektumai</w:t>
      </w:r>
      <w:proofErr w:type="gramEnd"/>
      <w:r w:rsidRPr="004D43FD">
        <w:t xml:space="preserve">. </w:t>
      </w: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Könyvtárhasználati hét. </w:t>
      </w: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proofErr w:type="gramStart"/>
      <w:r w:rsidRPr="004D43FD">
        <w:t>Relációs</w:t>
      </w:r>
      <w:proofErr w:type="gramEnd"/>
      <w:r w:rsidRPr="004D43FD">
        <w:t xml:space="preserve"> adatbázisok felépítéséhez szükséges objektumok, és azok használata. </w:t>
      </w: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>Szakmai lekérdezések készítése.</w:t>
      </w: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>Szakmai jelentések készítése.</w:t>
      </w: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 xml:space="preserve">Szakmai </w:t>
      </w:r>
      <w:proofErr w:type="gramStart"/>
      <w:r w:rsidRPr="004D43FD">
        <w:t>információs</w:t>
      </w:r>
      <w:proofErr w:type="gramEnd"/>
      <w:r w:rsidRPr="004D43FD">
        <w:t xml:space="preserve"> rendszerekből exportált adatok konverziója Office programokba.</w:t>
      </w:r>
    </w:p>
    <w:p w:rsidR="009C0274" w:rsidRPr="004D43FD" w:rsidRDefault="009C0274" w:rsidP="009C0274">
      <w:pPr>
        <w:numPr>
          <w:ilvl w:val="0"/>
          <w:numId w:val="2"/>
        </w:numPr>
        <w:tabs>
          <w:tab w:val="clear" w:pos="360"/>
        </w:tabs>
        <w:spacing w:line="270" w:lineRule="exact"/>
        <w:ind w:left="720" w:right="-2"/>
        <w:jc w:val="both"/>
      </w:pPr>
      <w:r w:rsidRPr="004D43FD">
        <w:t>Számonkérés</w:t>
      </w:r>
    </w:p>
    <w:p w:rsidR="009C0274" w:rsidRDefault="009C0274" w:rsidP="009C0274">
      <w:pPr>
        <w:spacing w:line="270" w:lineRule="exact"/>
        <w:jc w:val="both"/>
        <w:rPr>
          <w:b/>
        </w:rPr>
      </w:pPr>
    </w:p>
    <w:p w:rsidR="009C0274" w:rsidRPr="004D43FD" w:rsidRDefault="009C0274" w:rsidP="009C0274">
      <w:pPr>
        <w:spacing w:line="270" w:lineRule="exact"/>
        <w:jc w:val="both"/>
        <w:rPr>
          <w:i/>
        </w:rPr>
      </w:pPr>
      <w:r w:rsidRPr="004D43FD">
        <w:rPr>
          <w:b/>
        </w:rPr>
        <w:t xml:space="preserve">Évközi ellenőrzés módja: </w:t>
      </w:r>
      <w:r w:rsidRPr="004D43FD">
        <w:t>Az előadásokon való részvétel erősen ajánlott, mivel ez számítástechnika teremben kerül megtartásra, így itt van lehetőségünk a tanultak azonnali kipróbálásra a gyakorlatban. A gyakorlati beszámoló megírása minimum 60%-</w:t>
      </w:r>
      <w:proofErr w:type="spellStart"/>
      <w:r w:rsidRPr="004D43FD">
        <w:t>ra</w:t>
      </w:r>
      <w:proofErr w:type="spellEnd"/>
      <w:r w:rsidRPr="004D43FD">
        <w:t xml:space="preserve"> az aláírás megszerzésének a feltétele.</w:t>
      </w:r>
    </w:p>
    <w:p w:rsidR="009C0274" w:rsidRDefault="009C0274" w:rsidP="009C0274">
      <w:pPr>
        <w:spacing w:line="270" w:lineRule="exact"/>
        <w:jc w:val="both"/>
        <w:rPr>
          <w:b/>
        </w:rPr>
      </w:pPr>
    </w:p>
    <w:p w:rsidR="009C0274" w:rsidRPr="004D43FD" w:rsidRDefault="009C0274" w:rsidP="009C0274">
      <w:pPr>
        <w:spacing w:line="270" w:lineRule="exact"/>
        <w:jc w:val="both"/>
      </w:pPr>
      <w:r w:rsidRPr="004D43FD">
        <w:rPr>
          <w:b/>
        </w:rPr>
        <w:t>Számonkérés módja</w:t>
      </w:r>
      <w:r w:rsidRPr="004D43FD">
        <w:t xml:space="preserve"> (</w:t>
      </w:r>
      <w:r w:rsidRPr="004D43FD">
        <w:rPr>
          <w:i/>
        </w:rPr>
        <w:t>félévi vizsgajegy kialakításának módja – beszámoló, gyakorlati jegy, kollokvium, szigorlat</w:t>
      </w:r>
      <w:r w:rsidRPr="004D43FD">
        <w:t>): A tantárgy gyakorlati jeggyel zárul, ahol a szóbelin szerzett jegy</w:t>
      </w:r>
      <w:r>
        <w:t>,</w:t>
      </w:r>
      <w:r w:rsidRPr="004D43FD">
        <w:t xml:space="preserve"> valamint a gyakorlati beszámoló osztályzatának átlaga adja a hallgató végső vizsga jegyét. Feltétel: egyik sem lehet elégtelen, ebben az esetben ismételni kell a sikertelen beszámolót vagy szóbeli vizsgát!</w:t>
      </w:r>
    </w:p>
    <w:p w:rsidR="009C0274" w:rsidRPr="004D43FD" w:rsidRDefault="009C0274" w:rsidP="009C0274">
      <w:pPr>
        <w:spacing w:line="270" w:lineRule="exact"/>
        <w:jc w:val="both"/>
      </w:pPr>
    </w:p>
    <w:p w:rsidR="009C0274" w:rsidRPr="004D43FD" w:rsidRDefault="009C0274" w:rsidP="009C0274">
      <w:pPr>
        <w:spacing w:line="270" w:lineRule="exact"/>
        <w:jc w:val="both"/>
      </w:pPr>
      <w:r w:rsidRPr="004D43FD">
        <w:rPr>
          <w:b/>
        </w:rPr>
        <w:t>Oktatási segédanyagok:</w:t>
      </w:r>
      <w:r w:rsidRPr="004D43FD">
        <w:t xml:space="preserve"> az előadások diasorai és órai feladatok</w:t>
      </w:r>
    </w:p>
    <w:p w:rsidR="009C0274" w:rsidRPr="004D43FD" w:rsidRDefault="009C0274" w:rsidP="009C0274">
      <w:pPr>
        <w:spacing w:line="270" w:lineRule="exact"/>
        <w:jc w:val="both"/>
        <w:rPr>
          <w:b/>
        </w:rPr>
      </w:pPr>
    </w:p>
    <w:p w:rsidR="009C0274" w:rsidRPr="004D43FD" w:rsidRDefault="009C0274" w:rsidP="009C0274">
      <w:pPr>
        <w:spacing w:line="270" w:lineRule="exact"/>
        <w:jc w:val="both"/>
        <w:rPr>
          <w:b/>
        </w:rPr>
      </w:pPr>
      <w:r w:rsidRPr="004D43FD">
        <w:rPr>
          <w:b/>
        </w:rPr>
        <w:t xml:space="preserve">Ajánlott irodalom: </w:t>
      </w:r>
    </w:p>
    <w:p w:rsidR="009C0274" w:rsidRPr="004D43FD" w:rsidRDefault="009C0274" w:rsidP="009C0274">
      <w:pPr>
        <w:suppressAutoHyphens/>
        <w:autoSpaceDE w:val="0"/>
        <w:spacing w:line="270" w:lineRule="exact"/>
        <w:ind w:right="113"/>
        <w:jc w:val="both"/>
      </w:pPr>
      <w:r w:rsidRPr="004D43FD">
        <w:t xml:space="preserve">Tanszéki szerzői </w:t>
      </w:r>
      <w:proofErr w:type="gramStart"/>
      <w:r w:rsidRPr="004D43FD">
        <w:t>kollektíva</w:t>
      </w:r>
      <w:proofErr w:type="gramEnd"/>
      <w:r w:rsidRPr="004D43FD">
        <w:t xml:space="preserve"> (2017) Üzleti informatika elektronikus jegyzet. </w:t>
      </w:r>
    </w:p>
    <w:p w:rsidR="009C0274" w:rsidRPr="004D43FD" w:rsidRDefault="009C0274" w:rsidP="009C0274">
      <w:pPr>
        <w:suppressAutoHyphens/>
        <w:autoSpaceDE w:val="0"/>
        <w:spacing w:line="270" w:lineRule="exact"/>
        <w:ind w:right="113"/>
        <w:jc w:val="both"/>
      </w:pPr>
      <w:proofErr w:type="spellStart"/>
      <w:r w:rsidRPr="004D43FD">
        <w:t>Herdon</w:t>
      </w:r>
      <w:proofErr w:type="spellEnd"/>
      <w:r w:rsidRPr="004D43FD">
        <w:t xml:space="preserve"> Miklós-Rózsa Tünde (2011): Információs rendszerek az agrárgazdaságban. Szaktudás Kiadó Ház, Budapest. ISBN: ISBN: 9789639935679</w:t>
      </w:r>
    </w:p>
    <w:p w:rsidR="009C0274" w:rsidRPr="004D43FD" w:rsidRDefault="009C0274" w:rsidP="009C0274">
      <w:pPr>
        <w:suppressAutoHyphens/>
        <w:autoSpaceDE w:val="0"/>
        <w:spacing w:line="270" w:lineRule="exact"/>
        <w:ind w:right="113"/>
        <w:jc w:val="both"/>
      </w:pPr>
      <w:r w:rsidRPr="004D43FD">
        <w:lastRenderedPageBreak/>
        <w:t xml:space="preserve">Detrekői Ákos-Szabó György: Bevezetés a térinformatikába, Nemzeti Tankönyvkiadó, </w:t>
      </w:r>
    </w:p>
    <w:p w:rsidR="009C0274" w:rsidRPr="004D43FD" w:rsidRDefault="009C0274" w:rsidP="009C0274">
      <w:pPr>
        <w:suppressAutoHyphens/>
        <w:autoSpaceDE w:val="0"/>
        <w:spacing w:line="270" w:lineRule="exact"/>
        <w:ind w:right="113"/>
        <w:jc w:val="both"/>
      </w:pPr>
      <w:r w:rsidRPr="004D43FD">
        <w:t xml:space="preserve">Detrekői Ákos-Szabó György: Térinformatika, Nemzeti Tankönyvkiadó, </w:t>
      </w:r>
    </w:p>
    <w:p w:rsidR="009C0274" w:rsidRPr="004D43FD" w:rsidRDefault="009C0274" w:rsidP="009C0274">
      <w:pPr>
        <w:suppressAutoHyphens/>
        <w:autoSpaceDE w:val="0"/>
        <w:spacing w:line="270" w:lineRule="exact"/>
        <w:ind w:right="113"/>
        <w:jc w:val="both"/>
      </w:pPr>
      <w:r w:rsidRPr="004D43FD">
        <w:t>Sárközi Ferenc: Térinformatika. On-line tananyag. htttp://www.agt.bme.hu/tutor_h/terinfor/ tbev.htm</w:t>
      </w:r>
    </w:p>
    <w:p w:rsidR="009C0274" w:rsidRDefault="009C0274">
      <w:pPr>
        <w:spacing w:after="160" w:line="259" w:lineRule="auto"/>
      </w:pPr>
      <w:r>
        <w:br w:type="page"/>
      </w:r>
    </w:p>
    <w:p w:rsidR="009C0274" w:rsidRPr="009C0274" w:rsidRDefault="009C0274" w:rsidP="009C0274">
      <w:pPr>
        <w:jc w:val="center"/>
        <w:rPr>
          <w:b/>
        </w:rPr>
      </w:pPr>
      <w:r w:rsidRPr="009C0274">
        <w:rPr>
          <w:b/>
        </w:rPr>
        <w:lastRenderedPageBreak/>
        <w:t>KÖVETELMÉNYRENDSZER</w:t>
      </w:r>
    </w:p>
    <w:p w:rsidR="009C0274" w:rsidRPr="009C0274" w:rsidRDefault="009C0274" w:rsidP="009C0274">
      <w:pPr>
        <w:jc w:val="center"/>
        <w:rPr>
          <w:b/>
        </w:rPr>
      </w:pPr>
      <w:r w:rsidRPr="009C0274">
        <w:rPr>
          <w:b/>
        </w:rPr>
        <w:t>2023/24. tanév II. félév</w:t>
      </w:r>
    </w:p>
    <w:p w:rsidR="009C0274" w:rsidRPr="009C0274" w:rsidRDefault="009C0274" w:rsidP="009C0274">
      <w:pPr>
        <w:jc w:val="center"/>
        <w:rPr>
          <w:b/>
        </w:rPr>
      </w:pPr>
    </w:p>
    <w:p w:rsidR="009C0274" w:rsidRPr="009C0274" w:rsidRDefault="009C0274" w:rsidP="009C0274">
      <w:r w:rsidRPr="009C0274">
        <w:rPr>
          <w:b/>
        </w:rPr>
        <w:t xml:space="preserve">A tantárgy neve, kódja: </w:t>
      </w:r>
      <w:r w:rsidRPr="009C0274">
        <w:t>Mezőgazdasági mikrobiológia, MTMNT7005</w:t>
      </w:r>
    </w:p>
    <w:p w:rsidR="009C0274" w:rsidRPr="009C0274" w:rsidRDefault="009C0274" w:rsidP="009C0274">
      <w:r w:rsidRPr="009C0274">
        <w:rPr>
          <w:b/>
        </w:rPr>
        <w:t>A tantárgyfelelős neve, beosztása:</w:t>
      </w:r>
      <w:r w:rsidRPr="009C0274">
        <w:t xml:space="preserve"> Dr. </w:t>
      </w:r>
      <w:proofErr w:type="spellStart"/>
      <w:r w:rsidRPr="009C0274">
        <w:t>Karaffa</w:t>
      </w:r>
      <w:proofErr w:type="spellEnd"/>
      <w:r w:rsidRPr="009C0274">
        <w:t xml:space="preserve"> Erzsébet Mónika, egyetemi tanár</w:t>
      </w:r>
    </w:p>
    <w:p w:rsidR="009C0274" w:rsidRPr="009C0274" w:rsidRDefault="009C0274" w:rsidP="009C0274">
      <w:r w:rsidRPr="009C0274">
        <w:rPr>
          <w:b/>
        </w:rPr>
        <w:t xml:space="preserve">A tantárgy oktatásába bevont további oktatók: </w:t>
      </w:r>
      <w:r w:rsidRPr="009C0274">
        <w:t>Dr. Pál Károly, tudományos főmunkatárs</w:t>
      </w:r>
    </w:p>
    <w:p w:rsidR="009C0274" w:rsidRPr="009C0274" w:rsidRDefault="009C0274" w:rsidP="009C0274">
      <w:r w:rsidRPr="009C0274">
        <w:rPr>
          <w:b/>
        </w:rPr>
        <w:t>Szak neve, szintje:</w:t>
      </w:r>
      <w:r w:rsidRPr="009C0274">
        <w:t xml:space="preserve"> Növénytermesztő mérnöki </w:t>
      </w:r>
      <w:proofErr w:type="spellStart"/>
      <w:r w:rsidRPr="009C0274">
        <w:t>MSc</w:t>
      </w:r>
      <w:proofErr w:type="spellEnd"/>
    </w:p>
    <w:p w:rsidR="009C0274" w:rsidRPr="009C0274" w:rsidRDefault="009C0274" w:rsidP="009C0274">
      <w:r w:rsidRPr="009C0274">
        <w:rPr>
          <w:b/>
        </w:rPr>
        <w:t xml:space="preserve">Tantárgy típusa: </w:t>
      </w:r>
      <w:r w:rsidRPr="009C0274">
        <w:t>kötelező</w:t>
      </w:r>
    </w:p>
    <w:p w:rsidR="009C0274" w:rsidRPr="009C0274" w:rsidRDefault="009C0274" w:rsidP="009C0274">
      <w:r w:rsidRPr="009C0274">
        <w:rPr>
          <w:b/>
        </w:rPr>
        <w:t xml:space="preserve">A tantárgy oktatási időterve, vizsga típusa: </w:t>
      </w:r>
      <w:r w:rsidRPr="009C0274">
        <w:t>1+1, K</w:t>
      </w:r>
    </w:p>
    <w:p w:rsidR="009C0274" w:rsidRPr="009C0274" w:rsidRDefault="009C0274" w:rsidP="009C0274">
      <w:r w:rsidRPr="009C0274">
        <w:rPr>
          <w:b/>
        </w:rPr>
        <w:t xml:space="preserve">A tantárgy kredit értéke: </w:t>
      </w:r>
      <w:r w:rsidR="00041280">
        <w:t>3</w:t>
      </w:r>
    </w:p>
    <w:p w:rsidR="009C0274" w:rsidRPr="009C0274" w:rsidRDefault="009C0274" w:rsidP="009C0274">
      <w:pPr>
        <w:rPr>
          <w:b/>
        </w:rPr>
      </w:pPr>
    </w:p>
    <w:p w:rsidR="009C0274" w:rsidRPr="009C0274" w:rsidRDefault="009C0274" w:rsidP="009C0274">
      <w:r w:rsidRPr="009C0274">
        <w:rPr>
          <w:b/>
        </w:rPr>
        <w:t>A tárgy oktatásának célja:</w:t>
      </w:r>
      <w:r w:rsidRPr="009C0274">
        <w:t xml:space="preserve"> </w:t>
      </w:r>
    </w:p>
    <w:p w:rsidR="009C0274" w:rsidRPr="009C0274" w:rsidRDefault="009C0274" w:rsidP="009C0274">
      <w:pPr>
        <w:jc w:val="both"/>
      </w:pPr>
      <w:r w:rsidRPr="009C0274">
        <w:t xml:space="preserve">A tantárgy oktatásának célja, olyan mikrobiológiai alapismeretek nyújtása, melyek hozzájárulnak a szak- és más kapcsolódó tantárgyak jobb elsajátításához. Mezőgazdasági szempontból kiemelkedően fontos mikrobiológiai ismeretek </w:t>
      </w:r>
      <w:proofErr w:type="gramStart"/>
      <w:r w:rsidRPr="009C0274">
        <w:t>speciális</w:t>
      </w:r>
      <w:proofErr w:type="gramEnd"/>
      <w:r w:rsidRPr="009C0274">
        <w:t xml:space="preserve"> fejezeteinek és környezetvédelmi vonatkozásainak ismertetése, a legújabb, korszerű tudományos ismeretek felhasználásával. A tantárgy keretén belül a hallgatók megismerik a Mikrobiológiai folyamatok szerepe és jelentősége a növénytermesztésben. A gyakorlatokon néhány alapvető vizsgálati módszer és azok készség szinten való kivitelezésének elsajátítása a cél</w:t>
      </w:r>
      <w:proofErr w:type="gramStart"/>
      <w:r w:rsidRPr="009C0274">
        <w:t>..</w:t>
      </w:r>
      <w:proofErr w:type="gramEnd"/>
    </w:p>
    <w:p w:rsidR="009C0274" w:rsidRPr="009C0274" w:rsidRDefault="009C0274" w:rsidP="009C0274">
      <w:pPr>
        <w:rPr>
          <w:b/>
        </w:rPr>
      </w:pPr>
    </w:p>
    <w:p w:rsidR="009C0274" w:rsidRPr="009C0274" w:rsidRDefault="009C0274" w:rsidP="009C0274">
      <w:r w:rsidRPr="009C0274">
        <w:rPr>
          <w:b/>
        </w:rPr>
        <w:t xml:space="preserve">A tantárgy tartalma </w:t>
      </w:r>
      <w:r w:rsidRPr="009C0274">
        <w:t xml:space="preserve">(14 hét bontásban): </w:t>
      </w:r>
    </w:p>
    <w:p w:rsidR="009C0274" w:rsidRPr="009C0274" w:rsidRDefault="009C0274" w:rsidP="009C0274">
      <w:pPr>
        <w:numPr>
          <w:ilvl w:val="0"/>
          <w:numId w:val="3"/>
        </w:numPr>
        <w:contextualSpacing/>
      </w:pPr>
      <w:r w:rsidRPr="009C0274">
        <w:t>A mikrobiológia tárgya, története, célja</w:t>
      </w:r>
    </w:p>
    <w:p w:rsidR="009C0274" w:rsidRPr="009C0274" w:rsidRDefault="009C0274" w:rsidP="009C0274">
      <w:pPr>
        <w:numPr>
          <w:ilvl w:val="0"/>
          <w:numId w:val="3"/>
        </w:numPr>
        <w:contextualSpacing/>
      </w:pPr>
      <w:r w:rsidRPr="009C0274">
        <w:t>A mikrobák felépítő elemek és makromolekulák</w:t>
      </w:r>
    </w:p>
    <w:p w:rsidR="009C0274" w:rsidRPr="009C0274" w:rsidRDefault="009C0274" w:rsidP="009C0274">
      <w:pPr>
        <w:numPr>
          <w:ilvl w:val="0"/>
          <w:numId w:val="3"/>
        </w:numPr>
        <w:contextualSpacing/>
      </w:pPr>
      <w:r w:rsidRPr="009C0274">
        <w:t>A mikrobák metabolizmusa és tenyésztése</w:t>
      </w:r>
    </w:p>
    <w:p w:rsidR="009C0274" w:rsidRPr="009C0274" w:rsidRDefault="009C0274" w:rsidP="009C0274">
      <w:pPr>
        <w:numPr>
          <w:ilvl w:val="0"/>
          <w:numId w:val="3"/>
        </w:numPr>
        <w:contextualSpacing/>
      </w:pPr>
      <w:proofErr w:type="spellStart"/>
      <w:r w:rsidRPr="009C0274">
        <w:t>Mikrobiális</w:t>
      </w:r>
      <w:proofErr w:type="spellEnd"/>
      <w:r w:rsidRPr="009C0274">
        <w:t xml:space="preserve"> </w:t>
      </w:r>
      <w:proofErr w:type="gramStart"/>
      <w:r w:rsidRPr="009C0274">
        <w:t>genetika</w:t>
      </w:r>
      <w:proofErr w:type="gramEnd"/>
    </w:p>
    <w:p w:rsidR="009C0274" w:rsidRPr="009C0274" w:rsidRDefault="009C0274" w:rsidP="009C0274">
      <w:pPr>
        <w:numPr>
          <w:ilvl w:val="0"/>
          <w:numId w:val="3"/>
        </w:numPr>
        <w:contextualSpacing/>
      </w:pPr>
      <w:r w:rsidRPr="009C0274">
        <w:t xml:space="preserve">A mikrobák </w:t>
      </w:r>
      <w:proofErr w:type="gramStart"/>
      <w:r w:rsidRPr="009C0274">
        <w:t>evolúciója</w:t>
      </w:r>
      <w:proofErr w:type="gramEnd"/>
      <w:r w:rsidRPr="009C0274">
        <w:t xml:space="preserve"> és rendszerezése</w:t>
      </w:r>
    </w:p>
    <w:p w:rsidR="009C0274" w:rsidRPr="009C0274" w:rsidRDefault="009C0274" w:rsidP="009C0274">
      <w:pPr>
        <w:numPr>
          <w:ilvl w:val="0"/>
          <w:numId w:val="3"/>
        </w:numPr>
        <w:contextualSpacing/>
      </w:pPr>
      <w:r w:rsidRPr="009C0274">
        <w:t xml:space="preserve">A </w:t>
      </w:r>
      <w:proofErr w:type="spellStart"/>
      <w:r w:rsidRPr="009C0274">
        <w:t>prokarióta</w:t>
      </w:r>
      <w:proofErr w:type="spellEnd"/>
      <w:r w:rsidRPr="009C0274">
        <w:t xml:space="preserve"> sejtek felépítése</w:t>
      </w:r>
    </w:p>
    <w:p w:rsidR="009C0274" w:rsidRPr="009C0274" w:rsidRDefault="009C0274" w:rsidP="009C0274">
      <w:pPr>
        <w:numPr>
          <w:ilvl w:val="0"/>
          <w:numId w:val="3"/>
        </w:numPr>
        <w:contextualSpacing/>
      </w:pPr>
      <w:r w:rsidRPr="009C0274">
        <w:t xml:space="preserve">Fontosabb </w:t>
      </w:r>
      <w:proofErr w:type="spellStart"/>
      <w:r w:rsidRPr="009C0274">
        <w:t>prokatióta</w:t>
      </w:r>
      <w:proofErr w:type="spellEnd"/>
      <w:r w:rsidRPr="009C0274">
        <w:t xml:space="preserve"> csoportok és jellemzésük </w:t>
      </w:r>
    </w:p>
    <w:p w:rsidR="009C0274" w:rsidRPr="009C0274" w:rsidRDefault="009C0274" w:rsidP="009C0274">
      <w:pPr>
        <w:numPr>
          <w:ilvl w:val="0"/>
          <w:numId w:val="3"/>
        </w:numPr>
        <w:contextualSpacing/>
      </w:pPr>
      <w:r w:rsidRPr="009C0274">
        <w:t xml:space="preserve">Az </w:t>
      </w:r>
      <w:proofErr w:type="spellStart"/>
      <w:r w:rsidRPr="009C0274">
        <w:t>eukarióta</w:t>
      </w:r>
      <w:proofErr w:type="spellEnd"/>
      <w:r w:rsidRPr="009C0274">
        <w:t xml:space="preserve"> sejtek felépítése, a </w:t>
      </w:r>
      <w:proofErr w:type="spellStart"/>
      <w:r w:rsidRPr="009C0274">
        <w:t>protozoonok</w:t>
      </w:r>
      <w:proofErr w:type="spellEnd"/>
      <w:r w:rsidRPr="009C0274">
        <w:t xml:space="preserve"> jellemzése és főbb csoportjaik</w:t>
      </w:r>
    </w:p>
    <w:p w:rsidR="009C0274" w:rsidRPr="009C0274" w:rsidRDefault="009C0274" w:rsidP="009C0274">
      <w:pPr>
        <w:numPr>
          <w:ilvl w:val="0"/>
          <w:numId w:val="3"/>
        </w:numPr>
        <w:contextualSpacing/>
      </w:pPr>
      <w:r w:rsidRPr="009C0274">
        <w:t>A gombák jellemzése, és rendszerezése</w:t>
      </w:r>
    </w:p>
    <w:p w:rsidR="009C0274" w:rsidRPr="009C0274" w:rsidRDefault="009C0274" w:rsidP="009C0274">
      <w:pPr>
        <w:numPr>
          <w:ilvl w:val="0"/>
          <w:numId w:val="3"/>
        </w:numPr>
        <w:contextualSpacing/>
      </w:pPr>
      <w:r w:rsidRPr="009C0274">
        <w:t xml:space="preserve"> A fontosabb gomba csoportok és fajok jellemzése</w:t>
      </w:r>
    </w:p>
    <w:p w:rsidR="009C0274" w:rsidRPr="009C0274" w:rsidRDefault="009C0274" w:rsidP="009C0274">
      <w:pPr>
        <w:numPr>
          <w:ilvl w:val="0"/>
          <w:numId w:val="3"/>
        </w:numPr>
        <w:contextualSpacing/>
      </w:pPr>
      <w:r w:rsidRPr="009C0274">
        <w:t xml:space="preserve">Immunológiai alapfogalmak, fontosabb </w:t>
      </w:r>
      <w:proofErr w:type="spellStart"/>
      <w:r w:rsidRPr="009C0274">
        <w:t>immunkológiai</w:t>
      </w:r>
      <w:proofErr w:type="spellEnd"/>
      <w:r w:rsidRPr="009C0274">
        <w:t xml:space="preserve"> módszerek</w:t>
      </w:r>
    </w:p>
    <w:p w:rsidR="009C0274" w:rsidRPr="009C0274" w:rsidRDefault="009C0274" w:rsidP="009C0274">
      <w:pPr>
        <w:numPr>
          <w:ilvl w:val="0"/>
          <w:numId w:val="3"/>
        </w:numPr>
        <w:contextualSpacing/>
      </w:pPr>
      <w:r w:rsidRPr="009C0274">
        <w:t xml:space="preserve">A </w:t>
      </w:r>
      <w:proofErr w:type="spellStart"/>
      <w:r w:rsidRPr="009C0274">
        <w:t>mikrobiális</w:t>
      </w:r>
      <w:proofErr w:type="spellEnd"/>
      <w:r w:rsidRPr="009C0274">
        <w:t xml:space="preserve"> anyagcsere sokszínűsége</w:t>
      </w:r>
    </w:p>
    <w:p w:rsidR="009C0274" w:rsidRPr="009C0274" w:rsidRDefault="009C0274" w:rsidP="009C0274">
      <w:pPr>
        <w:numPr>
          <w:ilvl w:val="0"/>
          <w:numId w:val="3"/>
        </w:numPr>
        <w:contextualSpacing/>
      </w:pPr>
      <w:proofErr w:type="spellStart"/>
      <w:r w:rsidRPr="009C0274">
        <w:t>Biogeokémiai</w:t>
      </w:r>
      <w:proofErr w:type="spellEnd"/>
      <w:r w:rsidRPr="009C0274">
        <w:t xml:space="preserve"> ciklusok és </w:t>
      </w:r>
      <w:proofErr w:type="spellStart"/>
      <w:r w:rsidRPr="009C0274">
        <w:t>bioremediáció</w:t>
      </w:r>
      <w:proofErr w:type="spellEnd"/>
      <w:r w:rsidRPr="009C0274">
        <w:t xml:space="preserve"> alapjai</w:t>
      </w:r>
    </w:p>
    <w:p w:rsidR="009C0274" w:rsidRPr="009C0274" w:rsidRDefault="009C0274" w:rsidP="009C0274">
      <w:pPr>
        <w:numPr>
          <w:ilvl w:val="0"/>
          <w:numId w:val="3"/>
        </w:numPr>
        <w:contextualSpacing/>
      </w:pPr>
      <w:r w:rsidRPr="009C0274">
        <w:t>Mikrobák szerepe a mezőgazdaság szempontjából fontos folyamatokban</w:t>
      </w:r>
    </w:p>
    <w:p w:rsidR="009C0274" w:rsidRPr="009C0274" w:rsidRDefault="009C0274" w:rsidP="009C0274">
      <w:pPr>
        <w:spacing w:before="120"/>
        <w:jc w:val="both"/>
        <w:rPr>
          <w:b/>
        </w:rPr>
      </w:pPr>
    </w:p>
    <w:p w:rsidR="009C0274" w:rsidRPr="009C0274" w:rsidRDefault="009C0274" w:rsidP="009C0274">
      <w:pPr>
        <w:spacing w:before="120"/>
        <w:jc w:val="both"/>
      </w:pPr>
      <w:r w:rsidRPr="009C0274">
        <w:rPr>
          <w:b/>
        </w:rPr>
        <w:t xml:space="preserve">Évközi ellenőrzés módja: </w:t>
      </w:r>
      <w:r w:rsidRPr="009C0274">
        <w:t xml:space="preserve">a gyakorlatokon való részvétel kötelező. A gyakorlatok 70%-án való részvétel kötelező. A gyakorlatokhoz kapcsolódóan jegyzőkönyvet kell leadni a hallgatónak. </w:t>
      </w:r>
    </w:p>
    <w:p w:rsidR="009C0274" w:rsidRPr="009C0274" w:rsidRDefault="009C0274" w:rsidP="009C0274">
      <w:pPr>
        <w:spacing w:before="120"/>
        <w:jc w:val="both"/>
      </w:pPr>
      <w:r w:rsidRPr="009C0274">
        <w:t>Az aláírás megszerzésnek feltétele a gyakorlatokon való részvétel.</w:t>
      </w:r>
    </w:p>
    <w:p w:rsidR="009C0274" w:rsidRPr="009C0274" w:rsidRDefault="009C0274" w:rsidP="009C0274">
      <w:pPr>
        <w:spacing w:before="120"/>
        <w:rPr>
          <w:b/>
        </w:rPr>
      </w:pPr>
    </w:p>
    <w:p w:rsidR="009C0274" w:rsidRPr="009C0274" w:rsidRDefault="009C0274" w:rsidP="009C0274">
      <w:pPr>
        <w:spacing w:before="120"/>
        <w:jc w:val="both"/>
      </w:pPr>
      <w:r w:rsidRPr="009C0274">
        <w:rPr>
          <w:b/>
        </w:rPr>
        <w:t>Számonkérés módja</w:t>
      </w:r>
      <w:r w:rsidRPr="009C0274">
        <w:t xml:space="preserve"> (</w:t>
      </w:r>
      <w:r w:rsidRPr="009C0274">
        <w:rPr>
          <w:i/>
        </w:rPr>
        <w:t>félévi vizsgajegy kialakításának módja – beszámoló, gyakorlati jegy, kollokvium, szigorlat</w:t>
      </w:r>
      <w:r w:rsidRPr="009C0274">
        <w:t>): kollokvium</w:t>
      </w:r>
    </w:p>
    <w:p w:rsidR="009C0274" w:rsidRPr="009C0274" w:rsidRDefault="009C0274" w:rsidP="009C0274"/>
    <w:p w:rsidR="009C0274" w:rsidRPr="009C0274" w:rsidRDefault="009C0274" w:rsidP="009C0274">
      <w:r w:rsidRPr="009C0274">
        <w:rPr>
          <w:b/>
        </w:rPr>
        <w:t>Oktatási segédanyagok:</w:t>
      </w:r>
      <w:r w:rsidRPr="009C0274">
        <w:t xml:space="preserve"> az előadások diasorai</w:t>
      </w:r>
    </w:p>
    <w:p w:rsidR="009C0274" w:rsidRPr="009C0274" w:rsidRDefault="009C0274" w:rsidP="009C0274">
      <w:pPr>
        <w:rPr>
          <w:b/>
        </w:rPr>
      </w:pPr>
    </w:p>
    <w:p w:rsidR="009C0274" w:rsidRPr="009C0274" w:rsidRDefault="009C0274" w:rsidP="009C0274">
      <w:pPr>
        <w:rPr>
          <w:b/>
        </w:rPr>
      </w:pPr>
      <w:r w:rsidRPr="009C0274">
        <w:rPr>
          <w:b/>
        </w:rPr>
        <w:t xml:space="preserve">Ajánlott irodalom: </w:t>
      </w:r>
    </w:p>
    <w:p w:rsidR="009C0274" w:rsidRPr="009C0274" w:rsidRDefault="009C0274" w:rsidP="009C0274">
      <w:pPr>
        <w:ind w:left="34"/>
        <w:jc w:val="both"/>
      </w:pPr>
      <w:proofErr w:type="spellStart"/>
      <w:r w:rsidRPr="009C0274">
        <w:t>Madigan</w:t>
      </w:r>
      <w:proofErr w:type="spellEnd"/>
      <w:r w:rsidRPr="009C0274">
        <w:t xml:space="preserve">, M. T, </w:t>
      </w:r>
      <w:proofErr w:type="spellStart"/>
      <w:r w:rsidRPr="009C0274">
        <w:t>Martinko</w:t>
      </w:r>
      <w:proofErr w:type="spellEnd"/>
      <w:r w:rsidRPr="009C0274">
        <w:t>, J. M</w:t>
      </w:r>
      <w:proofErr w:type="gramStart"/>
      <w:r w:rsidRPr="009C0274">
        <w:t>.,</w:t>
      </w:r>
      <w:proofErr w:type="gramEnd"/>
      <w:r w:rsidRPr="009C0274">
        <w:t xml:space="preserve"> </w:t>
      </w:r>
      <w:proofErr w:type="spellStart"/>
      <w:r w:rsidRPr="009C0274">
        <w:t>Bender</w:t>
      </w:r>
      <w:proofErr w:type="spellEnd"/>
      <w:r w:rsidRPr="009C0274">
        <w:t xml:space="preserve"> K., </w:t>
      </w:r>
      <w:proofErr w:type="spellStart"/>
      <w:r w:rsidRPr="009C0274">
        <w:t>Buckley</w:t>
      </w:r>
      <w:proofErr w:type="spellEnd"/>
      <w:r w:rsidRPr="009C0274">
        <w:t xml:space="preserve">, D., </w:t>
      </w:r>
      <w:proofErr w:type="spellStart"/>
      <w:r w:rsidRPr="009C0274">
        <w:t>Stahl</w:t>
      </w:r>
      <w:proofErr w:type="spellEnd"/>
      <w:r w:rsidRPr="009C0274">
        <w:t xml:space="preserve">, D (2015): </w:t>
      </w:r>
      <w:proofErr w:type="spellStart"/>
      <w:r w:rsidRPr="009C0274">
        <w:t>Brock</w:t>
      </w:r>
      <w:proofErr w:type="spellEnd"/>
      <w:r w:rsidRPr="009C0274">
        <w:t xml:space="preserve"> </w:t>
      </w:r>
      <w:proofErr w:type="spellStart"/>
      <w:r w:rsidRPr="009C0274">
        <w:t>Biology</w:t>
      </w:r>
      <w:proofErr w:type="spellEnd"/>
      <w:r w:rsidRPr="009C0274">
        <w:t xml:space="preserve"> of </w:t>
      </w:r>
      <w:proofErr w:type="spellStart"/>
      <w:r w:rsidRPr="009C0274">
        <w:t>Microorganisms</w:t>
      </w:r>
      <w:proofErr w:type="spellEnd"/>
      <w:r w:rsidRPr="009C0274">
        <w:t xml:space="preserve">, Benjamin </w:t>
      </w:r>
      <w:proofErr w:type="spellStart"/>
      <w:r w:rsidRPr="009C0274">
        <w:t>Cumming</w:t>
      </w:r>
      <w:proofErr w:type="spellEnd"/>
      <w:r w:rsidRPr="009C0274">
        <w:t xml:space="preserve">, 14th </w:t>
      </w:r>
      <w:proofErr w:type="spellStart"/>
      <w:r w:rsidRPr="009C0274">
        <w:t>edition</w:t>
      </w:r>
      <w:proofErr w:type="spellEnd"/>
      <w:r w:rsidRPr="009C0274">
        <w:t xml:space="preserve">  1030 oldal, ISBN 978-1-292-01831-7</w:t>
      </w:r>
    </w:p>
    <w:p w:rsidR="009C0274" w:rsidRPr="009C0274" w:rsidRDefault="009C0274" w:rsidP="009C0274">
      <w:pPr>
        <w:ind w:left="34"/>
        <w:jc w:val="both"/>
      </w:pPr>
      <w:r w:rsidRPr="009C0274">
        <w:lastRenderedPageBreak/>
        <w:t xml:space="preserve">Márialigeti Károly </w:t>
      </w:r>
      <w:proofErr w:type="spellStart"/>
      <w:r w:rsidRPr="009C0274">
        <w:t>szerk</w:t>
      </w:r>
      <w:proofErr w:type="spellEnd"/>
      <w:r w:rsidRPr="009C0274">
        <w:t xml:space="preserve">: Bevezetés a </w:t>
      </w:r>
      <w:proofErr w:type="spellStart"/>
      <w:r w:rsidRPr="009C0274">
        <w:t>prokarióták</w:t>
      </w:r>
      <w:proofErr w:type="spellEnd"/>
      <w:r w:rsidRPr="009C0274">
        <w:t xml:space="preserve"> világába (2013), ELTE TTK online jegyzet, 597 oldal, Eötvös Loránd Tudományegyetem, Budapest</w:t>
      </w:r>
    </w:p>
    <w:p w:rsidR="009C0274" w:rsidRPr="009C0274" w:rsidRDefault="009C0274" w:rsidP="009C0274">
      <w:pPr>
        <w:ind w:left="34"/>
        <w:jc w:val="both"/>
      </w:pPr>
      <w:r w:rsidRPr="009C0274">
        <w:t xml:space="preserve">Deák Tibor, </w:t>
      </w:r>
      <w:proofErr w:type="spellStart"/>
      <w:r w:rsidRPr="009C0274">
        <w:t>Kiskó</w:t>
      </w:r>
      <w:proofErr w:type="spellEnd"/>
      <w:r w:rsidRPr="009C0274">
        <w:t xml:space="preserve"> Gabriella, </w:t>
      </w:r>
      <w:proofErr w:type="spellStart"/>
      <w:r w:rsidRPr="009C0274">
        <w:t>Maráz</w:t>
      </w:r>
      <w:proofErr w:type="spellEnd"/>
      <w:r w:rsidRPr="009C0274">
        <w:t xml:space="preserve"> Anna, </w:t>
      </w:r>
      <w:proofErr w:type="spellStart"/>
      <w:r w:rsidRPr="009C0274">
        <w:t>Mohácsiné</w:t>
      </w:r>
      <w:proofErr w:type="spellEnd"/>
      <w:r w:rsidRPr="009C0274">
        <w:t xml:space="preserve"> Farkas Csilla (2006): Élelmiszer-mikrobiológia. Mezőgazda Kiadó, Bp. 377oldal</w:t>
      </w:r>
      <w:proofErr w:type="gramStart"/>
      <w:r w:rsidRPr="009C0274">
        <w:t>,  ISBN</w:t>
      </w:r>
      <w:proofErr w:type="gramEnd"/>
      <w:r w:rsidRPr="009C0274">
        <w:t xml:space="preserve"> 978-963-286-525-6</w:t>
      </w:r>
    </w:p>
    <w:p w:rsidR="009C0274" w:rsidRPr="009C0274" w:rsidRDefault="009C0274" w:rsidP="009C0274">
      <w:pPr>
        <w:jc w:val="both"/>
      </w:pPr>
      <w:proofErr w:type="spellStart"/>
      <w:r w:rsidRPr="009C0274">
        <w:t>Jakucs</w:t>
      </w:r>
      <w:proofErr w:type="spellEnd"/>
      <w:r w:rsidRPr="009C0274">
        <w:t xml:space="preserve"> E</w:t>
      </w:r>
      <w:proofErr w:type="gramStart"/>
      <w:r w:rsidRPr="009C0274">
        <w:t>.,</w:t>
      </w:r>
      <w:proofErr w:type="gramEnd"/>
      <w:r w:rsidRPr="009C0274">
        <w:t xml:space="preserve"> Vajna L. (2003): Mikológia. </w:t>
      </w:r>
      <w:proofErr w:type="spellStart"/>
      <w:r w:rsidRPr="009C0274">
        <w:t>Agroinform</w:t>
      </w:r>
      <w:proofErr w:type="spellEnd"/>
      <w:r w:rsidRPr="009C0274">
        <w:t xml:space="preserve"> Kiadó, Budapest 478 p. ISBN: 963-502-776-1</w:t>
      </w:r>
    </w:p>
    <w:p w:rsidR="009C0274" w:rsidRPr="009C0274" w:rsidRDefault="009C0274" w:rsidP="009C0274">
      <w:r w:rsidRPr="009C0274">
        <w:t xml:space="preserve">Török Júlia Katalin: Bevezetés a </w:t>
      </w:r>
      <w:proofErr w:type="spellStart"/>
      <w:r w:rsidRPr="009C0274">
        <w:t>protisztológiába</w:t>
      </w:r>
      <w:proofErr w:type="spellEnd"/>
      <w:r w:rsidRPr="009C0274">
        <w:t xml:space="preserve"> (2012), ELTE TTK online jegyzet, 240 oldal, Eötvös Loránd Tudományegyetem, Budapest</w:t>
      </w:r>
    </w:p>
    <w:p w:rsidR="009C0274" w:rsidRDefault="009C0274">
      <w:pPr>
        <w:spacing w:after="160" w:line="259" w:lineRule="auto"/>
      </w:pPr>
      <w:r>
        <w:br w:type="page"/>
      </w:r>
    </w:p>
    <w:p w:rsidR="00193E08" w:rsidRPr="00193E08" w:rsidRDefault="00193E08" w:rsidP="00193E08">
      <w:pPr>
        <w:jc w:val="center"/>
        <w:rPr>
          <w:b/>
        </w:rPr>
      </w:pPr>
      <w:r w:rsidRPr="00193E08">
        <w:rPr>
          <w:b/>
        </w:rPr>
        <w:lastRenderedPageBreak/>
        <w:t>KÖVETELMÉNYRENDSZER</w:t>
      </w:r>
    </w:p>
    <w:p w:rsidR="00193E08" w:rsidRPr="00193E08" w:rsidRDefault="00193E08" w:rsidP="00193E08">
      <w:pPr>
        <w:jc w:val="center"/>
        <w:rPr>
          <w:b/>
        </w:rPr>
      </w:pPr>
      <w:r w:rsidRPr="00193E08">
        <w:rPr>
          <w:b/>
        </w:rPr>
        <w:t>2023/2024. tanév 2. félév</w:t>
      </w:r>
    </w:p>
    <w:p w:rsidR="00193E08" w:rsidRPr="00193E08" w:rsidRDefault="00193E08" w:rsidP="00193E08">
      <w:pPr>
        <w:jc w:val="center"/>
        <w:rPr>
          <w:b/>
        </w:rPr>
      </w:pPr>
    </w:p>
    <w:p w:rsidR="00193E08" w:rsidRPr="00193E08" w:rsidRDefault="00193E08" w:rsidP="00193E08">
      <w:r w:rsidRPr="00193E08">
        <w:rPr>
          <w:b/>
        </w:rPr>
        <w:t xml:space="preserve">A tantárgy neve, kódja: Termesztett növények </w:t>
      </w:r>
      <w:proofErr w:type="gramStart"/>
      <w:r w:rsidRPr="00193E08">
        <w:rPr>
          <w:b/>
        </w:rPr>
        <w:t>genetikája</w:t>
      </w:r>
      <w:proofErr w:type="gramEnd"/>
      <w:r w:rsidRPr="00193E08">
        <w:rPr>
          <w:b/>
        </w:rPr>
        <w:t>, MTMNT7006</w:t>
      </w:r>
    </w:p>
    <w:p w:rsidR="00193E08" w:rsidRPr="00193E08" w:rsidRDefault="00193E08" w:rsidP="00193E08">
      <w:r w:rsidRPr="00193E08">
        <w:rPr>
          <w:b/>
        </w:rPr>
        <w:t>A tantárgyfelelős neve, beosztása:</w:t>
      </w:r>
      <w:r w:rsidRPr="00193E08">
        <w:t xml:space="preserve"> Dr. </w:t>
      </w:r>
      <w:proofErr w:type="spellStart"/>
      <w:r w:rsidRPr="00193E08">
        <w:t>Pepó</w:t>
      </w:r>
      <w:proofErr w:type="spellEnd"/>
      <w:r w:rsidRPr="00193E08">
        <w:t xml:space="preserve"> Pál egyetemi tanár</w:t>
      </w:r>
    </w:p>
    <w:p w:rsidR="00193E08" w:rsidRPr="00193E08" w:rsidRDefault="00193E08" w:rsidP="00193E08">
      <w:r w:rsidRPr="00193E08">
        <w:rPr>
          <w:b/>
        </w:rPr>
        <w:t xml:space="preserve">A tantárgy oktatásába bevont további oktatók: </w:t>
      </w:r>
    </w:p>
    <w:p w:rsidR="00193E08" w:rsidRPr="00193E08" w:rsidRDefault="00193E08" w:rsidP="00193E08">
      <w:r w:rsidRPr="00193E08">
        <w:rPr>
          <w:b/>
        </w:rPr>
        <w:t>Szak neve, szintje:</w:t>
      </w:r>
      <w:r w:rsidRPr="00193E08">
        <w:t xml:space="preserve"> Növénytermesztő mérnök </w:t>
      </w:r>
      <w:proofErr w:type="spellStart"/>
      <w:r w:rsidRPr="00193E08">
        <w:t>Msc</w:t>
      </w:r>
      <w:proofErr w:type="spellEnd"/>
    </w:p>
    <w:p w:rsidR="00193E08" w:rsidRPr="00193E08" w:rsidRDefault="00193E08" w:rsidP="00193E08">
      <w:r w:rsidRPr="00193E08">
        <w:rPr>
          <w:b/>
        </w:rPr>
        <w:t>Tantárgy típusa: kötelező</w:t>
      </w:r>
    </w:p>
    <w:p w:rsidR="00193E08" w:rsidRPr="00193E08" w:rsidRDefault="00193E08" w:rsidP="00193E08">
      <w:r w:rsidRPr="00193E08">
        <w:rPr>
          <w:b/>
        </w:rPr>
        <w:t xml:space="preserve">A tantárgy oktatási időterve, vizsga típusa: </w:t>
      </w:r>
      <w:r w:rsidR="00041280">
        <w:rPr>
          <w:b/>
        </w:rPr>
        <w:t>1+1</w:t>
      </w:r>
      <w:r w:rsidR="00646DAA">
        <w:rPr>
          <w:b/>
        </w:rPr>
        <w:t xml:space="preserve">, </w:t>
      </w:r>
      <w:proofErr w:type="spellStart"/>
      <w:r w:rsidR="00646DAA">
        <w:rPr>
          <w:b/>
        </w:rPr>
        <w:t>gyj</w:t>
      </w:r>
      <w:proofErr w:type="spellEnd"/>
    </w:p>
    <w:p w:rsidR="00193E08" w:rsidRPr="00193E08" w:rsidRDefault="00193E08" w:rsidP="00193E08">
      <w:r w:rsidRPr="00193E08">
        <w:rPr>
          <w:b/>
        </w:rPr>
        <w:t>A tantárgy kredit értéke: 3</w:t>
      </w:r>
    </w:p>
    <w:p w:rsidR="00193E08" w:rsidRPr="00193E08" w:rsidRDefault="00193E08" w:rsidP="00193E08">
      <w:pPr>
        <w:rPr>
          <w:b/>
        </w:rPr>
      </w:pPr>
    </w:p>
    <w:p w:rsidR="00193E08" w:rsidRPr="00193E08" w:rsidRDefault="00193E08" w:rsidP="00193E08">
      <w:pPr>
        <w:rPr>
          <w:b/>
        </w:rPr>
      </w:pPr>
      <w:r w:rsidRPr="00193E08">
        <w:rPr>
          <w:b/>
        </w:rPr>
        <w:t>A tárgy oktatásának célja:</w:t>
      </w:r>
      <w:r w:rsidRPr="00193E08">
        <w:t xml:space="preserve"> </w:t>
      </w:r>
    </w:p>
    <w:p w:rsidR="00193E08" w:rsidRPr="00193E08" w:rsidRDefault="00193E08" w:rsidP="00193E08">
      <w:r w:rsidRPr="00193E08">
        <w:t xml:space="preserve">Előadás: A növénygenetika alapfogalmai, a DNS és RNS szerkezete, szintézise, jelentősége, </w:t>
      </w:r>
      <w:proofErr w:type="gramStart"/>
      <w:r w:rsidRPr="00193E08">
        <w:t>izolálás</w:t>
      </w:r>
      <w:proofErr w:type="gramEnd"/>
      <w:r w:rsidRPr="00193E08">
        <w:t>. Öröklésmenetek, növényi géntechnológia alapjai, molekuláris biológiai módszerek megismerése.</w:t>
      </w:r>
    </w:p>
    <w:p w:rsidR="00193E08" w:rsidRDefault="00193E08" w:rsidP="00193E08">
      <w:r w:rsidRPr="00193E08">
        <w:t xml:space="preserve">Gyakorlat: Kromoszómák </w:t>
      </w:r>
      <w:proofErr w:type="gramStart"/>
      <w:r w:rsidRPr="00193E08">
        <w:t>morfológiai</w:t>
      </w:r>
      <w:proofErr w:type="gramEnd"/>
      <w:r w:rsidRPr="00193E08">
        <w:t xml:space="preserve"> vizsgálata, </w:t>
      </w:r>
      <w:proofErr w:type="spellStart"/>
      <w:r w:rsidRPr="00193E08">
        <w:t>kariotipus</w:t>
      </w:r>
      <w:proofErr w:type="spellEnd"/>
      <w:r w:rsidRPr="00193E08">
        <w:t xml:space="preserve">, </w:t>
      </w:r>
      <w:proofErr w:type="spellStart"/>
      <w:r w:rsidRPr="00193E08">
        <w:t>kariogramm</w:t>
      </w:r>
      <w:proofErr w:type="spellEnd"/>
      <w:r w:rsidRPr="00193E08">
        <w:t xml:space="preserve">, </w:t>
      </w:r>
      <w:proofErr w:type="spellStart"/>
      <w:r w:rsidRPr="00193E08">
        <w:t>mitózis</w:t>
      </w:r>
      <w:proofErr w:type="spellEnd"/>
      <w:r w:rsidRPr="00193E08">
        <w:t xml:space="preserve">, </w:t>
      </w:r>
      <w:proofErr w:type="spellStart"/>
      <w:r w:rsidRPr="00193E08">
        <w:t>meiozis</w:t>
      </w:r>
      <w:proofErr w:type="spellEnd"/>
      <w:r w:rsidRPr="00193E08">
        <w:t xml:space="preserve"> megfigyelése, molekuláris biológiai módszerek alkalmazása saját kutatásainkban. A </w:t>
      </w:r>
      <w:proofErr w:type="spellStart"/>
      <w:r w:rsidRPr="00193E08">
        <w:t>mezőgazdaságilag</w:t>
      </w:r>
      <w:proofErr w:type="spellEnd"/>
      <w:r w:rsidRPr="00193E08">
        <w:t xml:space="preserve"> fontos növények </w:t>
      </w:r>
      <w:proofErr w:type="gramStart"/>
      <w:r w:rsidRPr="00193E08">
        <w:t>genetikájának</w:t>
      </w:r>
      <w:proofErr w:type="gramEnd"/>
      <w:r w:rsidRPr="00193E08">
        <w:t xml:space="preserve"> megismerése.</w:t>
      </w:r>
    </w:p>
    <w:p w:rsidR="00E96E75" w:rsidRPr="00193E08" w:rsidRDefault="00E96E75" w:rsidP="00193E08"/>
    <w:p w:rsidR="00193E08" w:rsidRPr="00193E08" w:rsidRDefault="00193E08" w:rsidP="00193E08">
      <w:r w:rsidRPr="00193E08">
        <w:rPr>
          <w:b/>
        </w:rPr>
        <w:t xml:space="preserve">A tantárgy tartalma </w:t>
      </w:r>
      <w:r w:rsidRPr="00193E08">
        <w:t xml:space="preserve">(13 hét bontásban): </w:t>
      </w:r>
    </w:p>
    <w:p w:rsidR="00193E08" w:rsidRPr="00193E08" w:rsidRDefault="00193E08" w:rsidP="00193E08">
      <w:r w:rsidRPr="00193E08">
        <w:t>Előadások:</w:t>
      </w:r>
    </w:p>
    <w:p w:rsidR="00193E08" w:rsidRPr="00193E08" w:rsidRDefault="00193E08" w:rsidP="00193E08">
      <w:pPr>
        <w:numPr>
          <w:ilvl w:val="0"/>
          <w:numId w:val="4"/>
        </w:numPr>
        <w:contextualSpacing/>
      </w:pPr>
      <w:r w:rsidRPr="00193E08">
        <w:t xml:space="preserve">A növénygenetika jelentősége, feladata, társtudományai, a </w:t>
      </w:r>
      <w:proofErr w:type="gramStart"/>
      <w:r w:rsidRPr="00193E08">
        <w:t>genetikai</w:t>
      </w:r>
      <w:proofErr w:type="gramEnd"/>
      <w:r w:rsidRPr="00193E08">
        <w:t xml:space="preserve"> kutatások módszerei</w:t>
      </w:r>
    </w:p>
    <w:p w:rsidR="00193E08" w:rsidRPr="00193E08" w:rsidRDefault="00193E08" w:rsidP="00193E08">
      <w:pPr>
        <w:numPr>
          <w:ilvl w:val="0"/>
          <w:numId w:val="4"/>
        </w:numPr>
        <w:contextualSpacing/>
      </w:pPr>
      <w:proofErr w:type="spellStart"/>
      <w:r w:rsidRPr="00193E08">
        <w:t>Prokarióta</w:t>
      </w:r>
      <w:proofErr w:type="spellEnd"/>
      <w:r w:rsidRPr="00193E08">
        <w:t xml:space="preserve">, </w:t>
      </w:r>
      <w:proofErr w:type="spellStart"/>
      <w:r w:rsidRPr="00193E08">
        <w:t>eukarióta</w:t>
      </w:r>
      <w:proofErr w:type="spellEnd"/>
      <w:r w:rsidRPr="00193E08">
        <w:t xml:space="preserve"> </w:t>
      </w:r>
      <w:proofErr w:type="gramStart"/>
      <w:r w:rsidRPr="00193E08">
        <w:t>genetika</w:t>
      </w:r>
      <w:proofErr w:type="gramEnd"/>
      <w:r w:rsidRPr="00193E08">
        <w:t>, DNS szerkezete, lokalizációja</w:t>
      </w:r>
    </w:p>
    <w:p w:rsidR="00193E08" w:rsidRPr="00193E08" w:rsidRDefault="00193E08" w:rsidP="00193E08">
      <w:pPr>
        <w:numPr>
          <w:ilvl w:val="0"/>
          <w:numId w:val="4"/>
        </w:numPr>
        <w:contextualSpacing/>
      </w:pPr>
      <w:r w:rsidRPr="00193E08">
        <w:t xml:space="preserve">Sejtciklus, </w:t>
      </w:r>
      <w:proofErr w:type="spellStart"/>
      <w:r w:rsidRPr="00193E08">
        <w:t>mitózis</w:t>
      </w:r>
      <w:proofErr w:type="spellEnd"/>
      <w:r w:rsidRPr="00193E08">
        <w:t xml:space="preserve">, </w:t>
      </w:r>
      <w:proofErr w:type="spellStart"/>
      <w:r w:rsidRPr="00193E08">
        <w:t>meiózis</w:t>
      </w:r>
      <w:proofErr w:type="spellEnd"/>
      <w:r w:rsidRPr="00193E08">
        <w:t>.</w:t>
      </w:r>
    </w:p>
    <w:p w:rsidR="00193E08" w:rsidRPr="00193E08" w:rsidRDefault="00193E08" w:rsidP="00193E08">
      <w:pPr>
        <w:numPr>
          <w:ilvl w:val="0"/>
          <w:numId w:val="4"/>
        </w:numPr>
        <w:contextualSpacing/>
      </w:pPr>
      <w:r w:rsidRPr="00193E08">
        <w:t>A mendeli szabályok</w:t>
      </w:r>
    </w:p>
    <w:p w:rsidR="00193E08" w:rsidRPr="00193E08" w:rsidRDefault="00193E08" w:rsidP="00193E08">
      <w:pPr>
        <w:numPr>
          <w:ilvl w:val="0"/>
          <w:numId w:val="4"/>
        </w:numPr>
        <w:contextualSpacing/>
      </w:pPr>
      <w:proofErr w:type="spellStart"/>
      <w:r w:rsidRPr="00193E08">
        <w:t>Heterodinám</w:t>
      </w:r>
      <w:proofErr w:type="spellEnd"/>
      <w:r w:rsidRPr="00193E08">
        <w:t xml:space="preserve"> öröklésmenet. </w:t>
      </w:r>
      <w:proofErr w:type="spellStart"/>
      <w:r w:rsidRPr="00193E08">
        <w:t>Dihibrid</w:t>
      </w:r>
      <w:proofErr w:type="spellEnd"/>
      <w:r w:rsidRPr="00193E08">
        <w:t xml:space="preserve"> öröklésmenet</w:t>
      </w:r>
    </w:p>
    <w:p w:rsidR="00193E08" w:rsidRPr="00193E08" w:rsidRDefault="00193E08" w:rsidP="00193E08">
      <w:pPr>
        <w:numPr>
          <w:ilvl w:val="0"/>
          <w:numId w:val="4"/>
        </w:numPr>
        <w:contextualSpacing/>
      </w:pPr>
      <w:proofErr w:type="gramStart"/>
      <w:r w:rsidRPr="00193E08">
        <w:t>Additív</w:t>
      </w:r>
      <w:proofErr w:type="gramEnd"/>
      <w:r w:rsidRPr="00193E08">
        <w:t xml:space="preserve"> génhatás</w:t>
      </w:r>
    </w:p>
    <w:p w:rsidR="00193E08" w:rsidRPr="00193E08" w:rsidRDefault="00193E08" w:rsidP="00193E08">
      <w:pPr>
        <w:numPr>
          <w:ilvl w:val="0"/>
          <w:numId w:val="4"/>
        </w:numPr>
        <w:contextualSpacing/>
      </w:pPr>
      <w:r w:rsidRPr="00193E08">
        <w:t>Génkölcsönhatások</w:t>
      </w:r>
    </w:p>
    <w:p w:rsidR="00193E08" w:rsidRPr="00193E08" w:rsidRDefault="00193E08" w:rsidP="00193E08">
      <w:pPr>
        <w:numPr>
          <w:ilvl w:val="0"/>
          <w:numId w:val="4"/>
        </w:numPr>
        <w:contextualSpacing/>
      </w:pPr>
      <w:proofErr w:type="gramStart"/>
      <w:r w:rsidRPr="00193E08">
        <w:t>Mutáció</w:t>
      </w:r>
      <w:proofErr w:type="gramEnd"/>
      <w:r w:rsidRPr="00193E08">
        <w:t>, modifikáció</w:t>
      </w:r>
    </w:p>
    <w:p w:rsidR="00193E08" w:rsidRPr="00193E08" w:rsidRDefault="00193E08" w:rsidP="00193E08">
      <w:pPr>
        <w:numPr>
          <w:ilvl w:val="0"/>
          <w:numId w:val="4"/>
        </w:numPr>
        <w:contextualSpacing/>
      </w:pPr>
      <w:r w:rsidRPr="00193E08">
        <w:t>Örökölhetőség (</w:t>
      </w:r>
      <w:proofErr w:type="spellStart"/>
      <w:r w:rsidRPr="00193E08">
        <w:t>heritabilitás</w:t>
      </w:r>
      <w:proofErr w:type="spellEnd"/>
      <w:r w:rsidRPr="00193E08">
        <w:t>)</w:t>
      </w:r>
    </w:p>
    <w:p w:rsidR="00193E08" w:rsidRPr="00193E08" w:rsidRDefault="00193E08" w:rsidP="00193E08">
      <w:pPr>
        <w:numPr>
          <w:ilvl w:val="0"/>
          <w:numId w:val="4"/>
        </w:numPr>
        <w:contextualSpacing/>
      </w:pPr>
      <w:r w:rsidRPr="00193E08">
        <w:t xml:space="preserve">Tesztkeresztezés. Mozgékony </w:t>
      </w:r>
      <w:proofErr w:type="gramStart"/>
      <w:r w:rsidRPr="00193E08">
        <w:t>genetikai</w:t>
      </w:r>
      <w:proofErr w:type="gramEnd"/>
      <w:r w:rsidRPr="00193E08">
        <w:t xml:space="preserve"> elemek</w:t>
      </w:r>
    </w:p>
    <w:p w:rsidR="00193E08" w:rsidRPr="00193E08" w:rsidRDefault="00193E08" w:rsidP="00193E08">
      <w:pPr>
        <w:numPr>
          <w:ilvl w:val="0"/>
          <w:numId w:val="4"/>
        </w:numPr>
        <w:contextualSpacing/>
      </w:pPr>
      <w:r w:rsidRPr="00193E08">
        <w:t>Hazai és nemzetközi génbanki tevékenység</w:t>
      </w:r>
    </w:p>
    <w:p w:rsidR="00193E08" w:rsidRPr="00193E08" w:rsidRDefault="00193E08" w:rsidP="00193E08">
      <w:pPr>
        <w:numPr>
          <w:ilvl w:val="0"/>
          <w:numId w:val="4"/>
        </w:numPr>
        <w:contextualSpacing/>
      </w:pPr>
      <w:r w:rsidRPr="00193E08">
        <w:t>A géntranszformáció jelentősége, módszerei</w:t>
      </w:r>
    </w:p>
    <w:p w:rsidR="00193E08" w:rsidRPr="00193E08" w:rsidRDefault="00193E08" w:rsidP="00193E08">
      <w:pPr>
        <w:numPr>
          <w:ilvl w:val="0"/>
          <w:numId w:val="4"/>
        </w:numPr>
        <w:contextualSpacing/>
      </w:pPr>
      <w:r w:rsidRPr="00193E08">
        <w:t>A GMO-k létrehozása, alkalmazása a mezőgazdaságban ,</w:t>
      </w:r>
      <w:proofErr w:type="gramStart"/>
      <w:r w:rsidRPr="00193E08">
        <w:t>A</w:t>
      </w:r>
      <w:proofErr w:type="gramEnd"/>
      <w:r w:rsidRPr="00193E08">
        <w:t xml:space="preserve"> géntechnológia törvényi szabályozása, társadalmi jelentősége</w:t>
      </w:r>
    </w:p>
    <w:p w:rsidR="00193E08" w:rsidRPr="00193E08" w:rsidRDefault="00193E08" w:rsidP="00193E08"/>
    <w:p w:rsidR="00193E08" w:rsidRPr="00193E08" w:rsidRDefault="00193E08" w:rsidP="00193E08">
      <w:r w:rsidRPr="00193E08">
        <w:t>Gyakorlatok:</w:t>
      </w:r>
    </w:p>
    <w:p w:rsidR="00193E08" w:rsidRPr="00193E08" w:rsidRDefault="00193E08" w:rsidP="00193E08">
      <w:pPr>
        <w:numPr>
          <w:ilvl w:val="0"/>
          <w:numId w:val="5"/>
        </w:numPr>
        <w:contextualSpacing/>
      </w:pPr>
      <w:r w:rsidRPr="00193E08">
        <w:t xml:space="preserve">A búzánál alkalmazott </w:t>
      </w:r>
      <w:proofErr w:type="gramStart"/>
      <w:r w:rsidRPr="00193E08">
        <w:t>genetikai</w:t>
      </w:r>
      <w:proofErr w:type="gramEnd"/>
      <w:r w:rsidRPr="00193E08">
        <w:t xml:space="preserve"> módszerek</w:t>
      </w:r>
    </w:p>
    <w:p w:rsidR="00193E08" w:rsidRPr="00193E08" w:rsidRDefault="00193E08" w:rsidP="00193E08">
      <w:pPr>
        <w:numPr>
          <w:ilvl w:val="0"/>
          <w:numId w:val="5"/>
        </w:numPr>
        <w:contextualSpacing/>
      </w:pPr>
      <w:r w:rsidRPr="00193E08">
        <w:t xml:space="preserve">A kukoricánál alkalmazott </w:t>
      </w:r>
      <w:proofErr w:type="gramStart"/>
      <w:r w:rsidRPr="00193E08">
        <w:t>genetikai</w:t>
      </w:r>
      <w:proofErr w:type="gramEnd"/>
      <w:r w:rsidRPr="00193E08">
        <w:t xml:space="preserve"> módszerek és azok gyakorlati jelentősége; beltenyésztés, </w:t>
      </w:r>
      <w:proofErr w:type="spellStart"/>
      <w:r w:rsidRPr="00193E08">
        <w:t>heterózis</w:t>
      </w:r>
      <w:proofErr w:type="spellEnd"/>
    </w:p>
    <w:p w:rsidR="00193E08" w:rsidRPr="00193E08" w:rsidRDefault="00193E08" w:rsidP="00193E08">
      <w:pPr>
        <w:numPr>
          <w:ilvl w:val="0"/>
          <w:numId w:val="5"/>
        </w:numPr>
        <w:contextualSpacing/>
      </w:pPr>
      <w:r w:rsidRPr="00193E08">
        <w:t>A</w:t>
      </w:r>
      <w:r w:rsidRPr="00193E08">
        <w:tab/>
        <w:t>napraforgónál</w:t>
      </w:r>
      <w:r w:rsidRPr="00193E08">
        <w:tab/>
        <w:t>alkalmazott</w:t>
      </w:r>
      <w:r w:rsidRPr="00193E08">
        <w:tab/>
      </w:r>
      <w:proofErr w:type="gramStart"/>
      <w:r w:rsidRPr="00193E08">
        <w:t>genetikai</w:t>
      </w:r>
      <w:proofErr w:type="gramEnd"/>
      <w:r w:rsidRPr="00193E08">
        <w:tab/>
        <w:t>módszerek</w:t>
      </w:r>
      <w:r w:rsidRPr="00193E08">
        <w:tab/>
        <w:t>és</w:t>
      </w:r>
      <w:r w:rsidRPr="00193E08">
        <w:tab/>
        <w:t>azok</w:t>
      </w:r>
      <w:r w:rsidRPr="00193E08">
        <w:tab/>
        <w:t>gyakorlati</w:t>
      </w:r>
      <w:r w:rsidRPr="00193E08">
        <w:tab/>
        <w:t>alkalmazása.</w:t>
      </w:r>
      <w:r w:rsidRPr="00193E08">
        <w:tab/>
        <w:t>NMR, gázkromatográfia</w:t>
      </w:r>
    </w:p>
    <w:p w:rsidR="00193E08" w:rsidRPr="00193E08" w:rsidRDefault="00193E08" w:rsidP="00193E08">
      <w:pPr>
        <w:numPr>
          <w:ilvl w:val="0"/>
          <w:numId w:val="5"/>
        </w:numPr>
        <w:contextualSpacing/>
      </w:pPr>
      <w:r w:rsidRPr="00193E08">
        <w:t xml:space="preserve">A repcénél alkalmazott </w:t>
      </w:r>
      <w:proofErr w:type="gramStart"/>
      <w:r w:rsidRPr="00193E08">
        <w:t>genetikai</w:t>
      </w:r>
      <w:proofErr w:type="gramEnd"/>
      <w:r w:rsidRPr="00193E08">
        <w:t xml:space="preserve"> módszerek</w:t>
      </w:r>
    </w:p>
    <w:p w:rsidR="00193E08" w:rsidRPr="00193E08" w:rsidRDefault="00193E08" w:rsidP="00193E08">
      <w:pPr>
        <w:numPr>
          <w:ilvl w:val="0"/>
          <w:numId w:val="5"/>
        </w:numPr>
        <w:contextualSpacing/>
      </w:pPr>
      <w:r w:rsidRPr="00193E08">
        <w:t xml:space="preserve">A lucernánál alkalmazott </w:t>
      </w:r>
      <w:proofErr w:type="gramStart"/>
      <w:r w:rsidRPr="00193E08">
        <w:t>genetikai</w:t>
      </w:r>
      <w:proofErr w:type="gramEnd"/>
      <w:r w:rsidRPr="00193E08">
        <w:t xml:space="preserve"> módszerek</w:t>
      </w:r>
    </w:p>
    <w:p w:rsidR="00193E08" w:rsidRPr="00193E08" w:rsidRDefault="00193E08" w:rsidP="00193E08">
      <w:pPr>
        <w:numPr>
          <w:ilvl w:val="0"/>
          <w:numId w:val="5"/>
        </w:numPr>
        <w:contextualSpacing/>
      </w:pPr>
      <w:r w:rsidRPr="00193E08">
        <w:t>Kromoszómák vizsgálata</w:t>
      </w:r>
    </w:p>
    <w:p w:rsidR="00193E08" w:rsidRPr="00193E08" w:rsidRDefault="00193E08" w:rsidP="00193E08">
      <w:pPr>
        <w:numPr>
          <w:ilvl w:val="0"/>
          <w:numId w:val="5"/>
        </w:numPr>
        <w:contextualSpacing/>
      </w:pPr>
      <w:r w:rsidRPr="00193E08">
        <w:t xml:space="preserve">A </w:t>
      </w:r>
      <w:proofErr w:type="spellStart"/>
      <w:r w:rsidRPr="00193E08">
        <w:t>kariotípus</w:t>
      </w:r>
      <w:proofErr w:type="spellEnd"/>
      <w:r w:rsidRPr="00193E08">
        <w:t xml:space="preserve"> és az öröklődés citológiai alapjai</w:t>
      </w:r>
    </w:p>
    <w:p w:rsidR="00193E08" w:rsidRPr="00193E08" w:rsidRDefault="00193E08" w:rsidP="00193E08">
      <w:pPr>
        <w:numPr>
          <w:ilvl w:val="0"/>
          <w:numId w:val="5"/>
        </w:numPr>
        <w:contextualSpacing/>
      </w:pPr>
      <w:proofErr w:type="spellStart"/>
      <w:r w:rsidRPr="00193E08">
        <w:t>Imidazolinon</w:t>
      </w:r>
      <w:proofErr w:type="spellEnd"/>
      <w:r w:rsidRPr="00193E08">
        <w:t xml:space="preserve"> rezisztencia, öröklődése a kukorica esetében „</w:t>
      </w:r>
      <w:proofErr w:type="spellStart"/>
      <w:r w:rsidRPr="00193E08">
        <w:t>Clear</w:t>
      </w:r>
      <w:proofErr w:type="spellEnd"/>
      <w:r w:rsidRPr="00193E08">
        <w:t xml:space="preserve"> </w:t>
      </w:r>
      <w:proofErr w:type="spellStart"/>
      <w:r w:rsidRPr="00193E08">
        <w:t>Field</w:t>
      </w:r>
      <w:proofErr w:type="spellEnd"/>
      <w:r w:rsidRPr="00193E08">
        <w:t>” technológia</w:t>
      </w:r>
    </w:p>
    <w:p w:rsidR="00193E08" w:rsidRPr="00193E08" w:rsidRDefault="00193E08" w:rsidP="00193E08">
      <w:pPr>
        <w:numPr>
          <w:ilvl w:val="0"/>
          <w:numId w:val="5"/>
        </w:numPr>
        <w:contextualSpacing/>
      </w:pPr>
      <w:proofErr w:type="spellStart"/>
      <w:r w:rsidRPr="00193E08">
        <w:t>Mikroszaporítás</w:t>
      </w:r>
      <w:proofErr w:type="spellEnd"/>
      <w:r w:rsidRPr="00193E08">
        <w:t xml:space="preserve"> jelentősége. Vírusmentesítés, </w:t>
      </w:r>
      <w:proofErr w:type="spellStart"/>
      <w:r w:rsidRPr="00193E08">
        <w:t>merisztéma</w:t>
      </w:r>
      <w:proofErr w:type="spellEnd"/>
      <w:r w:rsidRPr="00193E08">
        <w:t xml:space="preserve"> kultúrák</w:t>
      </w:r>
    </w:p>
    <w:p w:rsidR="00193E08" w:rsidRPr="00193E08" w:rsidRDefault="00193E08" w:rsidP="00193E08">
      <w:pPr>
        <w:numPr>
          <w:ilvl w:val="0"/>
          <w:numId w:val="5"/>
        </w:numPr>
        <w:contextualSpacing/>
      </w:pPr>
      <w:proofErr w:type="spellStart"/>
      <w:r w:rsidRPr="00193E08">
        <w:lastRenderedPageBreak/>
        <w:t>Gélelektroforézis</w:t>
      </w:r>
      <w:proofErr w:type="spellEnd"/>
      <w:r w:rsidRPr="00193E08">
        <w:t xml:space="preserve">. </w:t>
      </w:r>
      <w:proofErr w:type="spellStart"/>
      <w:r w:rsidRPr="00193E08">
        <w:t>Polimeráz</w:t>
      </w:r>
      <w:proofErr w:type="spellEnd"/>
      <w:r w:rsidRPr="00193E08">
        <w:t xml:space="preserve"> láncreakció</w:t>
      </w:r>
    </w:p>
    <w:p w:rsidR="00193E08" w:rsidRPr="00193E08" w:rsidRDefault="00193E08" w:rsidP="00193E08">
      <w:pPr>
        <w:numPr>
          <w:ilvl w:val="0"/>
          <w:numId w:val="5"/>
        </w:numPr>
        <w:contextualSpacing/>
      </w:pPr>
      <w:r w:rsidRPr="00193E08">
        <w:t>RFLP (</w:t>
      </w:r>
      <w:proofErr w:type="gramStart"/>
      <w:r w:rsidRPr="00193E08">
        <w:t>restrikciós</w:t>
      </w:r>
      <w:proofErr w:type="gramEnd"/>
      <w:r w:rsidRPr="00193E08">
        <w:t xml:space="preserve"> </w:t>
      </w:r>
      <w:proofErr w:type="spellStart"/>
      <w:r w:rsidRPr="00193E08">
        <w:t>fragmenthossz</w:t>
      </w:r>
      <w:proofErr w:type="spellEnd"/>
      <w:r w:rsidRPr="00193E08">
        <w:t xml:space="preserve"> polimorfizmus)</w:t>
      </w:r>
    </w:p>
    <w:p w:rsidR="00193E08" w:rsidRPr="00193E08" w:rsidRDefault="00193E08" w:rsidP="00193E08">
      <w:pPr>
        <w:numPr>
          <w:ilvl w:val="0"/>
          <w:numId w:val="5"/>
        </w:numPr>
        <w:contextualSpacing/>
      </w:pPr>
      <w:r w:rsidRPr="00193E08">
        <w:t>RAPD (véletlenszerűen sokszorozott polimorf DNS)</w:t>
      </w:r>
    </w:p>
    <w:p w:rsidR="00193E08" w:rsidRPr="00193E08" w:rsidRDefault="00193E08" w:rsidP="00193E08">
      <w:pPr>
        <w:numPr>
          <w:ilvl w:val="0"/>
          <w:numId w:val="5"/>
        </w:numPr>
        <w:contextualSpacing/>
      </w:pPr>
      <w:r w:rsidRPr="00193E08">
        <w:t xml:space="preserve">Southern </w:t>
      </w:r>
      <w:proofErr w:type="spellStart"/>
      <w:r w:rsidRPr="00193E08">
        <w:t>blott</w:t>
      </w:r>
      <w:proofErr w:type="spellEnd"/>
      <w:r w:rsidRPr="00193E08">
        <w:t xml:space="preserve">, DNS </w:t>
      </w:r>
      <w:proofErr w:type="spellStart"/>
      <w:r w:rsidRPr="00193E08">
        <w:t>szekvenálás</w:t>
      </w:r>
      <w:proofErr w:type="spellEnd"/>
    </w:p>
    <w:p w:rsidR="00193E08" w:rsidRPr="00193E08" w:rsidRDefault="00193E08" w:rsidP="00193E08"/>
    <w:p w:rsidR="00193E08" w:rsidRPr="00193E08" w:rsidRDefault="00193E08" w:rsidP="00193E08"/>
    <w:p w:rsidR="00193E08" w:rsidRPr="001872ED" w:rsidRDefault="00193E08" w:rsidP="001872ED">
      <w:pPr>
        <w:spacing w:before="120"/>
        <w:jc w:val="both"/>
        <w:rPr>
          <w:i/>
        </w:rPr>
      </w:pPr>
      <w:r w:rsidRPr="00193E08">
        <w:rPr>
          <w:b/>
        </w:rPr>
        <w:t xml:space="preserve">Évközi ellenőrzés módja: </w:t>
      </w:r>
      <w:proofErr w:type="spellStart"/>
      <w:r w:rsidRPr="00193E08">
        <w:rPr>
          <w:i/>
        </w:rPr>
        <w:t>zh</w:t>
      </w:r>
      <w:proofErr w:type="spellEnd"/>
    </w:p>
    <w:p w:rsidR="00193E08" w:rsidRPr="00193E08" w:rsidRDefault="00193E08" w:rsidP="001872ED">
      <w:pPr>
        <w:spacing w:before="120"/>
        <w:jc w:val="both"/>
      </w:pPr>
      <w:r w:rsidRPr="00193E08">
        <w:rPr>
          <w:b/>
        </w:rPr>
        <w:t>Számonkérés módja</w:t>
      </w:r>
      <w:r w:rsidRPr="00193E08">
        <w:t xml:space="preserve"> (</w:t>
      </w:r>
      <w:r w:rsidRPr="00193E08">
        <w:rPr>
          <w:i/>
        </w:rPr>
        <w:t>félévi vizsgajegy kialakításának módja – beszámoló, gyakorlati jegy, kollokvium, szigorlat</w:t>
      </w:r>
      <w:r w:rsidRPr="00193E08">
        <w:t>): Kollokvium</w:t>
      </w:r>
    </w:p>
    <w:p w:rsidR="00193E08" w:rsidRPr="00193E08" w:rsidRDefault="00193E08" w:rsidP="001872ED">
      <w:pPr>
        <w:spacing w:before="120"/>
      </w:pPr>
      <w:r w:rsidRPr="00193E08">
        <w:rPr>
          <w:b/>
        </w:rPr>
        <w:t>Oktatási segédanyagok:</w:t>
      </w:r>
      <w:r w:rsidRPr="00193E08">
        <w:t xml:space="preserve"> </w:t>
      </w:r>
    </w:p>
    <w:p w:rsidR="00193E08" w:rsidRPr="00193E08" w:rsidRDefault="00193E08" w:rsidP="00193E08">
      <w:proofErr w:type="spellStart"/>
      <w:r w:rsidRPr="00193E08">
        <w:t>Pepó</w:t>
      </w:r>
      <w:proofErr w:type="spellEnd"/>
      <w:r w:rsidRPr="00193E08">
        <w:t xml:space="preserve"> Pál et </w:t>
      </w:r>
      <w:proofErr w:type="spellStart"/>
      <w:r w:rsidRPr="00193E08">
        <w:t>al</w:t>
      </w:r>
      <w:proofErr w:type="spellEnd"/>
      <w:r w:rsidRPr="00193E08">
        <w:t xml:space="preserve">. (2007): Szántóföldi növények </w:t>
      </w:r>
      <w:proofErr w:type="gramStart"/>
      <w:r w:rsidRPr="00193E08">
        <w:t>genetikája</w:t>
      </w:r>
      <w:proofErr w:type="gramEnd"/>
      <w:r w:rsidRPr="00193E08">
        <w:t xml:space="preserve">, nemesítése és biotechnológiája, ISBN 9789639732186 </w:t>
      </w:r>
      <w:proofErr w:type="spellStart"/>
      <w:r w:rsidRPr="00193E08">
        <w:t>Pepó</w:t>
      </w:r>
      <w:proofErr w:type="spellEnd"/>
      <w:r w:rsidRPr="00193E08">
        <w:t xml:space="preserve"> P. és Bódi Z. (2007): Növénybiotechnológiai praktikum, ISBN 9789639732193</w:t>
      </w:r>
    </w:p>
    <w:p w:rsidR="00193E08" w:rsidRPr="00193E08" w:rsidRDefault="00193E08" w:rsidP="00193E08">
      <w:proofErr w:type="spellStart"/>
      <w:r w:rsidRPr="00193E08">
        <w:t>Dudits</w:t>
      </w:r>
      <w:proofErr w:type="spellEnd"/>
      <w:r w:rsidRPr="00193E08">
        <w:t xml:space="preserve"> D. és </w:t>
      </w:r>
      <w:proofErr w:type="spellStart"/>
      <w:r w:rsidRPr="00193E08">
        <w:t>Heszky</w:t>
      </w:r>
      <w:proofErr w:type="spellEnd"/>
      <w:r w:rsidRPr="00193E08">
        <w:t xml:space="preserve"> L. (2003): Növényi biotechnológia és géntechnológia, ISBN 9635026978</w:t>
      </w:r>
    </w:p>
    <w:p w:rsidR="00193E08" w:rsidRPr="00193E08" w:rsidRDefault="00193E08" w:rsidP="001872ED">
      <w:pPr>
        <w:spacing w:before="120"/>
        <w:rPr>
          <w:b/>
        </w:rPr>
      </w:pPr>
      <w:r w:rsidRPr="00193E08">
        <w:rPr>
          <w:b/>
        </w:rPr>
        <w:t xml:space="preserve">Ajánlott irodalom: </w:t>
      </w:r>
    </w:p>
    <w:p w:rsidR="00193E08" w:rsidRPr="00193E08" w:rsidRDefault="00193E08" w:rsidP="00193E08">
      <w:r w:rsidRPr="00193E08">
        <w:t xml:space="preserve">Pásztor Károly (2002): </w:t>
      </w:r>
      <w:proofErr w:type="spellStart"/>
      <w:r w:rsidRPr="00193E08">
        <w:t>Agrogenetika</w:t>
      </w:r>
      <w:proofErr w:type="spellEnd"/>
    </w:p>
    <w:p w:rsidR="00193E08" w:rsidRPr="00193E08" w:rsidRDefault="00193E08" w:rsidP="00193E08">
      <w:r w:rsidRPr="00193E08">
        <w:t xml:space="preserve">Hajósné Novák Márta (1999): Genetikai variabilitás a növénynemesítésben, ISBN 963921665 </w:t>
      </w:r>
      <w:proofErr w:type="spellStart"/>
      <w:r w:rsidRPr="00193E08">
        <w:t>Heszky</w:t>
      </w:r>
      <w:proofErr w:type="spellEnd"/>
      <w:r w:rsidRPr="00193E08">
        <w:t xml:space="preserve"> L., </w:t>
      </w:r>
      <w:proofErr w:type="spellStart"/>
      <w:r w:rsidRPr="00193E08">
        <w:t>Fésüs</w:t>
      </w:r>
      <w:proofErr w:type="spellEnd"/>
      <w:r w:rsidRPr="00193E08">
        <w:t xml:space="preserve"> L. és Hornok L. (2005): Mezőgazdasági biotechnológia, ISBN 9635026377</w:t>
      </w:r>
    </w:p>
    <w:p w:rsidR="00193E08" w:rsidRPr="00193E08" w:rsidRDefault="00193E08" w:rsidP="00193E08"/>
    <w:p w:rsidR="00193E08" w:rsidRDefault="00193E08">
      <w:pPr>
        <w:spacing w:after="160" w:line="259" w:lineRule="auto"/>
      </w:pPr>
      <w:r>
        <w:br w:type="page"/>
      </w:r>
    </w:p>
    <w:p w:rsidR="000943D5" w:rsidRPr="000943D5" w:rsidRDefault="000943D5" w:rsidP="000943D5">
      <w:pPr>
        <w:jc w:val="center"/>
        <w:rPr>
          <w:b/>
        </w:rPr>
      </w:pPr>
      <w:r w:rsidRPr="000943D5">
        <w:rPr>
          <w:b/>
        </w:rPr>
        <w:lastRenderedPageBreak/>
        <w:t>KÖVETELMÉNYRENDSZER</w:t>
      </w:r>
    </w:p>
    <w:p w:rsidR="000943D5" w:rsidRPr="000943D5" w:rsidRDefault="000943D5" w:rsidP="000943D5">
      <w:pPr>
        <w:jc w:val="center"/>
        <w:rPr>
          <w:b/>
        </w:rPr>
      </w:pPr>
      <w:r w:rsidRPr="000943D5">
        <w:rPr>
          <w:b/>
        </w:rPr>
        <w:t>2023/24-es tanév 2. félév</w:t>
      </w:r>
    </w:p>
    <w:p w:rsidR="000943D5" w:rsidRPr="000943D5" w:rsidRDefault="000943D5" w:rsidP="000943D5">
      <w:pPr>
        <w:jc w:val="both"/>
      </w:pPr>
    </w:p>
    <w:p w:rsidR="000943D5" w:rsidRPr="000943D5" w:rsidRDefault="000943D5" w:rsidP="000943D5">
      <w:pPr>
        <w:jc w:val="both"/>
      </w:pPr>
      <w:r w:rsidRPr="000943D5">
        <w:rPr>
          <w:b/>
        </w:rPr>
        <w:t xml:space="preserve">A tantárgy neve: </w:t>
      </w:r>
      <w:r w:rsidRPr="000943D5">
        <w:t>Alkalmazkodó talajművelés MTMNT7007</w:t>
      </w:r>
    </w:p>
    <w:p w:rsidR="000943D5" w:rsidRPr="000943D5" w:rsidRDefault="000943D5" w:rsidP="000943D5">
      <w:pPr>
        <w:rPr>
          <w:b/>
        </w:rPr>
      </w:pPr>
      <w:r w:rsidRPr="000943D5">
        <w:rPr>
          <w:b/>
        </w:rPr>
        <w:t xml:space="preserve">A tantárgyfelelős neve, beosztása: </w:t>
      </w:r>
      <w:r w:rsidRPr="000943D5">
        <w:t xml:space="preserve">Dr. </w:t>
      </w:r>
      <w:proofErr w:type="spellStart"/>
      <w:r w:rsidRPr="000943D5">
        <w:t>Rátonyi</w:t>
      </w:r>
      <w:proofErr w:type="spellEnd"/>
      <w:r w:rsidRPr="000943D5">
        <w:t xml:space="preserve"> Tamás egyetemi docens</w:t>
      </w:r>
    </w:p>
    <w:p w:rsidR="000943D5" w:rsidRPr="000943D5" w:rsidRDefault="000943D5" w:rsidP="000943D5">
      <w:r w:rsidRPr="000943D5">
        <w:rPr>
          <w:b/>
        </w:rPr>
        <w:t xml:space="preserve">A tantárgy oktatásába bevont további oktatók: </w:t>
      </w:r>
    </w:p>
    <w:p w:rsidR="000943D5" w:rsidRPr="000943D5" w:rsidRDefault="000943D5" w:rsidP="000943D5">
      <w:pPr>
        <w:rPr>
          <w:i/>
        </w:rPr>
      </w:pPr>
      <w:r w:rsidRPr="000943D5">
        <w:rPr>
          <w:b/>
        </w:rPr>
        <w:t xml:space="preserve">Szak neve, szintje: </w:t>
      </w:r>
      <w:r w:rsidRPr="000943D5">
        <w:t xml:space="preserve">Növénytermesztő mérnök </w:t>
      </w:r>
      <w:proofErr w:type="spellStart"/>
      <w:r w:rsidRPr="000943D5">
        <w:t>MSc</w:t>
      </w:r>
      <w:proofErr w:type="spellEnd"/>
    </w:p>
    <w:p w:rsidR="000943D5" w:rsidRPr="000943D5" w:rsidRDefault="000943D5" w:rsidP="000943D5">
      <w:pPr>
        <w:rPr>
          <w:i/>
        </w:rPr>
      </w:pPr>
      <w:r w:rsidRPr="000943D5">
        <w:rPr>
          <w:b/>
        </w:rPr>
        <w:t xml:space="preserve">A tantárgy típusa: </w:t>
      </w:r>
      <w:r w:rsidRPr="000943D5">
        <w:t>kötelező</w:t>
      </w:r>
    </w:p>
    <w:p w:rsidR="000943D5" w:rsidRPr="000943D5" w:rsidRDefault="000943D5" w:rsidP="000943D5">
      <w:r w:rsidRPr="000943D5">
        <w:rPr>
          <w:b/>
        </w:rPr>
        <w:t>A tantárgy ok</w:t>
      </w:r>
      <w:r w:rsidR="00C131C4">
        <w:rPr>
          <w:b/>
        </w:rPr>
        <w:t>tatási időterve, vizsga típusa:</w:t>
      </w:r>
      <w:r w:rsidR="00423230">
        <w:t xml:space="preserve"> 2+1 GY</w:t>
      </w:r>
    </w:p>
    <w:p w:rsidR="000943D5" w:rsidRPr="000943D5" w:rsidRDefault="000943D5" w:rsidP="000943D5">
      <w:pPr>
        <w:jc w:val="both"/>
      </w:pPr>
      <w:r w:rsidRPr="000943D5">
        <w:rPr>
          <w:b/>
        </w:rPr>
        <w:t xml:space="preserve">A tantárgy kredit értéke: </w:t>
      </w:r>
      <w:r w:rsidRPr="000943D5">
        <w:t>3</w:t>
      </w:r>
    </w:p>
    <w:p w:rsidR="000943D5" w:rsidRPr="000943D5" w:rsidRDefault="000943D5" w:rsidP="000943D5">
      <w:pPr>
        <w:jc w:val="both"/>
        <w:rPr>
          <w:b/>
        </w:rPr>
      </w:pPr>
    </w:p>
    <w:p w:rsidR="000943D5" w:rsidRPr="00F51665" w:rsidRDefault="000943D5" w:rsidP="00F51665">
      <w:pPr>
        <w:jc w:val="both"/>
      </w:pPr>
      <w:r w:rsidRPr="000943D5">
        <w:rPr>
          <w:b/>
        </w:rPr>
        <w:t xml:space="preserve">A tantárgy oktatásának célja: </w:t>
      </w:r>
      <w:r w:rsidRPr="000943D5">
        <w:t>A hallgatók ismereteket kapnak a talajminőség javítása, kímélése és a termőhelyi, gépesítési és gazdálkodási feltételek összefüggéseinek kérdésköreiből. Elsajátíthatják a növénytermesztés biztonságát megalapozó talajfeltételek létrehozásának, valamint a káros klímahatás enyhítésének talajművelés technológiai módszereit. Megismerik a talajok állapotát veszélyeztető degradációs folyamatokat, a talajállapot minősítésének módszereit, a hagyományos, és az alkalmazkodó környezetkímélő talajművelés jellemzőit, hatásait a talajra és a környezetre, valamint a környezeti károk megelőzésére alkalmas talajművelési módszereket.</w:t>
      </w:r>
    </w:p>
    <w:p w:rsidR="000943D5" w:rsidRPr="000943D5" w:rsidRDefault="00F51665" w:rsidP="00F51665">
      <w:pPr>
        <w:spacing w:before="120"/>
        <w:rPr>
          <w:i/>
        </w:rPr>
      </w:pPr>
      <w:r>
        <w:rPr>
          <w:b/>
        </w:rPr>
        <w:t>A tantárgy tartalma: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A talajművelés fogalma, célja feladata és jelentősége.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A talajt veszélyeztető leromlási folyamatok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A talajművelés és a talajállapot összefüggései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Talajvizsgálati eszközök és módok a talajművelés tervezése és minőségvizsgálata céljából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A talajművelés műveleti elemei és eljárásai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Hagyományos talajművelési rendszerek és jellemzői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Alkalmazkodó, környezetkímélő talajművelési rendszerek és jellemzőik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Új talajművelési irányzatok és rendszerek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Eróziónak és deflációnak kitett területek művelésének irányelvei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Barna erdőtalajok és csernozjom talajok művelésének irányelvei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Szikes és réti talajok művelésének irányelvei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Szélsőséges váz-, és a láptalajok művelésének irányelvei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Nedvességtakarékos talajművelési rendszerek</w:t>
      </w:r>
    </w:p>
    <w:p w:rsidR="000943D5" w:rsidRPr="000943D5" w:rsidRDefault="000943D5" w:rsidP="000943D5">
      <w:pPr>
        <w:numPr>
          <w:ilvl w:val="0"/>
          <w:numId w:val="7"/>
        </w:numPr>
        <w:ind w:left="426" w:hanging="426"/>
      </w:pPr>
      <w:r w:rsidRPr="000943D5">
        <w:t>A mélyművelés tervezésének és végrehajtásának szempontjai</w:t>
      </w:r>
    </w:p>
    <w:p w:rsidR="000943D5" w:rsidRPr="00F51665" w:rsidRDefault="000943D5" w:rsidP="00F51665">
      <w:pPr>
        <w:numPr>
          <w:ilvl w:val="0"/>
          <w:numId w:val="7"/>
        </w:numPr>
        <w:ind w:left="426" w:hanging="426"/>
      </w:pPr>
      <w:r w:rsidRPr="000943D5">
        <w:t>Precíziós talajművelés eszközrendszere és végrehajtása</w:t>
      </w:r>
    </w:p>
    <w:p w:rsidR="000943D5" w:rsidRPr="000943D5" w:rsidRDefault="000943D5" w:rsidP="00F51665">
      <w:pPr>
        <w:spacing w:before="120"/>
        <w:rPr>
          <w:b/>
        </w:rPr>
      </w:pPr>
      <w:r w:rsidRPr="000943D5">
        <w:rPr>
          <w:b/>
        </w:rPr>
        <w:t xml:space="preserve">Évközi ellenőrzés módja: </w:t>
      </w:r>
    </w:p>
    <w:p w:rsidR="000943D5" w:rsidRPr="00F51665" w:rsidRDefault="000943D5" w:rsidP="00F51665">
      <w:pPr>
        <w:spacing w:before="120"/>
        <w:jc w:val="both"/>
      </w:pPr>
      <w:r w:rsidRPr="000943D5">
        <w:rPr>
          <w:b/>
        </w:rPr>
        <w:t>Számonkérés módja:</w:t>
      </w:r>
      <w:r w:rsidRPr="000943D5">
        <w:t xml:space="preserve"> Kollokvium</w:t>
      </w:r>
    </w:p>
    <w:p w:rsidR="000943D5" w:rsidRPr="00F51665" w:rsidRDefault="000943D5" w:rsidP="00F51665">
      <w:pPr>
        <w:spacing w:before="120"/>
        <w:jc w:val="both"/>
      </w:pPr>
      <w:r w:rsidRPr="000943D5">
        <w:rPr>
          <w:b/>
        </w:rPr>
        <w:t>Oktatási segédanyagok:</w:t>
      </w:r>
      <w:r w:rsidRPr="000943D5">
        <w:t xml:space="preserve"> </w:t>
      </w:r>
    </w:p>
    <w:p w:rsidR="000943D5" w:rsidRPr="000943D5" w:rsidRDefault="000943D5" w:rsidP="00F51665">
      <w:pPr>
        <w:spacing w:before="120"/>
        <w:rPr>
          <w:b/>
        </w:rPr>
      </w:pPr>
      <w:r w:rsidRPr="000943D5">
        <w:rPr>
          <w:b/>
        </w:rPr>
        <w:t>Ajánlott irodalom:</w:t>
      </w:r>
    </w:p>
    <w:p w:rsidR="000943D5" w:rsidRPr="000943D5" w:rsidRDefault="000943D5" w:rsidP="000943D5">
      <w:pPr>
        <w:jc w:val="both"/>
      </w:pPr>
      <w:r w:rsidRPr="000943D5">
        <w:t>Birkás M. (2006): Környezetkímélő, alkalmazkodó talajművelés. Akaprint Nyomdaipari Kft. Budapest. 366 pp. ISBN: 9630602598</w:t>
      </w:r>
    </w:p>
    <w:p w:rsidR="000943D5" w:rsidRPr="000943D5" w:rsidRDefault="000943D5" w:rsidP="000943D5">
      <w:pPr>
        <w:jc w:val="both"/>
      </w:pPr>
      <w:r w:rsidRPr="000943D5">
        <w:t>Birkás M. (2010): Talajművelők zsebkönyve. Mezőgazda Kiadó. Budapest. 282. pp. ISBN 978-963-286-626-0</w:t>
      </w:r>
    </w:p>
    <w:p w:rsidR="000943D5" w:rsidRPr="000943D5" w:rsidRDefault="000943D5" w:rsidP="000943D5">
      <w:pPr>
        <w:jc w:val="both"/>
      </w:pPr>
      <w:r w:rsidRPr="000943D5">
        <w:t>Birkás M. (2006) Földműveléstan és Földhasználat. Mezőgazda Kiadó, Budapest. 414 pp. ISBN: 963286 2384</w:t>
      </w:r>
    </w:p>
    <w:p w:rsidR="000943D5" w:rsidRPr="00F51665" w:rsidRDefault="000943D5" w:rsidP="00F51665">
      <w:pPr>
        <w:jc w:val="both"/>
      </w:pPr>
      <w:proofErr w:type="spellStart"/>
      <w:r w:rsidRPr="000943D5">
        <w:t>Coughenour</w:t>
      </w:r>
      <w:proofErr w:type="spellEnd"/>
      <w:r w:rsidRPr="000943D5">
        <w:t xml:space="preserve"> C.M., </w:t>
      </w:r>
      <w:proofErr w:type="spellStart"/>
      <w:r w:rsidRPr="000943D5">
        <w:t>Chamala</w:t>
      </w:r>
      <w:proofErr w:type="spellEnd"/>
      <w:r w:rsidRPr="000943D5">
        <w:t xml:space="preserve"> S. (2000) </w:t>
      </w:r>
      <w:proofErr w:type="spellStart"/>
      <w:r w:rsidRPr="000943D5">
        <w:t>Conservation</w:t>
      </w:r>
      <w:proofErr w:type="spellEnd"/>
      <w:r w:rsidRPr="000943D5">
        <w:t xml:space="preserve"> </w:t>
      </w:r>
      <w:proofErr w:type="spellStart"/>
      <w:r w:rsidRPr="000943D5">
        <w:t>Tillage</w:t>
      </w:r>
      <w:proofErr w:type="spellEnd"/>
      <w:r w:rsidRPr="000943D5">
        <w:t xml:space="preserve"> and </w:t>
      </w:r>
      <w:proofErr w:type="spellStart"/>
      <w:r w:rsidRPr="000943D5">
        <w:t>Cropping</w:t>
      </w:r>
      <w:proofErr w:type="spellEnd"/>
      <w:r w:rsidRPr="000943D5">
        <w:t xml:space="preserve"> </w:t>
      </w:r>
      <w:proofErr w:type="spellStart"/>
      <w:r w:rsidRPr="000943D5">
        <w:t>Innovation</w:t>
      </w:r>
      <w:proofErr w:type="spellEnd"/>
      <w:r w:rsidRPr="000943D5">
        <w:t xml:space="preserve">. </w:t>
      </w:r>
      <w:proofErr w:type="spellStart"/>
      <w:r w:rsidRPr="000943D5">
        <w:t>Iowa</w:t>
      </w:r>
      <w:proofErr w:type="spellEnd"/>
      <w:r w:rsidRPr="000943D5">
        <w:t xml:space="preserve"> </w:t>
      </w:r>
      <w:proofErr w:type="spellStart"/>
      <w:r w:rsidRPr="000943D5">
        <w:t>State</w:t>
      </w:r>
      <w:proofErr w:type="spellEnd"/>
      <w:r w:rsidRPr="000943D5">
        <w:t xml:space="preserve"> University Press, </w:t>
      </w:r>
      <w:proofErr w:type="spellStart"/>
      <w:r w:rsidRPr="000943D5">
        <w:t>Ames</w:t>
      </w:r>
      <w:proofErr w:type="spellEnd"/>
      <w:r w:rsidRPr="000943D5">
        <w:t xml:space="preserve">, </w:t>
      </w:r>
      <w:proofErr w:type="spellStart"/>
      <w:r w:rsidRPr="000943D5">
        <w:t>Iowa</w:t>
      </w:r>
      <w:proofErr w:type="spellEnd"/>
      <w:r w:rsidRPr="000943D5">
        <w:t>. 360 pp. ISBN: 978-081381947</w:t>
      </w:r>
    </w:p>
    <w:p w:rsidR="00C463C2" w:rsidRDefault="00C463C2" w:rsidP="00FC44ED">
      <w:pPr>
        <w:jc w:val="center"/>
        <w:rPr>
          <w:b/>
        </w:rPr>
      </w:pPr>
    </w:p>
    <w:p w:rsidR="00C463C2" w:rsidRPr="00C463C2" w:rsidRDefault="00C463C2" w:rsidP="00C463C2">
      <w:pPr>
        <w:jc w:val="center"/>
        <w:rPr>
          <w:b/>
        </w:rPr>
      </w:pPr>
      <w:r w:rsidRPr="00C463C2">
        <w:rPr>
          <w:b/>
        </w:rPr>
        <w:t>KÖVETELMÉNYRENDSZER</w:t>
      </w:r>
    </w:p>
    <w:p w:rsidR="00C463C2" w:rsidRPr="00C463C2" w:rsidRDefault="00C463C2" w:rsidP="00C463C2">
      <w:pPr>
        <w:jc w:val="center"/>
        <w:rPr>
          <w:b/>
        </w:rPr>
      </w:pPr>
      <w:r w:rsidRPr="00C463C2">
        <w:rPr>
          <w:b/>
        </w:rPr>
        <w:t>2023/2024. tanév II. félév</w:t>
      </w:r>
    </w:p>
    <w:p w:rsidR="00C463C2" w:rsidRPr="00C463C2" w:rsidRDefault="00C463C2" w:rsidP="00C463C2">
      <w:pPr>
        <w:jc w:val="center"/>
        <w:rPr>
          <w:b/>
        </w:rPr>
      </w:pPr>
    </w:p>
    <w:p w:rsidR="00C463C2" w:rsidRPr="00C463C2" w:rsidRDefault="00C463C2" w:rsidP="00C463C2">
      <w:pPr>
        <w:rPr>
          <w:b/>
        </w:rPr>
      </w:pPr>
      <w:r w:rsidRPr="00C463C2">
        <w:rPr>
          <w:b/>
        </w:rPr>
        <w:t>A tantárgy neve, kódja: Mezőgazdasági gépek üzemeltetése, MTMNT7035</w:t>
      </w:r>
    </w:p>
    <w:p w:rsidR="00C463C2" w:rsidRPr="00C463C2" w:rsidRDefault="00C463C2" w:rsidP="00C463C2">
      <w:r w:rsidRPr="00C463C2">
        <w:rPr>
          <w:b/>
        </w:rPr>
        <w:t>A tantárgyfelelős neve, beosztása:</w:t>
      </w:r>
      <w:r w:rsidRPr="00C463C2">
        <w:t xml:space="preserve"> Dr. Tamás András, adjunktus  </w:t>
      </w:r>
    </w:p>
    <w:p w:rsidR="00C463C2" w:rsidRPr="00C463C2" w:rsidRDefault="00C463C2" w:rsidP="00C463C2">
      <w:r w:rsidRPr="00C463C2">
        <w:rPr>
          <w:b/>
        </w:rPr>
        <w:t xml:space="preserve">A tantárgy oktatásába bevont további oktatók: - </w:t>
      </w:r>
    </w:p>
    <w:p w:rsidR="00C463C2" w:rsidRPr="00C463C2" w:rsidRDefault="00C463C2" w:rsidP="00C463C2">
      <w:r w:rsidRPr="00C463C2">
        <w:rPr>
          <w:b/>
        </w:rPr>
        <w:t>Szak neve, szintje:</w:t>
      </w:r>
      <w:r w:rsidRPr="00C463C2">
        <w:t xml:space="preserve"> növénytermesztő mérnök </w:t>
      </w:r>
      <w:proofErr w:type="spellStart"/>
      <w:r w:rsidRPr="00C463C2">
        <w:t>MSc</w:t>
      </w:r>
      <w:proofErr w:type="spellEnd"/>
    </w:p>
    <w:p w:rsidR="00C463C2" w:rsidRPr="00C463C2" w:rsidRDefault="00C463C2" w:rsidP="00C463C2">
      <w:r w:rsidRPr="00C463C2">
        <w:rPr>
          <w:b/>
        </w:rPr>
        <w:t xml:space="preserve">Tantárgy típusa: </w:t>
      </w:r>
      <w:r w:rsidRPr="00C463C2">
        <w:t>szabadon választható</w:t>
      </w:r>
    </w:p>
    <w:p w:rsidR="00C463C2" w:rsidRPr="00C463C2" w:rsidRDefault="00C463C2" w:rsidP="00C463C2">
      <w:r w:rsidRPr="00C463C2">
        <w:rPr>
          <w:b/>
        </w:rPr>
        <w:t xml:space="preserve">A tantárgy oktatási időterve, vizsga típusa: </w:t>
      </w:r>
      <w:r w:rsidRPr="00C463C2">
        <w:t>1+1 K</w:t>
      </w:r>
    </w:p>
    <w:p w:rsidR="00C463C2" w:rsidRDefault="00C463C2" w:rsidP="00C463C2">
      <w:r w:rsidRPr="00C463C2">
        <w:rPr>
          <w:b/>
        </w:rPr>
        <w:t xml:space="preserve">A tantárgy kredit értéke: </w:t>
      </w:r>
      <w:r w:rsidRPr="00C463C2">
        <w:t>3</w:t>
      </w:r>
    </w:p>
    <w:p w:rsidR="00C463C2" w:rsidRPr="00C463C2" w:rsidRDefault="00C463C2" w:rsidP="00C463C2"/>
    <w:p w:rsidR="00C463C2" w:rsidRPr="00C463C2" w:rsidRDefault="00C463C2" w:rsidP="00C463C2">
      <w:pPr>
        <w:jc w:val="both"/>
      </w:pPr>
      <w:r w:rsidRPr="00C463C2">
        <w:rPr>
          <w:b/>
        </w:rPr>
        <w:t>A tárgy oktatásának célja:</w:t>
      </w:r>
      <w:r w:rsidRPr="00C463C2">
        <w:t xml:space="preserve"> A tantárgy oktatásának célja a hallgatók megismertetése a növénytermesztés </w:t>
      </w:r>
      <w:proofErr w:type="spellStart"/>
      <w:r w:rsidRPr="00C463C2">
        <w:t>gépeivel</w:t>
      </w:r>
      <w:proofErr w:type="spellEnd"/>
      <w:r w:rsidRPr="00C463C2">
        <w:t xml:space="preserve">, berendezéseivel és épületeivel. A hallgatók a tárgy teljesítésével elméleti és gyakorlati ismereteik révén képessé válnak a növénytermesztési munkák </w:t>
      </w:r>
      <w:proofErr w:type="spellStart"/>
      <w:r w:rsidRPr="00C463C2">
        <w:t>gépeinek</w:t>
      </w:r>
      <w:proofErr w:type="spellEnd"/>
      <w:r w:rsidRPr="00C463C2">
        <w:t xml:space="preserve"> működtetésére, illetve a működtetésben való részvételre.</w:t>
      </w:r>
    </w:p>
    <w:p w:rsidR="00C463C2" w:rsidRPr="00C463C2" w:rsidRDefault="00C463C2" w:rsidP="00C463C2">
      <w:pPr>
        <w:jc w:val="both"/>
        <w:rPr>
          <w:b/>
        </w:rPr>
      </w:pPr>
    </w:p>
    <w:p w:rsidR="00C463C2" w:rsidRPr="00C463C2" w:rsidRDefault="00C463C2" w:rsidP="00C463C2">
      <w:r w:rsidRPr="00C463C2">
        <w:rPr>
          <w:b/>
        </w:rPr>
        <w:t xml:space="preserve">A tantárgy tartalma </w:t>
      </w:r>
      <w:r w:rsidRPr="00C463C2">
        <w:t xml:space="preserve">(14 hét bontásban): </w:t>
      </w:r>
    </w:p>
    <w:p w:rsidR="00C463C2" w:rsidRPr="00C463C2" w:rsidRDefault="00C463C2" w:rsidP="00C463C2"/>
    <w:p w:rsidR="00C463C2" w:rsidRP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 xml:space="preserve">A növénytermesztő gazdaságok gépi munkái, erő- és </w:t>
      </w:r>
      <w:proofErr w:type="spellStart"/>
      <w:r w:rsidRPr="00C463C2">
        <w:rPr>
          <w:szCs w:val="22"/>
        </w:rPr>
        <w:t>munkagépei</w:t>
      </w:r>
      <w:proofErr w:type="spellEnd"/>
      <w:r w:rsidRPr="00C463C2">
        <w:rPr>
          <w:szCs w:val="22"/>
        </w:rPr>
        <w:t xml:space="preserve"> I.</w:t>
      </w:r>
    </w:p>
    <w:p w:rsidR="00C463C2" w:rsidRP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 xml:space="preserve">A növénytermesztő gazdaságok gépi munkái, erő- és </w:t>
      </w:r>
      <w:proofErr w:type="spellStart"/>
      <w:r w:rsidRPr="00C463C2">
        <w:rPr>
          <w:szCs w:val="22"/>
        </w:rPr>
        <w:t>munkagépei</w:t>
      </w:r>
      <w:proofErr w:type="spellEnd"/>
      <w:r w:rsidRPr="00C463C2">
        <w:rPr>
          <w:szCs w:val="22"/>
        </w:rPr>
        <w:t xml:space="preserve"> II.</w:t>
      </w:r>
    </w:p>
    <w:p w:rsidR="00C463C2" w:rsidRP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>Az üzemek gépesítésének berendezkedési szempontjai I.</w:t>
      </w:r>
    </w:p>
    <w:p w:rsidR="00C463C2" w:rsidRP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>Az üzemek gépesítésének berendezkedési szempontjai II.</w:t>
      </w:r>
    </w:p>
    <w:p w:rsidR="00C463C2" w:rsidRP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>A mezőgazdasági gépek karbantartása, javítása, tárolása I.</w:t>
      </w:r>
    </w:p>
    <w:p w:rsidR="00C463C2" w:rsidRP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>A mezőgazdasági gépek karbantartása, javítása, tárolása II.</w:t>
      </w:r>
    </w:p>
    <w:p w:rsidR="00C463C2" w:rsidRP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>A gépüzemeltetés jellemző kiadásai, költségei I.</w:t>
      </w:r>
    </w:p>
    <w:p w:rsidR="00C463C2" w:rsidRP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>A gépüzemeltetés jellemző kiadásai, költségei II.</w:t>
      </w:r>
    </w:p>
    <w:p w:rsidR="00C463C2" w:rsidRP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>A gépüzemeltetés gépeket, gépműhelyt érintő jogszabályi feltételei I.</w:t>
      </w:r>
    </w:p>
    <w:p w:rsidR="00C463C2" w:rsidRP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>A gépüzemeltetés gépeket, gépműhelyt érintő jogszabályi feltételei II.</w:t>
      </w:r>
    </w:p>
    <w:p w:rsidR="00C463C2" w:rsidRP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>A gépüzemeltetés személyi jogszabályi feltételei I.</w:t>
      </w:r>
    </w:p>
    <w:p w:rsidR="00C463C2" w:rsidRP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>A gépüzemeltetés személyi jogszabályi feltételei II.</w:t>
      </w:r>
    </w:p>
    <w:p w:rsidR="00C463C2" w:rsidRP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>Precíziós mezőgazdaság üzemeltetési jellemzői, dokumentálás I.</w:t>
      </w:r>
    </w:p>
    <w:p w:rsidR="00C463C2" w:rsidRDefault="00C463C2" w:rsidP="00C463C2">
      <w:pPr>
        <w:numPr>
          <w:ilvl w:val="0"/>
          <w:numId w:val="8"/>
        </w:numPr>
        <w:spacing w:line="360" w:lineRule="auto"/>
        <w:jc w:val="both"/>
        <w:rPr>
          <w:szCs w:val="22"/>
        </w:rPr>
      </w:pPr>
      <w:r w:rsidRPr="00C463C2">
        <w:rPr>
          <w:szCs w:val="22"/>
        </w:rPr>
        <w:t>Precíziós mezőgazdaság üzemeltetési jellemzői, dokumentálás II.</w:t>
      </w:r>
    </w:p>
    <w:p w:rsidR="00C463C2" w:rsidRPr="00C463C2" w:rsidRDefault="00C463C2" w:rsidP="00C463C2">
      <w:pPr>
        <w:ind w:left="720"/>
        <w:jc w:val="both"/>
        <w:rPr>
          <w:szCs w:val="22"/>
        </w:rPr>
      </w:pPr>
    </w:p>
    <w:p w:rsidR="00C463C2" w:rsidRPr="00C463C2" w:rsidRDefault="00C463C2" w:rsidP="00C463C2">
      <w:pPr>
        <w:spacing w:before="120"/>
        <w:jc w:val="both"/>
        <w:rPr>
          <w:i/>
        </w:rPr>
      </w:pPr>
      <w:r w:rsidRPr="00C463C2">
        <w:rPr>
          <w:b/>
        </w:rPr>
        <w:t xml:space="preserve">Évközi ellenőrzés módja: </w:t>
      </w:r>
      <w:r w:rsidRPr="00C463C2">
        <w:t xml:space="preserve">a gyakorlatokon való részvétel a Debreceni Egyetem Tanulmányi és Vizsgaszabályzatában rögzített módon. A tantárgyhoz </w:t>
      </w:r>
      <w:proofErr w:type="spellStart"/>
      <w:r w:rsidRPr="00C463C2">
        <w:t>hetenkénti</w:t>
      </w:r>
      <w:proofErr w:type="spellEnd"/>
      <w:r w:rsidRPr="00C463C2">
        <w:t xml:space="preserve"> gyakorlati egy óra tartozik, ezért a maximális megengedett hiányzás 2 alkalom.</w:t>
      </w:r>
    </w:p>
    <w:p w:rsidR="00C463C2" w:rsidRPr="00C463C2" w:rsidRDefault="00C463C2" w:rsidP="00C463C2">
      <w:pPr>
        <w:rPr>
          <w:b/>
        </w:rPr>
      </w:pPr>
    </w:p>
    <w:p w:rsidR="00C463C2" w:rsidRDefault="00C463C2" w:rsidP="00C463C2">
      <w:pPr>
        <w:jc w:val="both"/>
      </w:pPr>
      <w:r w:rsidRPr="00C463C2">
        <w:rPr>
          <w:b/>
        </w:rPr>
        <w:t>Számonkérés módja</w:t>
      </w:r>
      <w:r w:rsidRPr="00C463C2">
        <w:t xml:space="preserve"> (</w:t>
      </w:r>
      <w:r w:rsidRPr="00C463C2">
        <w:rPr>
          <w:i/>
        </w:rPr>
        <w:t>félévi vizsgajegy kialakításának módja – beszámoló, gyakorlati jegy, kollokvium, szigorlat</w:t>
      </w:r>
      <w:r w:rsidRPr="00C463C2">
        <w:t>): kollokvium</w:t>
      </w:r>
    </w:p>
    <w:p w:rsidR="000E71E7" w:rsidRDefault="000E71E7" w:rsidP="00C463C2">
      <w:pPr>
        <w:jc w:val="both"/>
      </w:pPr>
    </w:p>
    <w:p w:rsidR="000E71E7" w:rsidRPr="00C463C2" w:rsidRDefault="000E71E7" w:rsidP="00C463C2">
      <w:pPr>
        <w:jc w:val="both"/>
      </w:pPr>
    </w:p>
    <w:p w:rsidR="00C463C2" w:rsidRPr="00C463C2" w:rsidRDefault="00C463C2" w:rsidP="00C463C2"/>
    <w:p w:rsidR="00C463C2" w:rsidRPr="00C463C2" w:rsidRDefault="00C463C2" w:rsidP="00C463C2">
      <w:r w:rsidRPr="00C463C2">
        <w:rPr>
          <w:b/>
        </w:rPr>
        <w:lastRenderedPageBreak/>
        <w:t>Oktatási segédanyagok:</w:t>
      </w:r>
      <w:r w:rsidRPr="00C463C2">
        <w:t xml:space="preserve"> </w:t>
      </w:r>
    </w:p>
    <w:p w:rsidR="00C463C2" w:rsidRPr="00C463C2" w:rsidRDefault="00C463C2" w:rsidP="00C463C2">
      <w:r w:rsidRPr="00C463C2">
        <w:t>- az előadások diasorai</w:t>
      </w:r>
    </w:p>
    <w:p w:rsidR="00C463C2" w:rsidRPr="00C463C2" w:rsidRDefault="00C463C2" w:rsidP="00C463C2">
      <w:r w:rsidRPr="00C463C2">
        <w:rPr>
          <w:b/>
        </w:rPr>
        <w:t xml:space="preserve">- </w:t>
      </w:r>
      <w:r w:rsidRPr="00C463C2">
        <w:t>Szendrő P. 2003: Géptan.</w:t>
      </w:r>
      <w:r w:rsidRPr="00C463C2">
        <w:rPr>
          <w:i/>
        </w:rPr>
        <w:t xml:space="preserve"> </w:t>
      </w:r>
      <w:r w:rsidRPr="00C463C2">
        <w:t>Mezőgazda Kiadó, Budapest. ISBN: 963 286 021 7</w:t>
      </w:r>
    </w:p>
    <w:p w:rsidR="00C463C2" w:rsidRPr="00C463C2" w:rsidRDefault="00C463C2" w:rsidP="00C463C2"/>
    <w:p w:rsidR="00C463C2" w:rsidRPr="00C463C2" w:rsidRDefault="00C463C2" w:rsidP="00C463C2">
      <w:pPr>
        <w:rPr>
          <w:b/>
        </w:rPr>
      </w:pPr>
      <w:r w:rsidRPr="00C463C2">
        <w:rPr>
          <w:b/>
        </w:rPr>
        <w:t xml:space="preserve">Ajánlott irodalom: </w:t>
      </w:r>
    </w:p>
    <w:p w:rsidR="00C463C2" w:rsidRPr="00C463C2" w:rsidRDefault="00C463C2" w:rsidP="00C463C2">
      <w:pPr>
        <w:jc w:val="both"/>
      </w:pPr>
      <w:proofErr w:type="spellStart"/>
      <w:r w:rsidRPr="00C463C2">
        <w:t>Husti</w:t>
      </w:r>
      <w:proofErr w:type="spellEnd"/>
      <w:r w:rsidRPr="00C463C2">
        <w:t xml:space="preserve"> I. 2010: Műszaki és beruházási ismeretek. Szaktudás Kiadó Ház, Budapest. ISBN: 978 963 9935 47 1</w:t>
      </w:r>
    </w:p>
    <w:p w:rsidR="00C463C2" w:rsidRPr="00C463C2" w:rsidRDefault="00C463C2" w:rsidP="00C463C2">
      <w:pPr>
        <w:jc w:val="both"/>
      </w:pPr>
      <w:proofErr w:type="spellStart"/>
      <w:r w:rsidRPr="00C463C2">
        <w:t>Pakurár</w:t>
      </w:r>
      <w:proofErr w:type="spellEnd"/>
      <w:r w:rsidRPr="00C463C2">
        <w:t xml:space="preserve"> M. 2000: Mezőgazdasági alapismeretek. Egyetemi jegyzet, Debreceni Egyetem</w:t>
      </w:r>
    </w:p>
    <w:p w:rsidR="00C463C2" w:rsidRPr="00C463C2" w:rsidRDefault="00C463C2" w:rsidP="00C463C2">
      <w:pPr>
        <w:jc w:val="both"/>
      </w:pPr>
    </w:p>
    <w:p w:rsidR="00C463C2" w:rsidRPr="00C463C2" w:rsidRDefault="00C463C2" w:rsidP="00C463C2">
      <w:pPr>
        <w:jc w:val="both"/>
      </w:pPr>
      <w:r w:rsidRPr="00C463C2">
        <w:t>Debrecen, 2024. 01. 24.</w:t>
      </w:r>
    </w:p>
    <w:p w:rsidR="00C463C2" w:rsidRPr="00C463C2" w:rsidRDefault="00C463C2" w:rsidP="00C463C2">
      <w:pPr>
        <w:jc w:val="both"/>
      </w:pPr>
    </w:p>
    <w:p w:rsidR="00C463C2" w:rsidRPr="00C463C2" w:rsidRDefault="00C463C2" w:rsidP="00C463C2">
      <w:pPr>
        <w:ind w:left="4956" w:firstLine="708"/>
        <w:jc w:val="both"/>
      </w:pPr>
      <w:r w:rsidRPr="00C463C2">
        <w:t xml:space="preserve">Dr. Tamás András </w:t>
      </w:r>
      <w:proofErr w:type="spellStart"/>
      <w:r w:rsidRPr="00C463C2">
        <w:t>sk</w:t>
      </w:r>
      <w:proofErr w:type="spellEnd"/>
    </w:p>
    <w:p w:rsidR="00C463C2" w:rsidRPr="00C463C2" w:rsidRDefault="00C463C2" w:rsidP="00C463C2">
      <w:pPr>
        <w:ind w:left="4956" w:firstLine="708"/>
        <w:jc w:val="both"/>
        <w:rPr>
          <w:b/>
        </w:rPr>
      </w:pPr>
      <w:proofErr w:type="gramStart"/>
      <w:r w:rsidRPr="00C463C2">
        <w:rPr>
          <w:b/>
        </w:rPr>
        <w:t>tantárgyfelelős</w:t>
      </w:r>
      <w:proofErr w:type="gramEnd"/>
      <w:r w:rsidRPr="00C463C2">
        <w:rPr>
          <w:b/>
        </w:rPr>
        <w:t xml:space="preserve"> oktató</w:t>
      </w:r>
    </w:p>
    <w:p w:rsidR="00C463C2" w:rsidRDefault="00C463C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C44ED" w:rsidRPr="00FC44ED" w:rsidRDefault="00FC44ED" w:rsidP="00FC44ED">
      <w:pPr>
        <w:jc w:val="center"/>
        <w:rPr>
          <w:b/>
        </w:rPr>
      </w:pPr>
      <w:r w:rsidRPr="00FC44ED">
        <w:rPr>
          <w:b/>
        </w:rPr>
        <w:lastRenderedPageBreak/>
        <w:t>KÖVETELMÉNYRENDSZER</w:t>
      </w:r>
    </w:p>
    <w:p w:rsidR="00FC44ED" w:rsidRPr="00FC44ED" w:rsidRDefault="00FC44ED" w:rsidP="00FC44ED">
      <w:pPr>
        <w:jc w:val="center"/>
        <w:rPr>
          <w:b/>
        </w:rPr>
      </w:pPr>
      <w:r w:rsidRPr="00FC44ED">
        <w:rPr>
          <w:b/>
        </w:rPr>
        <w:t>2023/2024. tanév II. félév</w:t>
      </w:r>
    </w:p>
    <w:p w:rsidR="00FC44ED" w:rsidRPr="00FC44ED" w:rsidRDefault="00FC44ED" w:rsidP="00FC44ED">
      <w:pPr>
        <w:jc w:val="center"/>
        <w:rPr>
          <w:b/>
        </w:rPr>
      </w:pPr>
    </w:p>
    <w:p w:rsidR="00FC44ED" w:rsidRPr="00FC44ED" w:rsidRDefault="00FC44ED" w:rsidP="00FC44ED">
      <w:r w:rsidRPr="00FC44ED">
        <w:rPr>
          <w:b/>
        </w:rPr>
        <w:t>A tantárgy neve, kódja: Az EU növénytermesztése, MTMNT7041</w:t>
      </w:r>
    </w:p>
    <w:p w:rsidR="00FC44ED" w:rsidRPr="00FC44ED" w:rsidRDefault="00FC44ED" w:rsidP="00FC44ED">
      <w:r w:rsidRPr="00FC44ED">
        <w:rPr>
          <w:b/>
        </w:rPr>
        <w:t>A tantárgyfelelős neve, beosztása:</w:t>
      </w:r>
      <w:r w:rsidRPr="00FC44ED">
        <w:t xml:space="preserve"> Dr. Dóka Lajos Fülöp, adjunktus</w:t>
      </w:r>
    </w:p>
    <w:p w:rsidR="00FC44ED" w:rsidRPr="00FC44ED" w:rsidRDefault="00FC44ED" w:rsidP="00FC44ED">
      <w:r w:rsidRPr="00FC44ED">
        <w:rPr>
          <w:b/>
        </w:rPr>
        <w:t xml:space="preserve">A tantárgy oktatásába bevont további oktatók: </w:t>
      </w:r>
      <w:r w:rsidRPr="00FC44ED">
        <w:t>Seres Emese tanársegéd</w:t>
      </w:r>
    </w:p>
    <w:p w:rsidR="00FC44ED" w:rsidRPr="00FC44ED" w:rsidRDefault="00FC44ED" w:rsidP="00FC44ED">
      <w:r w:rsidRPr="00FC44ED">
        <w:rPr>
          <w:b/>
        </w:rPr>
        <w:t>Szak neve, szintje:</w:t>
      </w:r>
      <w:r w:rsidRPr="00FC44ED">
        <w:t xml:space="preserve"> növénytermesztő mérnök </w:t>
      </w:r>
      <w:proofErr w:type="spellStart"/>
      <w:r w:rsidRPr="00FC44ED">
        <w:t>MSc</w:t>
      </w:r>
      <w:proofErr w:type="spellEnd"/>
    </w:p>
    <w:p w:rsidR="00FC44ED" w:rsidRPr="00FC44ED" w:rsidRDefault="00FC44ED" w:rsidP="00FC44ED">
      <w:r w:rsidRPr="00FC44ED">
        <w:rPr>
          <w:b/>
        </w:rPr>
        <w:t xml:space="preserve">Tantárgy típusa: </w:t>
      </w:r>
      <w:r w:rsidRPr="00FC44ED">
        <w:t>választható</w:t>
      </w:r>
    </w:p>
    <w:p w:rsidR="00FC44ED" w:rsidRPr="00FC44ED" w:rsidRDefault="00FC44ED" w:rsidP="00FC44ED">
      <w:r w:rsidRPr="00FC44ED">
        <w:rPr>
          <w:b/>
        </w:rPr>
        <w:t xml:space="preserve">A tantárgy oktatási időterve, vizsga típusa: </w:t>
      </w:r>
      <w:r w:rsidRPr="00FC44ED">
        <w:t>1+1, K</w:t>
      </w:r>
    </w:p>
    <w:p w:rsidR="00FC44ED" w:rsidRPr="00FC44ED" w:rsidRDefault="00FC44ED" w:rsidP="00FC44ED">
      <w:r w:rsidRPr="00FC44ED">
        <w:rPr>
          <w:b/>
        </w:rPr>
        <w:t>A tantárgy kredit értéke: 3</w:t>
      </w:r>
    </w:p>
    <w:p w:rsidR="00FC44ED" w:rsidRPr="00FC44ED" w:rsidRDefault="00FC44ED" w:rsidP="00FC44ED">
      <w:pPr>
        <w:rPr>
          <w:b/>
        </w:rPr>
      </w:pPr>
    </w:p>
    <w:p w:rsidR="00FC44ED" w:rsidRPr="00FC44ED" w:rsidRDefault="00FC44ED" w:rsidP="00FC44ED">
      <w:pPr>
        <w:rPr>
          <w:b/>
        </w:rPr>
      </w:pPr>
      <w:r w:rsidRPr="00FC44ED">
        <w:rPr>
          <w:b/>
        </w:rPr>
        <w:t>A tárgy oktatásának célja:</w:t>
      </w:r>
      <w:r w:rsidRPr="00FC44ED">
        <w:t xml:space="preserve"> </w:t>
      </w:r>
    </w:p>
    <w:p w:rsidR="00FC44ED" w:rsidRPr="00FC44ED" w:rsidRDefault="00FC44ED" w:rsidP="00FC44ED">
      <w:pPr>
        <w:jc w:val="both"/>
        <w:rPr>
          <w:b/>
        </w:rPr>
      </w:pPr>
      <w:r w:rsidRPr="00FC44ED">
        <w:t xml:space="preserve">A tantárgy oktatásának célja a hallgatókkal megismertetni a fontosabb ökológiai és ökonómiai termelési feltételeket az EU-n belül, az ezt meghatározó szervezetek tevékenységének ismertetésével együtt: A Közös Agrárpolitika (CAP) lényege. A vidékfejlesztés, mint az agrárpolitika szerves része. Maastrichti Szerződés tartalma. Római szerződés lényege. GATT: (Mezőgazdasági Megállapodás) importvédelem. A </w:t>
      </w:r>
      <w:proofErr w:type="gramStart"/>
      <w:r w:rsidRPr="00FC44ED">
        <w:t>kvóta</w:t>
      </w:r>
      <w:proofErr w:type="gramEnd"/>
      <w:r w:rsidRPr="00FC44ED">
        <w:t>rendszer és követelményei. WTO: (Kereskedelmi Világszervezet) a magyar mezőgazdasági exporttámogatás. EMOGA: (Európai Mezőgazdasági Orientációs és Garancia Alap) hatása az agrárgazdaság versenyképességére. CMO: (Közös Piaci Szervezetek) piacszabályozó szerepe. Az EU keleti agrármodellje. Az állat- és növényegészségügyi szabályozás rendszere. A növénytermesztés fontosabb ágazatainak helyzete az EU-ban.</w:t>
      </w:r>
    </w:p>
    <w:p w:rsidR="00FC44ED" w:rsidRPr="00FC44ED" w:rsidRDefault="00FC44ED" w:rsidP="00FC44ED">
      <w:pPr>
        <w:rPr>
          <w:b/>
        </w:rPr>
      </w:pPr>
    </w:p>
    <w:p w:rsidR="00FC44ED" w:rsidRPr="00FC44ED" w:rsidRDefault="00FC44ED" w:rsidP="00FC44ED">
      <w:r w:rsidRPr="00FC44ED">
        <w:rPr>
          <w:b/>
        </w:rPr>
        <w:t xml:space="preserve">A tantárgy tartalma </w:t>
      </w:r>
      <w:r w:rsidRPr="00FC44ED">
        <w:t xml:space="preserve">(13 hét bontásban): </w:t>
      </w:r>
    </w:p>
    <w:p w:rsidR="00FC44ED" w:rsidRPr="00FC44ED" w:rsidRDefault="00FC44ED" w:rsidP="00FC44ED">
      <w:pPr>
        <w:numPr>
          <w:ilvl w:val="0"/>
          <w:numId w:val="6"/>
        </w:numPr>
        <w:spacing w:before="120"/>
        <w:contextualSpacing/>
        <w:jc w:val="both"/>
      </w:pPr>
      <w:r w:rsidRPr="00FC44ED">
        <w:t xml:space="preserve">Az EU növénytermesztésének áttekintése, fejlődési szakaszai. </w:t>
      </w:r>
    </w:p>
    <w:p w:rsidR="00FC44ED" w:rsidRPr="00FC44ED" w:rsidRDefault="00FC44ED" w:rsidP="00FC44ED">
      <w:pPr>
        <w:numPr>
          <w:ilvl w:val="0"/>
          <w:numId w:val="6"/>
        </w:numPr>
        <w:spacing w:before="120"/>
        <w:contextualSpacing/>
        <w:jc w:val="both"/>
      </w:pPr>
      <w:r w:rsidRPr="00FC44ED">
        <w:t xml:space="preserve">Az EU növénytermesztésének ökológiai és ökonómiai sajátosságai </w:t>
      </w:r>
    </w:p>
    <w:p w:rsidR="00FC44ED" w:rsidRPr="00FC44ED" w:rsidRDefault="00FC44ED" w:rsidP="00FC44ED">
      <w:pPr>
        <w:numPr>
          <w:ilvl w:val="0"/>
          <w:numId w:val="6"/>
        </w:numPr>
        <w:spacing w:before="120"/>
        <w:contextualSpacing/>
        <w:jc w:val="both"/>
      </w:pPr>
      <w:r w:rsidRPr="00FC44ED">
        <w:t xml:space="preserve">Az EU növénytermesztésének jelenlegi helyzete, intézményrendszere. Az EU mezőgazdaságpolitikája és szervezetei. </w:t>
      </w:r>
    </w:p>
    <w:p w:rsidR="00FC44ED" w:rsidRPr="00FC44ED" w:rsidRDefault="00FC44ED" w:rsidP="00FC44ED">
      <w:pPr>
        <w:numPr>
          <w:ilvl w:val="0"/>
          <w:numId w:val="6"/>
        </w:numPr>
        <w:spacing w:before="120"/>
        <w:contextualSpacing/>
        <w:jc w:val="both"/>
      </w:pPr>
      <w:r w:rsidRPr="00FC44ED">
        <w:t xml:space="preserve">Az </w:t>
      </w:r>
      <w:proofErr w:type="gramStart"/>
      <w:r w:rsidRPr="00FC44ED">
        <w:t>organikus</w:t>
      </w:r>
      <w:proofErr w:type="gramEnd"/>
      <w:r w:rsidRPr="00FC44ED">
        <w:t xml:space="preserve"> gazdálkodás jellemzői és irányai az EU-ban </w:t>
      </w:r>
    </w:p>
    <w:p w:rsidR="00FC44ED" w:rsidRPr="00FC44ED" w:rsidRDefault="00FC44ED" w:rsidP="00FC44ED">
      <w:pPr>
        <w:numPr>
          <w:ilvl w:val="0"/>
          <w:numId w:val="6"/>
        </w:numPr>
        <w:spacing w:before="120"/>
        <w:contextualSpacing/>
        <w:jc w:val="both"/>
      </w:pPr>
      <w:r w:rsidRPr="00FC44ED">
        <w:t xml:space="preserve">A gabonafélék termesztésének helyzete és sajátosságai az EU-ban </w:t>
      </w:r>
    </w:p>
    <w:p w:rsidR="00FC44ED" w:rsidRPr="00FC44ED" w:rsidRDefault="00FC44ED" w:rsidP="00FC44ED">
      <w:pPr>
        <w:numPr>
          <w:ilvl w:val="0"/>
          <w:numId w:val="6"/>
        </w:numPr>
        <w:spacing w:before="120"/>
        <w:contextualSpacing/>
        <w:jc w:val="both"/>
      </w:pPr>
      <w:r w:rsidRPr="00FC44ED">
        <w:t xml:space="preserve">A fehérjenövények termesztésének helyzete és sajátosságai az EU-ban </w:t>
      </w:r>
    </w:p>
    <w:p w:rsidR="00FC44ED" w:rsidRPr="00FC44ED" w:rsidRDefault="00FC44ED" w:rsidP="00FC44ED">
      <w:pPr>
        <w:numPr>
          <w:ilvl w:val="0"/>
          <w:numId w:val="6"/>
        </w:numPr>
        <w:spacing w:before="120"/>
        <w:contextualSpacing/>
        <w:jc w:val="both"/>
      </w:pPr>
      <w:r w:rsidRPr="00FC44ED">
        <w:t xml:space="preserve">Az olajos növények termesztésének helyzete és sajátosságai az EU-ban </w:t>
      </w:r>
    </w:p>
    <w:p w:rsidR="00FC44ED" w:rsidRPr="00FC44ED" w:rsidRDefault="00FC44ED" w:rsidP="00FC44ED">
      <w:pPr>
        <w:numPr>
          <w:ilvl w:val="0"/>
          <w:numId w:val="6"/>
        </w:numPr>
        <w:spacing w:before="120"/>
        <w:contextualSpacing/>
        <w:jc w:val="both"/>
      </w:pPr>
      <w:r w:rsidRPr="00FC44ED">
        <w:t xml:space="preserve">A gyökgumósok termesztésének helyzete és sajátosságai az EU-ban </w:t>
      </w:r>
    </w:p>
    <w:p w:rsidR="00FC44ED" w:rsidRPr="00FC44ED" w:rsidRDefault="00FC44ED" w:rsidP="00FC44ED">
      <w:pPr>
        <w:numPr>
          <w:ilvl w:val="0"/>
          <w:numId w:val="6"/>
        </w:numPr>
        <w:spacing w:before="120"/>
        <w:contextualSpacing/>
        <w:jc w:val="both"/>
      </w:pPr>
      <w:r w:rsidRPr="00FC44ED">
        <w:t xml:space="preserve">Az egyéb ipari növények termesztésének helyzete és sajátosságai az EU-ban </w:t>
      </w:r>
    </w:p>
    <w:p w:rsidR="00FC44ED" w:rsidRPr="00FC44ED" w:rsidRDefault="00FC44ED" w:rsidP="00FC44ED">
      <w:pPr>
        <w:numPr>
          <w:ilvl w:val="0"/>
          <w:numId w:val="6"/>
        </w:numPr>
        <w:spacing w:before="120"/>
        <w:contextualSpacing/>
        <w:jc w:val="both"/>
      </w:pPr>
      <w:r w:rsidRPr="00FC44ED">
        <w:t>A gyógy- és fűszernövények termesztésének helyzete és sajátosságai az EU-ban</w:t>
      </w:r>
    </w:p>
    <w:p w:rsidR="00FC44ED" w:rsidRPr="00FC44ED" w:rsidRDefault="00FC44ED" w:rsidP="00FC44ED">
      <w:pPr>
        <w:numPr>
          <w:ilvl w:val="0"/>
          <w:numId w:val="6"/>
        </w:numPr>
        <w:spacing w:before="120"/>
        <w:contextualSpacing/>
        <w:jc w:val="both"/>
      </w:pPr>
      <w:r w:rsidRPr="00FC44ED">
        <w:t xml:space="preserve">A vetőmagtermesztés helyzete és sajátosságai az EU-ban </w:t>
      </w:r>
    </w:p>
    <w:p w:rsidR="00FC44ED" w:rsidRPr="00FC44ED" w:rsidRDefault="00FC44ED" w:rsidP="00FC44ED">
      <w:pPr>
        <w:numPr>
          <w:ilvl w:val="0"/>
          <w:numId w:val="6"/>
        </w:numPr>
        <w:spacing w:before="120"/>
        <w:contextualSpacing/>
        <w:jc w:val="both"/>
      </w:pPr>
      <w:r w:rsidRPr="00FC44ED">
        <w:t>A tápanyaggazdálkodás és sajátosságai az EU-ban.</w:t>
      </w:r>
    </w:p>
    <w:p w:rsidR="00FC44ED" w:rsidRPr="00FC44ED" w:rsidRDefault="00FC44ED" w:rsidP="00FC44ED">
      <w:pPr>
        <w:numPr>
          <w:ilvl w:val="0"/>
          <w:numId w:val="6"/>
        </w:numPr>
        <w:spacing w:before="120"/>
        <w:contextualSpacing/>
        <w:jc w:val="both"/>
      </w:pPr>
      <w:r w:rsidRPr="00FC44ED">
        <w:t xml:space="preserve"> A vízgazdálkodás és sajátosságai az EU-ban</w:t>
      </w:r>
    </w:p>
    <w:p w:rsidR="00FC44ED" w:rsidRPr="00FC44ED" w:rsidRDefault="00FC44ED" w:rsidP="00FC44ED">
      <w:pPr>
        <w:spacing w:before="120"/>
        <w:jc w:val="both"/>
        <w:rPr>
          <w:b/>
        </w:rPr>
      </w:pPr>
    </w:p>
    <w:p w:rsidR="00FC44ED" w:rsidRPr="00FC44ED" w:rsidRDefault="00FC44ED" w:rsidP="00FC44ED">
      <w:pPr>
        <w:spacing w:before="120"/>
        <w:jc w:val="both"/>
        <w:rPr>
          <w:b/>
        </w:rPr>
      </w:pPr>
      <w:r w:rsidRPr="00FC44ED">
        <w:rPr>
          <w:b/>
        </w:rPr>
        <w:t xml:space="preserve">Évközi ellenőrzés módja: </w:t>
      </w:r>
    </w:p>
    <w:p w:rsidR="00FC44ED" w:rsidRPr="00FC44ED" w:rsidRDefault="00FC44ED" w:rsidP="00FC44ED">
      <w:pPr>
        <w:tabs>
          <w:tab w:val="num" w:pos="709"/>
        </w:tabs>
        <w:spacing w:before="120"/>
        <w:jc w:val="both"/>
      </w:pPr>
      <w:r w:rsidRPr="00FC44ED">
        <w:t>Az előadásokon a részvétel ajánlott. Kiselőadás tartása.</w:t>
      </w:r>
    </w:p>
    <w:p w:rsidR="00FC44ED" w:rsidRPr="00FC44ED" w:rsidRDefault="00FC44ED" w:rsidP="00FC44ED">
      <w:pPr>
        <w:spacing w:before="120"/>
        <w:jc w:val="both"/>
        <w:rPr>
          <w:b/>
        </w:rPr>
      </w:pPr>
    </w:p>
    <w:p w:rsidR="00FC44ED" w:rsidRPr="00FC44ED" w:rsidRDefault="00FC44ED" w:rsidP="00FC44ED">
      <w:pPr>
        <w:spacing w:before="120"/>
        <w:jc w:val="both"/>
      </w:pPr>
      <w:r w:rsidRPr="00FC44ED">
        <w:rPr>
          <w:b/>
        </w:rPr>
        <w:t>Számonkérés módja</w:t>
      </w:r>
      <w:r w:rsidRPr="00FC44ED">
        <w:t xml:space="preserve"> (</w:t>
      </w:r>
      <w:r w:rsidRPr="00FC44ED">
        <w:rPr>
          <w:i/>
        </w:rPr>
        <w:t>félévi vizsgajegy kialakításának módja – beszámoló, gyakorlati jegy, kollokvium, szigorlat</w:t>
      </w:r>
      <w:r w:rsidRPr="00FC44ED">
        <w:t>): kollokvium</w:t>
      </w:r>
    </w:p>
    <w:p w:rsidR="00FC44ED" w:rsidRPr="00FC44ED" w:rsidRDefault="00FC44ED" w:rsidP="00FC44ED"/>
    <w:p w:rsidR="00FC44ED" w:rsidRPr="00FC44ED" w:rsidRDefault="00FC44ED" w:rsidP="00FC44ED">
      <w:r w:rsidRPr="00FC44ED">
        <w:rPr>
          <w:b/>
        </w:rPr>
        <w:t>Oktatási segédanyagok:</w:t>
      </w:r>
      <w:r w:rsidRPr="00FC44ED">
        <w:t xml:space="preserve"> az előadások anyagai</w:t>
      </w:r>
    </w:p>
    <w:p w:rsidR="00FC44ED" w:rsidRPr="00FC44ED" w:rsidRDefault="00FC44ED" w:rsidP="00FC44ED">
      <w:pPr>
        <w:rPr>
          <w:b/>
        </w:rPr>
      </w:pPr>
    </w:p>
    <w:p w:rsidR="00FC44ED" w:rsidRPr="00FC44ED" w:rsidRDefault="00FC44ED" w:rsidP="00FC44ED">
      <w:pPr>
        <w:spacing w:after="160" w:line="259" w:lineRule="auto"/>
        <w:rPr>
          <w:b/>
        </w:rPr>
      </w:pPr>
      <w:r w:rsidRPr="00FC44ED">
        <w:rPr>
          <w:b/>
        </w:rPr>
        <w:br w:type="page"/>
      </w:r>
    </w:p>
    <w:p w:rsidR="00FC44ED" w:rsidRPr="00FC44ED" w:rsidRDefault="00FC44ED" w:rsidP="00FC44ED">
      <w:pPr>
        <w:rPr>
          <w:b/>
        </w:rPr>
      </w:pPr>
      <w:r w:rsidRPr="00FC44ED">
        <w:rPr>
          <w:b/>
        </w:rPr>
        <w:lastRenderedPageBreak/>
        <w:t xml:space="preserve">Ajánlott irodalom: </w:t>
      </w:r>
    </w:p>
    <w:p w:rsidR="00FC44ED" w:rsidRPr="00FC44ED" w:rsidRDefault="00FC44ED" w:rsidP="00FC44ED">
      <w:pPr>
        <w:jc w:val="both"/>
      </w:pPr>
      <w:r w:rsidRPr="00FC44ED">
        <w:t>David Lea (</w:t>
      </w:r>
      <w:proofErr w:type="spellStart"/>
      <w:r w:rsidRPr="00FC44ED">
        <w:t>Ed</w:t>
      </w:r>
      <w:proofErr w:type="spellEnd"/>
      <w:r w:rsidRPr="00FC44ED">
        <w:t xml:space="preserve">.): </w:t>
      </w:r>
      <w:proofErr w:type="spellStart"/>
      <w:r w:rsidRPr="00FC44ED">
        <w:t>Agricultural</w:t>
      </w:r>
      <w:proofErr w:type="spellEnd"/>
      <w:r w:rsidRPr="00FC44ED">
        <w:t xml:space="preserve"> and </w:t>
      </w:r>
      <w:proofErr w:type="spellStart"/>
      <w:r w:rsidRPr="00FC44ED">
        <w:t>Mineral</w:t>
      </w:r>
      <w:proofErr w:type="spellEnd"/>
      <w:r w:rsidRPr="00FC44ED">
        <w:t xml:space="preserve"> </w:t>
      </w:r>
      <w:proofErr w:type="spellStart"/>
      <w:r w:rsidRPr="00FC44ED">
        <w:t>Commodities</w:t>
      </w:r>
      <w:proofErr w:type="spellEnd"/>
      <w:r w:rsidRPr="00FC44ED">
        <w:t xml:space="preserve"> Year </w:t>
      </w:r>
      <w:proofErr w:type="spellStart"/>
      <w:r w:rsidRPr="00FC44ED">
        <w:t>Book</w:t>
      </w:r>
      <w:proofErr w:type="spellEnd"/>
      <w:r w:rsidRPr="00FC44ED">
        <w:t xml:space="preserve">. </w:t>
      </w:r>
      <w:proofErr w:type="spellStart"/>
      <w:r w:rsidRPr="00FC44ED">
        <w:t>Europa</w:t>
      </w:r>
      <w:proofErr w:type="spellEnd"/>
      <w:r w:rsidRPr="00FC44ED">
        <w:t xml:space="preserve"> </w:t>
      </w:r>
      <w:proofErr w:type="spellStart"/>
      <w:r w:rsidRPr="00FC44ED">
        <w:t>Publications</w:t>
      </w:r>
      <w:proofErr w:type="spellEnd"/>
      <w:r w:rsidRPr="00FC44ED">
        <w:t xml:space="preserve">, Taylor &amp; Francis Group. London. 2002. ISBN: 1-85743-150-2. </w:t>
      </w:r>
    </w:p>
    <w:p w:rsidR="00FC44ED" w:rsidRPr="00FC44ED" w:rsidRDefault="00FC44ED" w:rsidP="00FC44ED">
      <w:pPr>
        <w:jc w:val="both"/>
      </w:pPr>
      <w:r w:rsidRPr="00FC44ED">
        <w:t>Dr. Tóth P.</w:t>
      </w:r>
      <w:proofErr w:type="gramStart"/>
      <w:r w:rsidRPr="00FC44ED">
        <w:t>:.</w:t>
      </w:r>
      <w:proofErr w:type="gramEnd"/>
      <w:r w:rsidRPr="00FC44ED">
        <w:t xml:space="preserve">(2004): Magyar mezőgazdaság az EU-ban. Könyvajánló, Budapest </w:t>
      </w:r>
    </w:p>
    <w:p w:rsidR="00FC44ED" w:rsidRPr="00FC44ED" w:rsidRDefault="00FC44ED" w:rsidP="00FC44ED">
      <w:pPr>
        <w:jc w:val="both"/>
      </w:pPr>
      <w:r w:rsidRPr="00FC44ED">
        <w:t>Halmai Péter (</w:t>
      </w:r>
      <w:proofErr w:type="spellStart"/>
      <w:r w:rsidRPr="00FC44ED">
        <w:t>szerk</w:t>
      </w:r>
      <w:proofErr w:type="spellEnd"/>
      <w:r w:rsidRPr="00FC44ED">
        <w:t xml:space="preserve">.) (2002): Az Európai Unió agrárrendszere, Mezőgazda Kiadó, Bp. ISBN: 9789632863702 </w:t>
      </w:r>
    </w:p>
    <w:p w:rsidR="00FC44ED" w:rsidRPr="00FC44ED" w:rsidRDefault="00FC44ED" w:rsidP="00FC44ED">
      <w:pPr>
        <w:jc w:val="both"/>
      </w:pPr>
      <w:r w:rsidRPr="00FC44ED">
        <w:t>Kiss J</w:t>
      </w:r>
      <w:proofErr w:type="gramStart"/>
      <w:r w:rsidRPr="00FC44ED">
        <w:t>:.</w:t>
      </w:r>
      <w:proofErr w:type="gramEnd"/>
      <w:r w:rsidRPr="00FC44ED">
        <w:t xml:space="preserve">(2001): A magyar mezőgazdaság világgazdasági mozgástere. Akadémiai Kiadó, Budapest </w:t>
      </w:r>
    </w:p>
    <w:p w:rsidR="00FC44ED" w:rsidRPr="00FC44ED" w:rsidRDefault="00FC44ED" w:rsidP="00FC44ED">
      <w:pPr>
        <w:jc w:val="both"/>
      </w:pPr>
      <w:r w:rsidRPr="00FC44ED">
        <w:t xml:space="preserve">Maurice </w:t>
      </w:r>
      <w:proofErr w:type="spellStart"/>
      <w:r w:rsidRPr="00FC44ED">
        <w:t>Eddowes</w:t>
      </w:r>
      <w:proofErr w:type="spellEnd"/>
      <w:r w:rsidRPr="00FC44ED">
        <w:t xml:space="preserve">: </w:t>
      </w:r>
      <w:proofErr w:type="spellStart"/>
      <w:r w:rsidRPr="00FC44ED">
        <w:t>Crop</w:t>
      </w:r>
      <w:proofErr w:type="spellEnd"/>
      <w:r w:rsidRPr="00FC44ED">
        <w:t xml:space="preserve"> </w:t>
      </w:r>
      <w:proofErr w:type="spellStart"/>
      <w:r w:rsidRPr="00FC44ED">
        <w:t>Production</w:t>
      </w:r>
      <w:proofErr w:type="spellEnd"/>
      <w:r w:rsidRPr="00FC44ED">
        <w:t xml:space="preserve"> in Europe. Oxford University. 1977. ISBN-13: 978- 0198594604</w:t>
      </w:r>
    </w:p>
    <w:p w:rsidR="000943D5" w:rsidRDefault="000943D5"/>
    <w:p w:rsidR="000943D5" w:rsidRDefault="000943D5">
      <w:pPr>
        <w:spacing w:after="160" w:line="259" w:lineRule="auto"/>
      </w:pPr>
      <w:r>
        <w:br w:type="page"/>
      </w:r>
    </w:p>
    <w:p w:rsidR="00A26D11" w:rsidRPr="0057318C" w:rsidRDefault="00A26D11" w:rsidP="00A26D11">
      <w:pPr>
        <w:jc w:val="center"/>
        <w:rPr>
          <w:b/>
        </w:rPr>
      </w:pPr>
      <w:r w:rsidRPr="0057318C">
        <w:rPr>
          <w:b/>
        </w:rPr>
        <w:lastRenderedPageBreak/>
        <w:t>KÖVETELMÉNYRENDSZER</w:t>
      </w:r>
    </w:p>
    <w:p w:rsidR="00A26D11" w:rsidRPr="0057318C" w:rsidRDefault="00A26D11" w:rsidP="00A26D11">
      <w:pPr>
        <w:jc w:val="center"/>
        <w:rPr>
          <w:b/>
        </w:rPr>
      </w:pPr>
      <w:r>
        <w:rPr>
          <w:b/>
        </w:rPr>
        <w:t>2023/2024</w:t>
      </w:r>
      <w:r w:rsidRPr="0057318C">
        <w:rPr>
          <w:b/>
        </w:rPr>
        <w:t xml:space="preserve"> tanév </w:t>
      </w:r>
      <w:r>
        <w:rPr>
          <w:b/>
        </w:rPr>
        <w:t>2</w:t>
      </w:r>
      <w:r w:rsidRPr="0057318C">
        <w:rPr>
          <w:b/>
        </w:rPr>
        <w:t xml:space="preserve"> félév</w:t>
      </w:r>
    </w:p>
    <w:p w:rsidR="00A26D11" w:rsidRDefault="00A26D11" w:rsidP="00A26D11">
      <w:pPr>
        <w:jc w:val="center"/>
        <w:rPr>
          <w:b/>
        </w:rPr>
      </w:pPr>
    </w:p>
    <w:p w:rsidR="00A26D11" w:rsidRPr="0057318C" w:rsidRDefault="00A26D11" w:rsidP="00A26D11">
      <w:pPr>
        <w:rPr>
          <w:b/>
        </w:rPr>
      </w:pPr>
    </w:p>
    <w:p w:rsidR="00A26D11" w:rsidRPr="0057318C" w:rsidRDefault="00A26D11" w:rsidP="00A26D11">
      <w:r w:rsidRPr="0057318C">
        <w:rPr>
          <w:b/>
        </w:rPr>
        <w:t>A tantárgy neve, kódja: Akadémiai nyelvi készségek</w:t>
      </w:r>
      <w:r>
        <w:rPr>
          <w:b/>
        </w:rPr>
        <w:t xml:space="preserve"> MTM7NY1</w:t>
      </w:r>
    </w:p>
    <w:p w:rsidR="00A26D11" w:rsidRPr="0057318C" w:rsidRDefault="00A26D11" w:rsidP="00A26D11">
      <w:r w:rsidRPr="0057318C">
        <w:rPr>
          <w:b/>
        </w:rPr>
        <w:t>A tantárgyfelelős neve, beosztása:</w:t>
      </w:r>
      <w:r w:rsidRPr="0057318C">
        <w:t xml:space="preserve"> </w:t>
      </w:r>
      <w:proofErr w:type="spellStart"/>
      <w:r>
        <w:t>Domonyi</w:t>
      </w:r>
      <w:proofErr w:type="spellEnd"/>
      <w:r>
        <w:t xml:space="preserve"> Renáta nyelvtanár</w:t>
      </w:r>
    </w:p>
    <w:p w:rsidR="00A26D11" w:rsidRPr="00190110" w:rsidRDefault="00A26D11" w:rsidP="00A26D11">
      <w:pPr>
        <w:rPr>
          <w:b/>
        </w:rPr>
      </w:pPr>
      <w:r w:rsidRPr="0057318C">
        <w:rPr>
          <w:b/>
        </w:rPr>
        <w:t xml:space="preserve">A tantárgy oktatásába bevont további oktatók: </w:t>
      </w:r>
      <w:r>
        <w:rPr>
          <w:b/>
        </w:rPr>
        <w:t xml:space="preserve">Dr. Farkas János, </w:t>
      </w:r>
      <w:proofErr w:type="spellStart"/>
      <w:r>
        <w:rPr>
          <w:b/>
        </w:rPr>
        <w:t>Troickij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German</w:t>
      </w:r>
      <w:proofErr w:type="spellEnd"/>
    </w:p>
    <w:p w:rsidR="00A26D11" w:rsidRPr="0057318C" w:rsidRDefault="00A26D11" w:rsidP="00A26D11">
      <w:r w:rsidRPr="0057318C">
        <w:rPr>
          <w:b/>
        </w:rPr>
        <w:t xml:space="preserve">Tantárgy típusa: </w:t>
      </w:r>
      <w:r>
        <w:rPr>
          <w:b/>
        </w:rPr>
        <w:t>gyakorlat</w:t>
      </w:r>
    </w:p>
    <w:p w:rsidR="00A26D11" w:rsidRPr="0057318C" w:rsidRDefault="00A26D11" w:rsidP="00A26D11">
      <w:r w:rsidRPr="0057318C">
        <w:rPr>
          <w:b/>
        </w:rPr>
        <w:t xml:space="preserve">A tantárgy oktatási időterve, vizsga típusa: </w:t>
      </w:r>
      <w:r>
        <w:rPr>
          <w:b/>
        </w:rPr>
        <w:t xml:space="preserve">0+2, </w:t>
      </w:r>
      <w:r w:rsidRPr="0057318C">
        <w:rPr>
          <w:b/>
        </w:rPr>
        <w:t>gyakorlati jegy</w:t>
      </w:r>
    </w:p>
    <w:p w:rsidR="00A26D11" w:rsidRPr="00B14F70" w:rsidRDefault="00A26D11" w:rsidP="00A26D11">
      <w:r w:rsidRPr="0057318C">
        <w:rPr>
          <w:b/>
        </w:rPr>
        <w:t>A tantárgy kredit értéke: 3</w:t>
      </w:r>
    </w:p>
    <w:p w:rsidR="00A26D11" w:rsidRPr="00B14F70" w:rsidRDefault="00A26D11" w:rsidP="00A26D11">
      <w:pPr>
        <w:rPr>
          <w:b/>
        </w:rPr>
      </w:pPr>
    </w:p>
    <w:p w:rsidR="00A26D11" w:rsidRPr="00B14F70" w:rsidRDefault="00A26D11" w:rsidP="00A26D11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A26D11" w:rsidRPr="002170E6" w:rsidRDefault="00A26D11" w:rsidP="00A26D11">
      <w:pPr>
        <w:jc w:val="both"/>
      </w:pPr>
      <w:r w:rsidRPr="002170E6">
        <w:t xml:space="preserve">Ez a </w:t>
      </w:r>
      <w:proofErr w:type="gramStart"/>
      <w:r w:rsidRPr="002170E6">
        <w:t>kurzus</w:t>
      </w:r>
      <w:proofErr w:type="gramEnd"/>
      <w:r w:rsidRPr="002170E6">
        <w:t xml:space="preserve"> megismerteti a hallgatókat a formálisabb tudományos írás mechanikájával. Szervezés, hangnem, stilisztika, tézisek, megfelelő idézési és dokumentációs módszerek az olyan típusú írásokhoz, mint az </w:t>
      </w:r>
      <w:proofErr w:type="gramStart"/>
      <w:r w:rsidRPr="002170E6">
        <w:t>absztraktak</w:t>
      </w:r>
      <w:proofErr w:type="gramEnd"/>
      <w:r w:rsidRPr="002170E6">
        <w:t>, összegzés, laboratóriumi jelentés írása és</w:t>
      </w:r>
      <w:r>
        <w:t xml:space="preserve"> alapvető pályázati íráskészség mezőgazdasági témakörökben is.</w:t>
      </w:r>
    </w:p>
    <w:p w:rsidR="00A26D11" w:rsidRDefault="00A26D11" w:rsidP="00A26D11">
      <w:pPr>
        <w:jc w:val="both"/>
      </w:pPr>
      <w:r w:rsidRPr="002170E6">
        <w:t xml:space="preserve">A </w:t>
      </w:r>
      <w:proofErr w:type="gramStart"/>
      <w:r w:rsidRPr="002170E6">
        <w:t>kurzus</w:t>
      </w:r>
      <w:proofErr w:type="gramEnd"/>
      <w:r w:rsidRPr="002170E6">
        <w:t xml:space="preserve"> értékelése a félév során adott esszé- és egyéb írásbeli feladatok eredményei alapján történik.</w:t>
      </w:r>
    </w:p>
    <w:p w:rsidR="00A26D11" w:rsidRPr="002170E6" w:rsidRDefault="00A26D11" w:rsidP="00A26D11">
      <w:pPr>
        <w:jc w:val="both"/>
      </w:pPr>
    </w:p>
    <w:p w:rsidR="00A26D11" w:rsidRPr="00B14F70" w:rsidRDefault="00A26D11" w:rsidP="00A26D1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A26D11" w:rsidRDefault="00A26D11" w:rsidP="00A26D11">
      <w:r>
        <w:t>1. Bevezetés az angol nyelvű írásbeliségbe</w:t>
      </w:r>
    </w:p>
    <w:p w:rsidR="00A26D11" w:rsidRDefault="00A26D11" w:rsidP="00A26D11">
      <w:r>
        <w:t>2. A téma kifejtése, a közönség megközelítése: Módszerek, logika</w:t>
      </w:r>
    </w:p>
    <w:p w:rsidR="00A26D11" w:rsidRDefault="00A26D11" w:rsidP="00A26D11">
      <w:r>
        <w:t xml:space="preserve">    Biogazdálkodás</w:t>
      </w:r>
    </w:p>
    <w:p w:rsidR="00A26D11" w:rsidRDefault="00A26D11" w:rsidP="00A26D11">
      <w:r>
        <w:t>3. A bevezetés, bekezdések írása</w:t>
      </w:r>
    </w:p>
    <w:p w:rsidR="00A26D11" w:rsidRDefault="00A26D11" w:rsidP="00A26D11">
      <w:r>
        <w:t>4. Döntés a tartalomról, Az írásjelek használata, Átmeneti elemek</w:t>
      </w:r>
    </w:p>
    <w:p w:rsidR="00A26D11" w:rsidRDefault="00A26D11" w:rsidP="00A26D11">
      <w:r>
        <w:t xml:space="preserve">    </w:t>
      </w:r>
      <w:proofErr w:type="gramStart"/>
      <w:r>
        <w:t>Etikus</w:t>
      </w:r>
      <w:proofErr w:type="gramEnd"/>
      <w:r>
        <w:t xml:space="preserve"> mezőgazdaság</w:t>
      </w:r>
    </w:p>
    <w:p w:rsidR="00A26D11" w:rsidRDefault="00A26D11" w:rsidP="00A26D11">
      <w:r>
        <w:t>5. Forrásidézet, Parafrázis, Összefoglalás és bibliográfia. A plágium elkerülése</w:t>
      </w:r>
    </w:p>
    <w:p w:rsidR="00A26D11" w:rsidRDefault="00A26D11" w:rsidP="00A26D11">
      <w:r>
        <w:t>6. Félévközi számonkérés</w:t>
      </w:r>
    </w:p>
    <w:p w:rsidR="00A26D11" w:rsidRDefault="00A26D11" w:rsidP="00A26D11">
      <w:r>
        <w:t xml:space="preserve">7. Az 5 bekezdéses </w:t>
      </w:r>
      <w:proofErr w:type="gramStart"/>
      <w:r>
        <w:t>esszé</w:t>
      </w:r>
      <w:proofErr w:type="gramEnd"/>
      <w:r>
        <w:t xml:space="preserve"> </w:t>
      </w:r>
    </w:p>
    <w:p w:rsidR="00A26D11" w:rsidRDefault="00A26D11" w:rsidP="00A26D11">
      <w:r>
        <w:t xml:space="preserve">    Vidékfejlesztés</w:t>
      </w:r>
    </w:p>
    <w:p w:rsidR="00A26D11" w:rsidRDefault="00A26D11" w:rsidP="00A26D11">
      <w:r>
        <w:t xml:space="preserve">8. </w:t>
      </w:r>
      <w:proofErr w:type="gramStart"/>
      <w:r>
        <w:t>Absztrakt</w:t>
      </w:r>
      <w:proofErr w:type="gramEnd"/>
      <w:r>
        <w:t xml:space="preserve"> írás</w:t>
      </w:r>
    </w:p>
    <w:p w:rsidR="00A26D11" w:rsidRDefault="00A26D11" w:rsidP="00A26D11">
      <w:r>
        <w:t xml:space="preserve">9. Tudományos publikációk: módszertan és szervezeti </w:t>
      </w:r>
      <w:proofErr w:type="gramStart"/>
      <w:r>
        <w:t>struktúra</w:t>
      </w:r>
      <w:proofErr w:type="gramEnd"/>
    </w:p>
    <w:p w:rsidR="00A26D11" w:rsidRDefault="00A26D11" w:rsidP="00A26D11">
      <w:r>
        <w:t xml:space="preserve">    Energiagazdálkodás</w:t>
      </w:r>
    </w:p>
    <w:p w:rsidR="00A26D11" w:rsidRDefault="00A26D11" w:rsidP="00A26D11">
      <w:r>
        <w:t>10. Tudományos publikációk: Szerkesztőbizottsági igények, stilisztika</w:t>
      </w:r>
    </w:p>
    <w:p w:rsidR="00A26D11" w:rsidRDefault="00A26D11" w:rsidP="00A26D11">
      <w:r>
        <w:t xml:space="preserve">      Hulladékgazdálkodás</w:t>
      </w:r>
    </w:p>
    <w:p w:rsidR="00A26D11" w:rsidRDefault="00A26D11" w:rsidP="00A26D11">
      <w:r>
        <w:t xml:space="preserve">11. </w:t>
      </w:r>
      <w:proofErr w:type="gramStart"/>
      <w:r>
        <w:t>Reagálás</w:t>
      </w:r>
      <w:proofErr w:type="gramEnd"/>
      <w:r>
        <w:t xml:space="preserve"> a másodlagos irodalomra: Ötletek beépítése, ötletek elutasítása</w:t>
      </w:r>
    </w:p>
    <w:p w:rsidR="00A26D11" w:rsidRDefault="00A26D11" w:rsidP="00A26D11">
      <w:r>
        <w:t xml:space="preserve">12. A kontrasztív </w:t>
      </w:r>
      <w:proofErr w:type="gramStart"/>
      <w:r>
        <w:t>esszé</w:t>
      </w:r>
      <w:proofErr w:type="gramEnd"/>
    </w:p>
    <w:p w:rsidR="00A26D11" w:rsidRDefault="00A26D11" w:rsidP="00A26D11">
      <w:r>
        <w:t xml:space="preserve">     Körforgásos gazdaság</w:t>
      </w:r>
    </w:p>
    <w:p w:rsidR="00A26D11" w:rsidRDefault="00A26D11" w:rsidP="00A26D11">
      <w:r>
        <w:t xml:space="preserve">13. Az összehasonlító </w:t>
      </w:r>
      <w:proofErr w:type="gramStart"/>
      <w:r>
        <w:t>esszé</w:t>
      </w:r>
      <w:proofErr w:type="gramEnd"/>
    </w:p>
    <w:p w:rsidR="00A26D11" w:rsidRPr="00B14F70" w:rsidRDefault="00A26D11" w:rsidP="00A26D11">
      <w:r>
        <w:t>14. Cím, terjedelem és eljárás</w:t>
      </w:r>
    </w:p>
    <w:p w:rsidR="00A26D11" w:rsidRDefault="00A26D11" w:rsidP="00A26D11">
      <w:pPr>
        <w:spacing w:before="120"/>
        <w:jc w:val="both"/>
        <w:rPr>
          <w:b/>
        </w:rPr>
      </w:pPr>
    </w:p>
    <w:p w:rsidR="00A26D11" w:rsidRPr="00B14F70" w:rsidRDefault="00A26D11" w:rsidP="00A26D11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A26D11" w:rsidRPr="00B14F70" w:rsidRDefault="00A26D11" w:rsidP="00A26D11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 w:rsidRPr="002170E6">
        <w:rPr>
          <w:b/>
        </w:rPr>
        <w:t>gyakorlati jegy</w:t>
      </w:r>
    </w:p>
    <w:p w:rsidR="00A26D11" w:rsidRPr="00B14F70" w:rsidRDefault="00A26D11" w:rsidP="00A26D11"/>
    <w:p w:rsidR="00A26D11" w:rsidRPr="002170E6" w:rsidRDefault="00A26D11" w:rsidP="00A26D11">
      <w:r w:rsidRPr="00B14F70">
        <w:rPr>
          <w:b/>
        </w:rPr>
        <w:t>Oktatási segédanyagok:</w:t>
      </w:r>
      <w:r w:rsidRPr="00B14F70">
        <w:t xml:space="preserve"> </w:t>
      </w:r>
    </w:p>
    <w:p w:rsidR="00A26D11" w:rsidRPr="005579FE" w:rsidRDefault="00A26D11" w:rsidP="00A26D11">
      <w:pPr>
        <w:rPr>
          <w:b/>
        </w:rPr>
      </w:pPr>
      <w:r w:rsidRPr="005579FE">
        <w:rPr>
          <w:b/>
        </w:rPr>
        <w:t xml:space="preserve">Kötelező irodalom: </w:t>
      </w:r>
    </w:p>
    <w:p w:rsidR="00A26D11" w:rsidRDefault="00A26D11" w:rsidP="00A26D11">
      <w:r>
        <w:t xml:space="preserve">MCCARTHY, M. &amp; F. O'DELL.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in </w:t>
      </w:r>
      <w:proofErr w:type="spellStart"/>
      <w:r>
        <w:t>Use</w:t>
      </w:r>
      <w:proofErr w:type="spellEnd"/>
      <w:r>
        <w:t>. Cambridge UP, Cambridge, 2016. ISBN 9781107591660.</w:t>
      </w:r>
    </w:p>
    <w:p w:rsidR="00A26D11" w:rsidRDefault="00A26D11" w:rsidP="00A26D11"/>
    <w:p w:rsidR="00A26D11" w:rsidRPr="005579FE" w:rsidRDefault="00A26D11" w:rsidP="00A26D11">
      <w:pPr>
        <w:rPr>
          <w:b/>
        </w:rPr>
      </w:pPr>
      <w:r w:rsidRPr="005579FE">
        <w:rPr>
          <w:b/>
        </w:rPr>
        <w:lastRenderedPageBreak/>
        <w:t>Ajánlott irodalom:</w:t>
      </w:r>
    </w:p>
    <w:p w:rsidR="00A26D11" w:rsidRDefault="00A26D11" w:rsidP="00A26D11">
      <w:r>
        <w:t xml:space="preserve">REID, </w:t>
      </w:r>
      <w:proofErr w:type="spellStart"/>
      <w:r>
        <w:t>Joy</w:t>
      </w:r>
      <w:proofErr w:type="spellEnd"/>
      <w:r>
        <w:t xml:space="preserve"> M. The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Composition</w:t>
      </w:r>
      <w:proofErr w:type="spellEnd"/>
      <w:r>
        <w:t>. 3rd Edition. Longman: White Plains, NY</w:t>
      </w:r>
      <w:proofErr w:type="gramStart"/>
      <w:r>
        <w:t>.,</w:t>
      </w:r>
      <w:proofErr w:type="gramEnd"/>
      <w:r>
        <w:t xml:space="preserve"> 2000. ISBN: 0-13-021317-9.</w:t>
      </w:r>
    </w:p>
    <w:p w:rsidR="00A26D11" w:rsidRDefault="00A26D11" w:rsidP="00A26D11">
      <w:r>
        <w:t xml:space="preserve">WIWCZAROSKI, </w:t>
      </w:r>
      <w:proofErr w:type="spellStart"/>
      <w:r>
        <w:t>Troy</w:t>
      </w:r>
      <w:proofErr w:type="spellEnd"/>
      <w:r>
        <w:t xml:space="preserve"> B. </w:t>
      </w:r>
      <w:proofErr w:type="spellStart"/>
      <w:r>
        <w:t>Writing</w:t>
      </w:r>
      <w:proofErr w:type="spellEnd"/>
      <w:r>
        <w:t xml:space="preserve"> and Professional </w:t>
      </w:r>
      <w:proofErr w:type="spellStart"/>
      <w:r>
        <w:t>Communication</w:t>
      </w:r>
      <w:proofErr w:type="spellEnd"/>
      <w:r>
        <w:t>. Debrecen, 2007.</w:t>
      </w:r>
    </w:p>
    <w:p w:rsidR="00A26D11" w:rsidRDefault="00A26D11" w:rsidP="00A26D11">
      <w:r>
        <w:t xml:space="preserve">WIWCZAROSKI, </w:t>
      </w:r>
      <w:proofErr w:type="spellStart"/>
      <w:r>
        <w:t>Troy</w:t>
      </w:r>
      <w:proofErr w:type="spellEnd"/>
      <w:r>
        <w:t xml:space="preserve"> B.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notes</w:t>
      </w:r>
      <w:proofErr w:type="spellEnd"/>
      <w:r>
        <w:t>.</w:t>
      </w:r>
    </w:p>
    <w:p w:rsidR="00A26D11" w:rsidRPr="00B55C3F" w:rsidRDefault="00A26D11" w:rsidP="00A26D11">
      <w:pPr>
        <w:rPr>
          <w:rFonts w:eastAsia="Calibri"/>
        </w:rPr>
      </w:pPr>
      <w:r w:rsidRPr="00B55C3F">
        <w:rPr>
          <w:rFonts w:eastAsia="Calibri"/>
        </w:rPr>
        <w:t xml:space="preserve">C </w:t>
      </w:r>
      <w:proofErr w:type="spellStart"/>
      <w:r w:rsidRPr="00B55C3F">
        <w:rPr>
          <w:rFonts w:eastAsia="Calibri"/>
        </w:rPr>
        <w:t>St</w:t>
      </w:r>
      <w:proofErr w:type="spellEnd"/>
      <w:r w:rsidRPr="00B55C3F">
        <w:rPr>
          <w:rFonts w:eastAsia="Calibri"/>
        </w:rPr>
        <w:t xml:space="preserve"> John </w:t>
      </w:r>
      <w:proofErr w:type="spellStart"/>
      <w:r w:rsidRPr="00B55C3F">
        <w:rPr>
          <w:rFonts w:eastAsia="Calibri"/>
        </w:rPr>
        <w:t>Yates</w:t>
      </w:r>
      <w:proofErr w:type="spellEnd"/>
      <w:r w:rsidRPr="00B55C3F">
        <w:rPr>
          <w:rFonts w:eastAsia="Calibri"/>
        </w:rPr>
        <w:t xml:space="preserve">: English </w:t>
      </w:r>
      <w:proofErr w:type="spellStart"/>
      <w:r w:rsidRPr="00B55C3F">
        <w:rPr>
          <w:rFonts w:eastAsia="Calibri"/>
        </w:rPr>
        <w:t>for</w:t>
      </w:r>
      <w:proofErr w:type="spellEnd"/>
      <w:r w:rsidRPr="00B55C3F">
        <w:rPr>
          <w:rFonts w:eastAsia="Calibri"/>
        </w:rPr>
        <w:t xml:space="preserve"> </w:t>
      </w:r>
      <w:proofErr w:type="spellStart"/>
      <w:r w:rsidRPr="00B55C3F">
        <w:rPr>
          <w:rFonts w:eastAsia="Calibri"/>
        </w:rPr>
        <w:t>Agriculture</w:t>
      </w:r>
      <w:proofErr w:type="spellEnd"/>
      <w:r w:rsidRPr="00B55C3F">
        <w:rPr>
          <w:rFonts w:eastAsia="Calibri"/>
        </w:rPr>
        <w:t xml:space="preserve">. EAPS. </w:t>
      </w:r>
      <w:r w:rsidRPr="00B55C3F">
        <w:t>Phoenix ELT, 1989. ISBN 10: 0304315966/ISBN 13: 9780304315963</w:t>
      </w:r>
    </w:p>
    <w:p w:rsidR="00A26D11" w:rsidRPr="00B55C3F" w:rsidRDefault="00A26D11" w:rsidP="00A26D11">
      <w:pPr>
        <w:rPr>
          <w:rFonts w:eastAsia="Calibri"/>
        </w:rPr>
      </w:pPr>
      <w:r w:rsidRPr="00B55C3F">
        <w:rPr>
          <w:rFonts w:eastAsia="Calibri"/>
        </w:rPr>
        <w:t xml:space="preserve">Szaknyelvi szöveg- és feladatgyűjtemény, </w:t>
      </w:r>
      <w:proofErr w:type="spellStart"/>
      <w:r w:rsidRPr="00B55C3F">
        <w:rPr>
          <w:rFonts w:eastAsia="Calibri"/>
        </w:rPr>
        <w:t>Bl</w:t>
      </w:r>
      <w:proofErr w:type="spellEnd"/>
      <w:r w:rsidRPr="00B55C3F">
        <w:rPr>
          <w:rFonts w:eastAsia="Calibri"/>
        </w:rPr>
        <w:t xml:space="preserve"> szint, Agrár-és Környezettudomány, </w:t>
      </w:r>
      <w:r w:rsidRPr="00C75F7F">
        <w:rPr>
          <w:rFonts w:eastAsia="Calibri"/>
          <w:b/>
        </w:rPr>
        <w:t>Zöld Út</w:t>
      </w:r>
    </w:p>
    <w:p w:rsidR="00A26D11" w:rsidRPr="00B55C3F" w:rsidRDefault="00A26D11" w:rsidP="00A26D11">
      <w:r w:rsidRPr="00B55C3F">
        <w:rPr>
          <w:rFonts w:eastAsia="Calibri"/>
        </w:rPr>
        <w:t>Nyelvvizsgaközpont, Szent István Egyetem</w:t>
      </w:r>
    </w:p>
    <w:p w:rsidR="00A26D11" w:rsidRPr="00B55C3F" w:rsidRDefault="00A26D11" w:rsidP="00A26D11">
      <w:r w:rsidRPr="00B55C3F">
        <w:t xml:space="preserve">Tímár Eszter: </w:t>
      </w:r>
      <w:proofErr w:type="spellStart"/>
      <w:r w:rsidRPr="00B55C3F">
        <w:t>Words</w:t>
      </w:r>
      <w:proofErr w:type="spellEnd"/>
      <w:r w:rsidRPr="00B55C3F">
        <w:t xml:space="preserve">, </w:t>
      </w:r>
      <w:proofErr w:type="spellStart"/>
      <w:r w:rsidRPr="00B55C3F">
        <w:t>words</w:t>
      </w:r>
      <w:proofErr w:type="spellEnd"/>
      <w:r w:rsidRPr="00B55C3F">
        <w:t xml:space="preserve">, </w:t>
      </w:r>
      <w:proofErr w:type="spellStart"/>
      <w:r w:rsidRPr="00B55C3F">
        <w:t>words</w:t>
      </w:r>
      <w:proofErr w:type="spellEnd"/>
      <w:r w:rsidRPr="00B55C3F">
        <w:t>. Tematikus angol szókincsgyűjtemény. Nemzeti Tankönyvkiadó</w:t>
      </w:r>
    </w:p>
    <w:p w:rsidR="00A26D11" w:rsidRDefault="00A26D11" w:rsidP="00A26D11">
      <w:r w:rsidRPr="00B55C3F">
        <w:t xml:space="preserve">Andrew </w:t>
      </w:r>
      <w:proofErr w:type="spellStart"/>
      <w:r w:rsidRPr="00B55C3F">
        <w:t>Jenkins</w:t>
      </w:r>
      <w:proofErr w:type="spellEnd"/>
      <w:r w:rsidRPr="00B55C3F">
        <w:t xml:space="preserve">-Murphy: </w:t>
      </w:r>
      <w:proofErr w:type="spellStart"/>
      <w:r w:rsidRPr="00B55C3F">
        <w:t>Language</w:t>
      </w:r>
      <w:proofErr w:type="spellEnd"/>
      <w:r w:rsidRPr="00B55C3F">
        <w:t xml:space="preserve"> of </w:t>
      </w:r>
      <w:proofErr w:type="spellStart"/>
      <w:r w:rsidRPr="00B55C3F">
        <w:t>Agriculture</w:t>
      </w:r>
      <w:proofErr w:type="spellEnd"/>
    </w:p>
    <w:p w:rsidR="00A26D11" w:rsidRPr="00B55C3F" w:rsidRDefault="00A26D11" w:rsidP="00A26D11">
      <w:r>
        <w:t xml:space="preserve">Robin </w:t>
      </w:r>
      <w:proofErr w:type="spellStart"/>
      <w:r>
        <w:t>Matheson</w:t>
      </w:r>
      <w:proofErr w:type="spellEnd"/>
      <w:r>
        <w:t xml:space="preserve">: English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Agribusiness</w:t>
      </w:r>
      <w:proofErr w:type="spellEnd"/>
      <w:r>
        <w:t xml:space="preserve"> and </w:t>
      </w:r>
      <w:proofErr w:type="spellStart"/>
      <w:r>
        <w:t>Agriculture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Studies</w:t>
      </w:r>
      <w:proofErr w:type="spellEnd"/>
    </w:p>
    <w:p w:rsidR="00A26D11" w:rsidRDefault="00A26D11" w:rsidP="00A26D11"/>
    <w:p w:rsidR="00A26D11" w:rsidRPr="00D74D74" w:rsidRDefault="00A26D11" w:rsidP="00A26D11">
      <w:pPr>
        <w:rPr>
          <w:b/>
        </w:rPr>
      </w:pPr>
      <w:r w:rsidRPr="00D74D74">
        <w:rPr>
          <w:b/>
        </w:rPr>
        <w:t>Kötelező irodalom (német nyelv)</w:t>
      </w:r>
    </w:p>
    <w:p w:rsidR="00A26D11" w:rsidRPr="00D970D7" w:rsidRDefault="00A26D11" w:rsidP="00A26D11">
      <w:proofErr w:type="spellStart"/>
      <w:r w:rsidRPr="00D970D7">
        <w:t>Sprich</w:t>
      </w:r>
      <w:proofErr w:type="spellEnd"/>
      <w:r w:rsidRPr="00D970D7">
        <w:t xml:space="preserve"> </w:t>
      </w:r>
      <w:proofErr w:type="spellStart"/>
      <w:r w:rsidRPr="00D970D7">
        <w:t>einfach</w:t>
      </w:r>
      <w:proofErr w:type="spellEnd"/>
      <w:r w:rsidRPr="00D970D7">
        <w:t xml:space="preserve"> B2! Maxim Kiadó Szeged, 224 oldal, ISBN 978963261128 0</w:t>
      </w:r>
    </w:p>
    <w:p w:rsidR="00A26D11" w:rsidRPr="00D970D7" w:rsidRDefault="00A26D11" w:rsidP="00A26D11">
      <w:proofErr w:type="spellStart"/>
      <w:r w:rsidRPr="00D970D7">
        <w:t>Agrothemen</w:t>
      </w:r>
      <w:proofErr w:type="spellEnd"/>
      <w:r w:rsidRPr="00D970D7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D970D7">
        <w:t>Vider</w:t>
      </w:r>
      <w:proofErr w:type="spellEnd"/>
      <w:r w:rsidRPr="00D970D7">
        <w:t>- Plusz Bt. Nyomdaüzemében</w:t>
      </w:r>
    </w:p>
    <w:p w:rsidR="00A26D11" w:rsidRPr="00D970D7" w:rsidRDefault="00A26D11" w:rsidP="00A26D11">
      <w:r w:rsidRPr="00D970D7">
        <w:t xml:space="preserve">A </w:t>
      </w:r>
      <w:r w:rsidRPr="00C75F7F">
        <w:rPr>
          <w:b/>
        </w:rPr>
        <w:t>Zöld Út</w:t>
      </w:r>
      <w:r w:rsidRPr="00D970D7">
        <w:t xml:space="preserve"> Nyelvvizsgaközpont kiadványai: Feladatgyűjtemény az írásbeli vizsgához (Környezetgazdálkodási rész)</w:t>
      </w:r>
    </w:p>
    <w:p w:rsidR="00A26D11" w:rsidRPr="00D970D7" w:rsidRDefault="00A26D11" w:rsidP="00A26D11">
      <w:r w:rsidRPr="00D970D7">
        <w:t>Kiegészítő anyagok a szóbeli témákhoz és feladatokhoz Német középfok B2</w:t>
      </w:r>
    </w:p>
    <w:p w:rsidR="00A26D11" w:rsidRPr="00D970D7" w:rsidRDefault="00A26D11" w:rsidP="00A26D11">
      <w:r w:rsidRPr="00D970D7">
        <w:t>Hallott szöveg értése Német nyelv</w:t>
      </w:r>
    </w:p>
    <w:p w:rsidR="00A26D11" w:rsidRDefault="00A26D11" w:rsidP="00A26D11">
      <w:proofErr w:type="spellStart"/>
      <w:r w:rsidRPr="00D970D7">
        <w:t>Dorothea</w:t>
      </w:r>
      <w:proofErr w:type="spellEnd"/>
      <w:r w:rsidRPr="00D970D7">
        <w:t xml:space="preserve"> Lévy- </w:t>
      </w:r>
      <w:proofErr w:type="spellStart"/>
      <w:r w:rsidRPr="00D970D7">
        <w:t>Hillerich</w:t>
      </w:r>
      <w:proofErr w:type="gramStart"/>
      <w:r w:rsidRPr="00D970D7">
        <w:t>:Kommunikation</w:t>
      </w:r>
      <w:proofErr w:type="spellEnd"/>
      <w:proofErr w:type="gramEnd"/>
      <w:r w:rsidRPr="00D970D7">
        <w:t xml:space="preserve"> in der </w:t>
      </w:r>
      <w:proofErr w:type="spellStart"/>
      <w:r w:rsidRPr="00D970D7">
        <w:t>Landwirtschaft</w:t>
      </w:r>
      <w:proofErr w:type="spellEnd"/>
      <w:r w:rsidRPr="00D970D7">
        <w:t xml:space="preserve"> Cornelsen,171 oldal, ISBN 9783464212349</w:t>
      </w:r>
    </w:p>
    <w:p w:rsidR="00A26D11" w:rsidRPr="00B14F70" w:rsidRDefault="00A26D11" w:rsidP="00A26D11">
      <w:proofErr w:type="spellStart"/>
      <w:r>
        <w:t>Kursbuch</w:t>
      </w:r>
      <w:proofErr w:type="spellEnd"/>
      <w:r>
        <w:t xml:space="preserve"> </w:t>
      </w:r>
      <w:proofErr w:type="spellStart"/>
      <w:r>
        <w:t>Agrarwende</w:t>
      </w:r>
      <w:proofErr w:type="spellEnd"/>
      <w:r>
        <w:t xml:space="preserve"> 2050 </w:t>
      </w:r>
      <w:proofErr w:type="spellStart"/>
      <w:r>
        <w:t>Ökologisierte</w:t>
      </w:r>
      <w:proofErr w:type="spellEnd"/>
      <w:r>
        <w:t xml:space="preserve"> </w:t>
      </w:r>
      <w:proofErr w:type="spellStart"/>
      <w:r>
        <w:t>Landwirtschaft</w:t>
      </w:r>
      <w:proofErr w:type="spellEnd"/>
      <w:r>
        <w:t xml:space="preserve"> in </w:t>
      </w:r>
      <w:proofErr w:type="spellStart"/>
      <w:proofErr w:type="gramStart"/>
      <w:r>
        <w:t>Deutschland</w:t>
      </w:r>
      <w:proofErr w:type="spellEnd"/>
      <w:r>
        <w:t xml:space="preserve"> ,</w:t>
      </w:r>
      <w:proofErr w:type="gramEnd"/>
      <w:r>
        <w:t xml:space="preserve"> Greenpeace</w:t>
      </w:r>
    </w:p>
    <w:p w:rsidR="00A26D11" w:rsidRPr="00B14F70" w:rsidRDefault="00A26D11" w:rsidP="00A26D11"/>
    <w:p w:rsidR="00A26D11" w:rsidRDefault="00A26D11" w:rsidP="00A26D11"/>
    <w:p w:rsidR="00A26D11" w:rsidRDefault="00A26D11" w:rsidP="00A26D11"/>
    <w:p w:rsidR="00A26D11" w:rsidRDefault="00A26D11" w:rsidP="000943D5">
      <w:pPr>
        <w:jc w:val="center"/>
        <w:rPr>
          <w:b/>
        </w:rPr>
      </w:pPr>
    </w:p>
    <w:p w:rsidR="00A26D11" w:rsidRDefault="00A26D1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943D5" w:rsidRPr="000943D5" w:rsidRDefault="000943D5" w:rsidP="000943D5">
      <w:pPr>
        <w:jc w:val="center"/>
        <w:rPr>
          <w:b/>
        </w:rPr>
      </w:pPr>
      <w:r w:rsidRPr="000943D5">
        <w:rPr>
          <w:b/>
        </w:rPr>
        <w:lastRenderedPageBreak/>
        <w:t>KÖVETELMÉNYRENDSZER</w:t>
      </w:r>
    </w:p>
    <w:p w:rsidR="000943D5" w:rsidRPr="000943D5" w:rsidRDefault="000943D5" w:rsidP="000943D5">
      <w:pPr>
        <w:jc w:val="center"/>
        <w:rPr>
          <w:b/>
        </w:rPr>
      </w:pPr>
      <w:r w:rsidRPr="000943D5">
        <w:rPr>
          <w:b/>
        </w:rPr>
        <w:t>2023/24-es tanév 2. félév</w:t>
      </w:r>
    </w:p>
    <w:p w:rsidR="000943D5" w:rsidRPr="000943D5" w:rsidRDefault="000943D5" w:rsidP="000943D5">
      <w:pPr>
        <w:jc w:val="both"/>
      </w:pPr>
    </w:p>
    <w:p w:rsidR="000943D5" w:rsidRPr="000943D5" w:rsidRDefault="000943D5" w:rsidP="000943D5">
      <w:pPr>
        <w:jc w:val="both"/>
      </w:pPr>
      <w:r w:rsidRPr="000943D5">
        <w:rPr>
          <w:b/>
        </w:rPr>
        <w:t xml:space="preserve">A tantárgy neve: </w:t>
      </w:r>
      <w:r w:rsidRPr="000943D5">
        <w:t>Földminősítés és területfejlesztés MTMNT7019</w:t>
      </w:r>
    </w:p>
    <w:p w:rsidR="000943D5" w:rsidRPr="000943D5" w:rsidRDefault="000943D5" w:rsidP="000943D5">
      <w:pPr>
        <w:rPr>
          <w:b/>
        </w:rPr>
      </w:pPr>
      <w:r w:rsidRPr="000943D5">
        <w:rPr>
          <w:b/>
        </w:rPr>
        <w:t xml:space="preserve">A tantárgyfelelős neve, beosztása: </w:t>
      </w:r>
      <w:r w:rsidRPr="000943D5">
        <w:t xml:space="preserve">Dr. </w:t>
      </w:r>
      <w:proofErr w:type="spellStart"/>
      <w:r w:rsidRPr="000943D5">
        <w:t>Kakuszi</w:t>
      </w:r>
      <w:proofErr w:type="spellEnd"/>
      <w:r w:rsidRPr="000943D5">
        <w:t>-Széles Adrienn egyetemi tanár</w:t>
      </w:r>
    </w:p>
    <w:p w:rsidR="000943D5" w:rsidRPr="000943D5" w:rsidRDefault="000943D5" w:rsidP="000943D5">
      <w:r w:rsidRPr="000943D5">
        <w:rPr>
          <w:b/>
        </w:rPr>
        <w:t>A tantárgy oktatásába bevont további oktatók:</w:t>
      </w:r>
    </w:p>
    <w:p w:rsidR="000943D5" w:rsidRPr="000943D5" w:rsidRDefault="000943D5" w:rsidP="000943D5">
      <w:r w:rsidRPr="000943D5">
        <w:rPr>
          <w:b/>
        </w:rPr>
        <w:t xml:space="preserve">Szak neve, szintje: </w:t>
      </w:r>
      <w:r w:rsidRPr="000943D5">
        <w:t xml:space="preserve">Növénytermesztő mérnök </w:t>
      </w:r>
      <w:proofErr w:type="spellStart"/>
      <w:r w:rsidRPr="000943D5">
        <w:t>MSc</w:t>
      </w:r>
      <w:proofErr w:type="spellEnd"/>
    </w:p>
    <w:p w:rsidR="000943D5" w:rsidRPr="000943D5" w:rsidRDefault="000943D5" w:rsidP="000943D5">
      <w:r w:rsidRPr="000943D5">
        <w:rPr>
          <w:b/>
        </w:rPr>
        <w:t xml:space="preserve">A tantárgy típusa: </w:t>
      </w:r>
      <w:r w:rsidRPr="000943D5">
        <w:t>kötelező</w:t>
      </w:r>
    </w:p>
    <w:p w:rsidR="000943D5" w:rsidRDefault="000943D5" w:rsidP="000943D5">
      <w:r w:rsidRPr="000943D5">
        <w:rPr>
          <w:b/>
        </w:rPr>
        <w:t>A tantárgy ok</w:t>
      </w:r>
      <w:r w:rsidR="006702B9">
        <w:rPr>
          <w:b/>
        </w:rPr>
        <w:t>tatási időterve, vizsga típusa:</w:t>
      </w:r>
      <w:r w:rsidR="006702B9">
        <w:t xml:space="preserve"> 1+1, GY</w:t>
      </w:r>
    </w:p>
    <w:p w:rsidR="006702B9" w:rsidRPr="00FC44ED" w:rsidRDefault="006702B9" w:rsidP="006702B9">
      <w:r w:rsidRPr="00FC44ED">
        <w:rPr>
          <w:b/>
        </w:rPr>
        <w:t xml:space="preserve">A tantárgy kredit értéke: </w:t>
      </w:r>
      <w:r w:rsidRPr="006702B9">
        <w:t>3</w:t>
      </w:r>
    </w:p>
    <w:p w:rsidR="000943D5" w:rsidRPr="000B5544" w:rsidRDefault="000943D5" w:rsidP="000943D5">
      <w:pPr>
        <w:jc w:val="both"/>
        <w:rPr>
          <w:b/>
          <w:sz w:val="12"/>
          <w:szCs w:val="12"/>
        </w:rPr>
      </w:pPr>
    </w:p>
    <w:p w:rsidR="000943D5" w:rsidRPr="000943D5" w:rsidRDefault="000943D5" w:rsidP="000943D5">
      <w:pPr>
        <w:jc w:val="both"/>
      </w:pPr>
      <w:r w:rsidRPr="000943D5">
        <w:rPr>
          <w:b/>
        </w:rPr>
        <w:t xml:space="preserve">A tantárgy oktatásának célja: </w:t>
      </w:r>
      <w:r w:rsidRPr="000943D5">
        <w:t>A tantárgy célja, hogy a hallgatók megismerkedhessenek a hazai földhasznosítás, földminősítés és területfejlesztés alapvető jellemzőivel, valamint a kapcsolódó regionális-kistérségi térszerkezeti és vidékfejlesztési összefüggésekkel, továbbá a térbeli folyamatok tervezhetőségével európai uniós összefüggésekben.</w:t>
      </w:r>
    </w:p>
    <w:p w:rsidR="000943D5" w:rsidRPr="000B5544" w:rsidRDefault="000943D5" w:rsidP="000943D5">
      <w:pPr>
        <w:rPr>
          <w:b/>
          <w:sz w:val="12"/>
          <w:szCs w:val="12"/>
        </w:rPr>
      </w:pPr>
    </w:p>
    <w:p w:rsidR="000943D5" w:rsidRPr="000943D5" w:rsidRDefault="000943D5" w:rsidP="000943D5">
      <w:r w:rsidRPr="000943D5">
        <w:rPr>
          <w:b/>
        </w:rPr>
        <w:t xml:space="preserve">A tantárgy tartalma </w:t>
      </w:r>
      <w:r w:rsidRPr="000943D5">
        <w:t>(14 hetes bontásban):</w:t>
      </w:r>
    </w:p>
    <w:p w:rsidR="000943D5" w:rsidRPr="000943D5" w:rsidRDefault="000943D5" w:rsidP="000943D5">
      <w:pPr>
        <w:jc w:val="both"/>
      </w:pPr>
      <w:r w:rsidRPr="000943D5">
        <w:t>1. Földértékelés módszerei. (Földminősítés alapja, aranykoronás földértékelés, D-e-</w:t>
      </w:r>
      <w:proofErr w:type="spellStart"/>
      <w:r w:rsidRPr="000943D5">
        <w:t>Meter</w:t>
      </w:r>
      <w:proofErr w:type="spellEnd"/>
      <w:r w:rsidRPr="000943D5">
        <w:t xml:space="preserve"> földminősítés), tájökológiai modellezés</w:t>
      </w:r>
    </w:p>
    <w:p w:rsidR="000943D5" w:rsidRPr="000943D5" w:rsidRDefault="000943D5" w:rsidP="000943D5">
      <w:pPr>
        <w:jc w:val="both"/>
      </w:pPr>
      <w:r w:rsidRPr="000943D5">
        <w:t xml:space="preserve">2. Területrendezési tervek szabályozása, folyamata </w:t>
      </w:r>
    </w:p>
    <w:p w:rsidR="000943D5" w:rsidRPr="000943D5" w:rsidRDefault="000943D5" w:rsidP="000943D5">
      <w:pPr>
        <w:jc w:val="both"/>
      </w:pPr>
      <w:r w:rsidRPr="000943D5">
        <w:t>3. Földértékelés, földminősítés, termőföld nyilvántartása, földvédelemre vonatkozó rendelkezések</w:t>
      </w:r>
    </w:p>
    <w:p w:rsidR="000943D5" w:rsidRPr="000943D5" w:rsidRDefault="000943D5" w:rsidP="000943D5">
      <w:pPr>
        <w:jc w:val="both"/>
      </w:pPr>
      <w:r w:rsidRPr="000943D5">
        <w:t>4. Mezőgazdasági tájértékelés. A Nemzeti Ökológiai Hálózat (NECONET)</w:t>
      </w:r>
    </w:p>
    <w:p w:rsidR="000943D5" w:rsidRPr="000943D5" w:rsidRDefault="000943D5" w:rsidP="000943D5">
      <w:pPr>
        <w:jc w:val="both"/>
      </w:pPr>
      <w:r w:rsidRPr="000943D5">
        <w:t>5. Magyarország földhasználati zónarendszere</w:t>
      </w:r>
    </w:p>
    <w:p w:rsidR="000943D5" w:rsidRPr="000943D5" w:rsidRDefault="000943D5" w:rsidP="000943D5">
      <w:pPr>
        <w:jc w:val="both"/>
      </w:pPr>
      <w:r w:rsidRPr="000943D5">
        <w:t>6. A földművelés feladata az élelemtermelés rendszerében. A talajtermékenységet és szántóföldi növények termését meghatározó környezeti tényezők.</w:t>
      </w:r>
    </w:p>
    <w:p w:rsidR="000943D5" w:rsidRPr="000943D5" w:rsidRDefault="000943D5" w:rsidP="000943D5">
      <w:pPr>
        <w:jc w:val="both"/>
      </w:pPr>
      <w:r w:rsidRPr="000943D5">
        <w:t xml:space="preserve">7. Tényezők és hozam kapcsolata, a kapcsolatok megismerésének módszere. </w:t>
      </w:r>
    </w:p>
    <w:p w:rsidR="000943D5" w:rsidRPr="000943D5" w:rsidRDefault="000943D5" w:rsidP="000943D5">
      <w:pPr>
        <w:jc w:val="both"/>
      </w:pPr>
      <w:r w:rsidRPr="000943D5">
        <w:t>8. Földrendezés. A szántóföldi táblák kialakításának szempontjai. Talajhasználati rendszer tervezése és megvalósítása. A talajhasználat és a gazdálkodás összefüggése.</w:t>
      </w:r>
    </w:p>
    <w:p w:rsidR="000943D5" w:rsidRPr="000943D5" w:rsidRDefault="000943D5" w:rsidP="000943D5">
      <w:pPr>
        <w:jc w:val="both"/>
      </w:pPr>
      <w:r w:rsidRPr="000943D5">
        <w:t>9. Termőhely-védelem. Termőhely-javítás. Földművelési rendszerek</w:t>
      </w:r>
    </w:p>
    <w:p w:rsidR="000943D5" w:rsidRPr="000943D5" w:rsidRDefault="000943D5" w:rsidP="000943D5">
      <w:pPr>
        <w:jc w:val="both"/>
      </w:pPr>
      <w:r w:rsidRPr="000943D5">
        <w:t>10. A regionális tervezés alapfogalmai, a területi tervezés szerepe és célja a piacgazdaságokban.</w:t>
      </w:r>
    </w:p>
    <w:p w:rsidR="000943D5" w:rsidRPr="000943D5" w:rsidRDefault="000943D5" w:rsidP="000943D5">
      <w:pPr>
        <w:jc w:val="both"/>
      </w:pPr>
      <w:r w:rsidRPr="000943D5">
        <w:t xml:space="preserve">11. A regionális tervezést megalapozó fontosabb elméletek (gazdasági </w:t>
      </w:r>
      <w:proofErr w:type="spellStart"/>
      <w:r w:rsidRPr="000943D5">
        <w:t>körzetesítés</w:t>
      </w:r>
      <w:proofErr w:type="spellEnd"/>
      <w:r w:rsidRPr="000943D5">
        <w:t>, centrum-periféria modellek)</w:t>
      </w:r>
    </w:p>
    <w:p w:rsidR="000943D5" w:rsidRPr="000943D5" w:rsidRDefault="000943D5" w:rsidP="000943D5">
      <w:pPr>
        <w:jc w:val="both"/>
      </w:pPr>
      <w:r w:rsidRPr="000943D5">
        <w:t>12. Területi egyenlőtlenségek, a területfejlesztés stratégiai feladatai</w:t>
      </w:r>
    </w:p>
    <w:p w:rsidR="000943D5" w:rsidRPr="000943D5" w:rsidRDefault="000943D5" w:rsidP="000943D5">
      <w:pPr>
        <w:jc w:val="both"/>
      </w:pPr>
      <w:r w:rsidRPr="000943D5">
        <w:t xml:space="preserve">13. A regionális tervezés stratégiai pontjai (népesedés, infrastruktúra, fenntartható fejlődés). </w:t>
      </w:r>
    </w:p>
    <w:p w:rsidR="000943D5" w:rsidRPr="000943D5" w:rsidRDefault="000943D5" w:rsidP="000943D5">
      <w:pPr>
        <w:jc w:val="both"/>
        <w:rPr>
          <w:b/>
        </w:rPr>
      </w:pPr>
      <w:r w:rsidRPr="000943D5">
        <w:t>14. Területi tervezés a gyakorlatban, a regionális programozás fontosabb lépései</w:t>
      </w:r>
    </w:p>
    <w:p w:rsidR="000943D5" w:rsidRPr="000B5544" w:rsidRDefault="000943D5" w:rsidP="000943D5">
      <w:pPr>
        <w:jc w:val="both"/>
        <w:rPr>
          <w:b/>
          <w:sz w:val="12"/>
          <w:szCs w:val="12"/>
        </w:rPr>
      </w:pPr>
    </w:p>
    <w:p w:rsidR="000943D5" w:rsidRPr="000943D5" w:rsidRDefault="000943D5" w:rsidP="000943D5">
      <w:pPr>
        <w:jc w:val="both"/>
        <w:rPr>
          <w:b/>
        </w:rPr>
      </w:pPr>
      <w:r w:rsidRPr="000943D5">
        <w:rPr>
          <w:b/>
        </w:rPr>
        <w:t xml:space="preserve">Évközi ellenőrzés módja: </w:t>
      </w:r>
      <w:r w:rsidRPr="000943D5">
        <w:t>A foglalkozási tervben feltüntetett témakörök ismeretanyagából egy témakörben önálló feldolgozás ismertetése gyakorlati foglalkozásokon a megadott irodalmak anyagának felhasználásával (beszámoló).</w:t>
      </w:r>
    </w:p>
    <w:p w:rsidR="000943D5" w:rsidRPr="000B5544" w:rsidRDefault="000943D5" w:rsidP="000943D5">
      <w:pPr>
        <w:jc w:val="both"/>
        <w:rPr>
          <w:b/>
          <w:sz w:val="12"/>
          <w:szCs w:val="12"/>
        </w:rPr>
      </w:pPr>
    </w:p>
    <w:p w:rsidR="000943D5" w:rsidRPr="000943D5" w:rsidRDefault="000943D5" w:rsidP="000943D5">
      <w:pPr>
        <w:jc w:val="both"/>
      </w:pPr>
      <w:r w:rsidRPr="000943D5">
        <w:rPr>
          <w:b/>
        </w:rPr>
        <w:t xml:space="preserve">Számonkérés módja: </w:t>
      </w:r>
      <w:r w:rsidRPr="000943D5">
        <w:t>Kollokvium.</w:t>
      </w:r>
    </w:p>
    <w:p w:rsidR="000943D5" w:rsidRPr="000B5544" w:rsidRDefault="000943D5" w:rsidP="000943D5">
      <w:pPr>
        <w:jc w:val="both"/>
        <w:rPr>
          <w:b/>
          <w:sz w:val="12"/>
          <w:szCs w:val="12"/>
        </w:rPr>
      </w:pPr>
    </w:p>
    <w:p w:rsidR="000943D5" w:rsidRPr="000943D5" w:rsidRDefault="000943D5" w:rsidP="000943D5">
      <w:pPr>
        <w:jc w:val="both"/>
        <w:rPr>
          <w:b/>
        </w:rPr>
      </w:pPr>
      <w:r w:rsidRPr="000943D5">
        <w:rPr>
          <w:b/>
        </w:rPr>
        <w:t>Oktatási segédanyagok:</w:t>
      </w:r>
    </w:p>
    <w:p w:rsidR="000943D5" w:rsidRPr="000B5544" w:rsidRDefault="000943D5" w:rsidP="000943D5">
      <w:pPr>
        <w:jc w:val="both"/>
        <w:rPr>
          <w:b/>
          <w:sz w:val="12"/>
          <w:szCs w:val="12"/>
        </w:rPr>
      </w:pPr>
    </w:p>
    <w:p w:rsidR="000943D5" w:rsidRPr="000943D5" w:rsidRDefault="000943D5" w:rsidP="000943D5">
      <w:pPr>
        <w:jc w:val="both"/>
        <w:rPr>
          <w:b/>
        </w:rPr>
      </w:pPr>
      <w:r w:rsidRPr="000943D5">
        <w:rPr>
          <w:b/>
        </w:rPr>
        <w:t>Ajánlott irodalom:</w:t>
      </w:r>
    </w:p>
    <w:p w:rsidR="000943D5" w:rsidRPr="000943D5" w:rsidRDefault="000943D5" w:rsidP="000943D5">
      <w:pPr>
        <w:jc w:val="both"/>
        <w:rPr>
          <w:color w:val="000000"/>
        </w:rPr>
      </w:pPr>
      <w:r w:rsidRPr="000943D5">
        <w:rPr>
          <w:color w:val="000000"/>
        </w:rPr>
        <w:t>Ángyán J. – Menyhért Z. (1997): Alkalmazkodó növénytermesztés, ésszerű környezetgazdálkodás. Mezőgazdasági Szaktudás Kiadó, Budapest.</w:t>
      </w:r>
    </w:p>
    <w:p w:rsidR="000943D5" w:rsidRPr="000943D5" w:rsidRDefault="000943D5" w:rsidP="000943D5">
      <w:pPr>
        <w:jc w:val="both"/>
        <w:rPr>
          <w:color w:val="000000"/>
        </w:rPr>
      </w:pPr>
      <w:r w:rsidRPr="000943D5">
        <w:rPr>
          <w:color w:val="000000"/>
        </w:rPr>
        <w:t>Birkás Márta (2006): Földművelés és földhasználat. Mezőgazda Kiadó, Budapest</w:t>
      </w:r>
    </w:p>
    <w:p w:rsidR="000943D5" w:rsidRPr="000943D5" w:rsidRDefault="000943D5" w:rsidP="000943D5">
      <w:pPr>
        <w:jc w:val="both"/>
        <w:rPr>
          <w:color w:val="000000"/>
        </w:rPr>
      </w:pPr>
      <w:r w:rsidRPr="000943D5">
        <w:rPr>
          <w:color w:val="000000"/>
        </w:rPr>
        <w:t xml:space="preserve">Buday-Sántha </w:t>
      </w:r>
      <w:proofErr w:type="gramStart"/>
      <w:r w:rsidRPr="000943D5">
        <w:rPr>
          <w:color w:val="000000"/>
        </w:rPr>
        <w:t>A</w:t>
      </w:r>
      <w:proofErr w:type="gramEnd"/>
      <w:r w:rsidRPr="000943D5">
        <w:rPr>
          <w:color w:val="000000"/>
        </w:rPr>
        <w:t>. (2001): Agrárpolitika - vidékpolitika: a magyar agrárgazdaság és az Európai Unió. Dialóg Campus Kiadó, Budapest–Pécs.</w:t>
      </w:r>
    </w:p>
    <w:p w:rsidR="000943D5" w:rsidRPr="000943D5" w:rsidRDefault="000943D5" w:rsidP="000943D5">
      <w:pPr>
        <w:jc w:val="both"/>
        <w:rPr>
          <w:color w:val="000000"/>
        </w:rPr>
      </w:pPr>
      <w:proofErr w:type="spellStart"/>
      <w:r w:rsidRPr="000943D5">
        <w:rPr>
          <w:color w:val="000000"/>
        </w:rPr>
        <w:t>Dömsödi</w:t>
      </w:r>
      <w:proofErr w:type="spellEnd"/>
      <w:r w:rsidRPr="000943D5">
        <w:rPr>
          <w:color w:val="000000"/>
        </w:rPr>
        <w:t xml:space="preserve"> J. (2005): Földhasználat. Dialóg Campus Kiadó, Budapest–Pécs.</w:t>
      </w:r>
    </w:p>
    <w:p w:rsidR="00923409" w:rsidRPr="000B5544" w:rsidRDefault="000943D5" w:rsidP="000B5544">
      <w:pPr>
        <w:jc w:val="both"/>
        <w:rPr>
          <w:rFonts w:ascii="Garamond" w:hAnsi="Garamond"/>
          <w:sz w:val="22"/>
          <w:szCs w:val="22"/>
        </w:rPr>
      </w:pPr>
      <w:r w:rsidRPr="000943D5">
        <w:rPr>
          <w:color w:val="000000"/>
        </w:rPr>
        <w:t xml:space="preserve">Láng I. (2003): Agrártermelés és </w:t>
      </w:r>
      <w:proofErr w:type="gramStart"/>
      <w:r w:rsidRPr="000943D5">
        <w:rPr>
          <w:color w:val="000000"/>
        </w:rPr>
        <w:t>globális</w:t>
      </w:r>
      <w:proofErr w:type="gramEnd"/>
      <w:r w:rsidRPr="000943D5">
        <w:rPr>
          <w:color w:val="000000"/>
        </w:rPr>
        <w:t xml:space="preserve"> környezetvédelem. Mezőgazda Kiadó, Budapest.</w:t>
      </w:r>
    </w:p>
    <w:p w:rsidR="00923409" w:rsidRDefault="00923409">
      <w:pPr>
        <w:spacing w:after="160" w:line="259" w:lineRule="auto"/>
      </w:pPr>
    </w:p>
    <w:p w:rsidR="00923409" w:rsidRPr="00923409" w:rsidRDefault="00923409" w:rsidP="00923409">
      <w:pPr>
        <w:jc w:val="center"/>
        <w:rPr>
          <w:b/>
        </w:rPr>
      </w:pPr>
      <w:r w:rsidRPr="00923409">
        <w:rPr>
          <w:b/>
        </w:rPr>
        <w:t>KÖVETELMÉNYRENDSZER</w:t>
      </w:r>
    </w:p>
    <w:p w:rsidR="00923409" w:rsidRPr="00923409" w:rsidRDefault="00923409" w:rsidP="00923409">
      <w:pPr>
        <w:jc w:val="center"/>
        <w:rPr>
          <w:b/>
        </w:rPr>
      </w:pPr>
      <w:r w:rsidRPr="00923409">
        <w:rPr>
          <w:b/>
        </w:rPr>
        <w:t>2023/2024. tanév II. félév</w:t>
      </w:r>
    </w:p>
    <w:p w:rsidR="00923409" w:rsidRPr="00923409" w:rsidRDefault="00923409" w:rsidP="00923409">
      <w:pPr>
        <w:jc w:val="both"/>
      </w:pPr>
    </w:p>
    <w:p w:rsidR="00923409" w:rsidRPr="00923409" w:rsidRDefault="00923409" w:rsidP="00923409">
      <w:pPr>
        <w:jc w:val="both"/>
      </w:pPr>
      <w:r w:rsidRPr="00923409">
        <w:rPr>
          <w:b/>
        </w:rPr>
        <w:t xml:space="preserve">A tantárgy neve, kódja: </w:t>
      </w:r>
      <w:r w:rsidRPr="00923409">
        <w:rPr>
          <w:bCs/>
        </w:rPr>
        <w:t>Növénytermesztés gépesítése</w:t>
      </w:r>
      <w:r w:rsidRPr="00923409">
        <w:t>, MTMNT7022</w:t>
      </w:r>
    </w:p>
    <w:p w:rsidR="00923409" w:rsidRPr="00923409" w:rsidRDefault="00923409" w:rsidP="00923409">
      <w:pPr>
        <w:jc w:val="both"/>
      </w:pPr>
      <w:r w:rsidRPr="00923409">
        <w:rPr>
          <w:b/>
        </w:rPr>
        <w:t>A tantárgyfelelős neve, beosztása:</w:t>
      </w:r>
      <w:r w:rsidRPr="00923409">
        <w:t xml:space="preserve"> Dr. Tamás András, adjunktus</w:t>
      </w:r>
    </w:p>
    <w:p w:rsidR="00923409" w:rsidRPr="00923409" w:rsidRDefault="00923409" w:rsidP="00923409">
      <w:pPr>
        <w:jc w:val="both"/>
      </w:pPr>
      <w:r w:rsidRPr="00923409">
        <w:rPr>
          <w:b/>
        </w:rPr>
        <w:t>Szak neve:</w:t>
      </w:r>
      <w:r w:rsidRPr="00923409">
        <w:t xml:space="preserve"> Növénytermesztő mérnök </w:t>
      </w:r>
      <w:proofErr w:type="spellStart"/>
      <w:r w:rsidRPr="00923409">
        <w:t>MSc</w:t>
      </w:r>
      <w:proofErr w:type="spellEnd"/>
    </w:p>
    <w:p w:rsidR="00923409" w:rsidRPr="00923409" w:rsidRDefault="00923409" w:rsidP="00923409">
      <w:pPr>
        <w:jc w:val="both"/>
      </w:pPr>
      <w:r w:rsidRPr="00923409">
        <w:rPr>
          <w:b/>
        </w:rPr>
        <w:t xml:space="preserve">Tantárgy típusa: </w:t>
      </w:r>
      <w:r w:rsidRPr="00923409">
        <w:t>kötelező</w:t>
      </w:r>
    </w:p>
    <w:p w:rsidR="00923409" w:rsidRPr="00923409" w:rsidRDefault="00923409" w:rsidP="00923409">
      <w:pPr>
        <w:jc w:val="both"/>
      </w:pPr>
      <w:r w:rsidRPr="00923409">
        <w:rPr>
          <w:b/>
        </w:rPr>
        <w:t xml:space="preserve">A tantárgy oktatási időterve, vizsga típusa: </w:t>
      </w:r>
      <w:r w:rsidRPr="00923409">
        <w:t>2+2 K</w:t>
      </w:r>
    </w:p>
    <w:p w:rsidR="00923409" w:rsidRPr="00923409" w:rsidRDefault="00923409" w:rsidP="00923409">
      <w:pPr>
        <w:jc w:val="both"/>
      </w:pPr>
      <w:r w:rsidRPr="00923409">
        <w:rPr>
          <w:b/>
        </w:rPr>
        <w:t xml:space="preserve">A tantárgy kredit értéke: </w:t>
      </w:r>
      <w:r w:rsidRPr="00923409">
        <w:t xml:space="preserve">3 </w:t>
      </w:r>
    </w:p>
    <w:p w:rsidR="00923409" w:rsidRPr="00923409" w:rsidRDefault="00923409" w:rsidP="00923409">
      <w:pPr>
        <w:jc w:val="both"/>
        <w:rPr>
          <w:b/>
        </w:rPr>
      </w:pPr>
    </w:p>
    <w:p w:rsidR="00923409" w:rsidRPr="00923409" w:rsidRDefault="00923409" w:rsidP="00923409">
      <w:pPr>
        <w:jc w:val="both"/>
      </w:pPr>
      <w:r w:rsidRPr="00923409">
        <w:rPr>
          <w:b/>
        </w:rPr>
        <w:t>A tárgy oktatásának célja:</w:t>
      </w:r>
      <w:r w:rsidRPr="00923409">
        <w:t xml:space="preserve"> A tantárgy oktatásának célja a hallgatók megismertetése a növénytermesztés </w:t>
      </w:r>
      <w:proofErr w:type="spellStart"/>
      <w:r w:rsidRPr="00923409">
        <w:t>gépeivel</w:t>
      </w:r>
      <w:proofErr w:type="spellEnd"/>
      <w:r w:rsidRPr="00923409">
        <w:t xml:space="preserve">, berendezéseivel és épületeivel. A hallgatók a tárgy teljesítésével elméleti és gyakorlati ismereteik révén képessé válnak a növénytermesztési munkák </w:t>
      </w:r>
      <w:proofErr w:type="spellStart"/>
      <w:r w:rsidRPr="00923409">
        <w:t>gépeinek</w:t>
      </w:r>
      <w:proofErr w:type="spellEnd"/>
      <w:r w:rsidRPr="00923409">
        <w:t xml:space="preserve"> működtetésére, illetve a működtetésben való részvételre.</w:t>
      </w:r>
    </w:p>
    <w:p w:rsidR="00923409" w:rsidRPr="00923409" w:rsidRDefault="00923409" w:rsidP="00923409">
      <w:pPr>
        <w:jc w:val="both"/>
        <w:rPr>
          <w:b/>
        </w:rPr>
      </w:pPr>
    </w:p>
    <w:p w:rsidR="00923409" w:rsidRPr="00923409" w:rsidRDefault="00923409" w:rsidP="00923409">
      <w:pPr>
        <w:jc w:val="both"/>
      </w:pPr>
      <w:r w:rsidRPr="00923409">
        <w:rPr>
          <w:b/>
        </w:rPr>
        <w:t>A tantárgy tartalma</w:t>
      </w:r>
      <w:r w:rsidRPr="00923409">
        <w:t xml:space="preserve"> (14 hét bontásban):</w:t>
      </w:r>
    </w:p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r w:rsidRPr="00923409">
        <w:t>Bevezetés, Belső égésű motorok I. - Belső égésű motorok alapjai, benzinmotorok</w:t>
      </w:r>
    </w:p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r w:rsidRPr="00923409">
        <w:t>Belső égésű motorok II. - Dízelmotorok, motorok segédberendezései, villanymotorok</w:t>
      </w:r>
    </w:p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bookmarkStart w:id="0" w:name="_Hlk46768261"/>
      <w:r w:rsidRPr="00923409">
        <w:t>Traktorok I. - Erőátviteli rendszer: tengelykapcsoló, váltószerkezet, differenciálmű</w:t>
      </w:r>
    </w:p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r w:rsidRPr="00923409">
        <w:t>Traktorok II. - Járószerkezet, traktor-munkagép kapcsolat elemei, vezetőfülke, karbantartás</w:t>
      </w:r>
    </w:p>
    <w:bookmarkEnd w:id="0"/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r w:rsidRPr="00923409">
        <w:t xml:space="preserve">Precíziós növénytermesztés I. - Alapok: </w:t>
      </w:r>
      <w:proofErr w:type="gramStart"/>
      <w:r w:rsidRPr="00923409">
        <w:t>navigációs</w:t>
      </w:r>
      <w:proofErr w:type="gramEnd"/>
      <w:r w:rsidRPr="00923409">
        <w:t xml:space="preserve"> rendszerek, korrekció, kormányzás</w:t>
      </w:r>
    </w:p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r w:rsidRPr="00923409">
        <w:t>Precíziós növénytermesztés II. - Precíziós növénytermesztési megoldások, precíziós állattartás kitekintés</w:t>
      </w:r>
    </w:p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r w:rsidRPr="00923409">
        <w:t>Talajművelés gépei</w:t>
      </w:r>
    </w:p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r w:rsidRPr="00923409">
        <w:t>Tápanyaggazdálkodás gépei</w:t>
      </w:r>
    </w:p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r w:rsidRPr="00923409">
        <w:t>Vetés gépei</w:t>
      </w:r>
      <w:bookmarkStart w:id="1" w:name="_GoBack"/>
      <w:bookmarkEnd w:id="1"/>
    </w:p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r w:rsidRPr="00923409">
        <w:t>Növényvédelmi műszaki ismeretek</w:t>
      </w:r>
    </w:p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r w:rsidRPr="00923409">
        <w:t xml:space="preserve">Gabonafélék és olajnövények betakarításának gépei </w:t>
      </w:r>
    </w:p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bookmarkStart w:id="2" w:name="_Hlk46768199"/>
      <w:bookmarkStart w:id="3" w:name="_Hlk46768031"/>
      <w:r w:rsidRPr="00923409">
        <w:t xml:space="preserve">Szálastakarmány betakarítás gépei I. - Kaszaszerkezetek, rendkezelés gépei </w:t>
      </w:r>
    </w:p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r w:rsidRPr="00923409">
        <w:t xml:space="preserve">Szálastakarmány betakarítás gépei II. - Rendfelszedő pótkocsik, </w:t>
      </w:r>
      <w:proofErr w:type="spellStart"/>
      <w:r w:rsidRPr="00923409">
        <w:t>járvaszecskázók</w:t>
      </w:r>
      <w:proofErr w:type="spellEnd"/>
      <w:r w:rsidRPr="00923409">
        <w:t xml:space="preserve">, bálázás, </w:t>
      </w:r>
      <w:bookmarkEnd w:id="2"/>
      <w:r w:rsidRPr="00923409">
        <w:t>bálacsomagolás</w:t>
      </w:r>
    </w:p>
    <w:bookmarkEnd w:id="3"/>
    <w:p w:rsidR="00923409" w:rsidRPr="00923409" w:rsidRDefault="00923409" w:rsidP="00646DAA">
      <w:pPr>
        <w:numPr>
          <w:ilvl w:val="0"/>
          <w:numId w:val="11"/>
        </w:numPr>
        <w:spacing w:before="40" w:after="40"/>
        <w:jc w:val="both"/>
      </w:pPr>
      <w:r w:rsidRPr="00923409">
        <w:t>Öntözés gépei, berendezései</w:t>
      </w:r>
    </w:p>
    <w:p w:rsidR="00923409" w:rsidRPr="00923409" w:rsidRDefault="00923409" w:rsidP="00923409">
      <w:pPr>
        <w:jc w:val="both"/>
      </w:pPr>
    </w:p>
    <w:p w:rsidR="00923409" w:rsidRPr="00923409" w:rsidRDefault="00923409" w:rsidP="00923409">
      <w:pPr>
        <w:jc w:val="both"/>
        <w:rPr>
          <w:rFonts w:eastAsia="Calibri"/>
          <w:lang w:eastAsia="en-US"/>
        </w:rPr>
      </w:pPr>
      <w:bookmarkStart w:id="4" w:name="_Hlk46744950"/>
      <w:r w:rsidRPr="00923409">
        <w:rPr>
          <w:rFonts w:eastAsia="Calibri"/>
          <w:b/>
          <w:lang w:eastAsia="en-US"/>
        </w:rPr>
        <w:t xml:space="preserve">Évközi ellenőrzés módja: </w:t>
      </w:r>
      <w:r w:rsidRPr="00923409">
        <w:rPr>
          <w:rFonts w:eastAsia="Calibri"/>
          <w:lang w:eastAsia="en-US"/>
        </w:rPr>
        <w:t xml:space="preserve">a gyakorlatokon való részvétel a Debreceni Egyetem Tanulmányi és Vizsgaszabályzatában rögzített módon. A tantárgyhoz </w:t>
      </w:r>
      <w:proofErr w:type="spellStart"/>
      <w:r w:rsidRPr="00923409">
        <w:rPr>
          <w:rFonts w:eastAsia="Calibri"/>
          <w:lang w:eastAsia="en-US"/>
        </w:rPr>
        <w:t>hetenkénti</w:t>
      </w:r>
      <w:proofErr w:type="spellEnd"/>
      <w:r w:rsidRPr="00923409">
        <w:rPr>
          <w:rFonts w:eastAsia="Calibri"/>
          <w:lang w:eastAsia="en-US"/>
        </w:rPr>
        <w:t xml:space="preserve"> gyakorlati óra tartozik, ezért a maximális megengedett hiányzás 4 alkalom.</w:t>
      </w:r>
    </w:p>
    <w:p w:rsidR="00923409" w:rsidRPr="00923409" w:rsidRDefault="00923409" w:rsidP="00923409">
      <w:pPr>
        <w:jc w:val="both"/>
        <w:rPr>
          <w:rFonts w:eastAsia="Calibri"/>
          <w:lang w:eastAsia="en-US"/>
        </w:rPr>
      </w:pPr>
    </w:p>
    <w:p w:rsidR="00923409" w:rsidRPr="00923409" w:rsidRDefault="00923409" w:rsidP="00923409">
      <w:pPr>
        <w:jc w:val="both"/>
        <w:rPr>
          <w:rFonts w:eastAsia="Calibri"/>
          <w:lang w:eastAsia="en-US"/>
        </w:rPr>
      </w:pPr>
      <w:r w:rsidRPr="00923409">
        <w:rPr>
          <w:rFonts w:eastAsia="Calibri" w:cs="Calibri"/>
          <w:b/>
          <w:lang w:eastAsia="en-US"/>
        </w:rPr>
        <w:t xml:space="preserve">Számonkérés módja: </w:t>
      </w:r>
      <w:r w:rsidRPr="00923409">
        <w:rPr>
          <w:rFonts w:eastAsia="Calibri" w:cs="Calibri"/>
          <w:bCs/>
          <w:lang w:eastAsia="en-US"/>
        </w:rPr>
        <w:t>Írás</w:t>
      </w:r>
      <w:r w:rsidRPr="00923409">
        <w:rPr>
          <w:rFonts w:eastAsia="Calibri" w:cs="Calibri"/>
          <w:lang w:eastAsia="en-US"/>
        </w:rPr>
        <w:t xml:space="preserve">beli vizsga. Az aláírás feltétele </w:t>
      </w:r>
      <w:r w:rsidRPr="00923409">
        <w:rPr>
          <w:rFonts w:eastAsia="Calibri"/>
          <w:lang w:eastAsia="en-US"/>
        </w:rPr>
        <w:t>a gyakorlatokon való részvétel.</w:t>
      </w:r>
    </w:p>
    <w:p w:rsidR="00923409" w:rsidRPr="00923409" w:rsidRDefault="00923409" w:rsidP="00923409">
      <w:pPr>
        <w:jc w:val="both"/>
        <w:rPr>
          <w:b/>
        </w:rPr>
      </w:pPr>
    </w:p>
    <w:p w:rsidR="00923409" w:rsidRPr="00923409" w:rsidRDefault="00923409" w:rsidP="00923409">
      <w:pPr>
        <w:jc w:val="both"/>
        <w:rPr>
          <w:b/>
          <w:color w:val="000000"/>
        </w:rPr>
      </w:pPr>
      <w:r w:rsidRPr="00923409">
        <w:rPr>
          <w:b/>
          <w:color w:val="000000"/>
        </w:rPr>
        <w:t>Kötelező irodalom:</w:t>
      </w:r>
    </w:p>
    <w:p w:rsidR="00923409" w:rsidRPr="00923409" w:rsidRDefault="00923409" w:rsidP="00923409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923409">
        <w:rPr>
          <w:rFonts w:eastAsia="Calibri"/>
          <w:bCs/>
          <w:lang w:eastAsia="en-US"/>
        </w:rPr>
        <w:t>Előadáson elhangzottak,</w:t>
      </w:r>
    </w:p>
    <w:p w:rsidR="00923409" w:rsidRPr="00923409" w:rsidRDefault="00923409" w:rsidP="00923409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923409">
        <w:rPr>
          <w:rFonts w:eastAsia="Calibri"/>
          <w:bCs/>
          <w:lang w:eastAsia="en-US"/>
        </w:rPr>
        <w:t xml:space="preserve">hallgatóknak kiadott </w:t>
      </w:r>
      <w:proofErr w:type="spellStart"/>
      <w:r w:rsidRPr="00923409">
        <w:rPr>
          <w:rFonts w:eastAsia="Calibri"/>
          <w:bCs/>
          <w:lang w:eastAsia="en-US"/>
        </w:rPr>
        <w:t>témakörönkénti</w:t>
      </w:r>
      <w:proofErr w:type="spellEnd"/>
      <w:r w:rsidRPr="00923409">
        <w:rPr>
          <w:rFonts w:eastAsia="Calibri"/>
          <w:bCs/>
          <w:lang w:eastAsia="en-US"/>
        </w:rPr>
        <w:t xml:space="preserve"> diasorok és számítási feladatmegoldások,</w:t>
      </w:r>
    </w:p>
    <w:bookmarkEnd w:id="4"/>
    <w:p w:rsidR="00923409" w:rsidRPr="004E3576" w:rsidRDefault="00923409" w:rsidP="00923409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proofErr w:type="spellStart"/>
      <w:r w:rsidRPr="00923409">
        <w:rPr>
          <w:rFonts w:eastAsia="Calibri"/>
          <w:b/>
          <w:lang w:eastAsia="en-US"/>
        </w:rPr>
        <w:t>Pepó</w:t>
      </w:r>
      <w:proofErr w:type="spellEnd"/>
      <w:r w:rsidRPr="00923409">
        <w:rPr>
          <w:rFonts w:eastAsia="Calibri"/>
          <w:b/>
          <w:lang w:eastAsia="en-US"/>
        </w:rPr>
        <w:t xml:space="preserve"> Péter</w:t>
      </w:r>
      <w:r w:rsidRPr="00923409">
        <w:rPr>
          <w:rFonts w:eastAsia="Calibri"/>
          <w:bCs/>
          <w:lang w:eastAsia="en-US"/>
        </w:rPr>
        <w:t xml:space="preserve"> (2019) </w:t>
      </w:r>
      <w:r w:rsidRPr="00923409">
        <w:rPr>
          <w:rFonts w:eastAsia="Calibri"/>
          <w:b/>
          <w:lang w:eastAsia="en-US"/>
        </w:rPr>
        <w:t>Integrált Növénytermesztés 1. Általános növénytermesztési ismeretek,</w:t>
      </w:r>
      <w:r w:rsidRPr="00923409">
        <w:rPr>
          <w:rFonts w:eastAsia="Calibri"/>
          <w:bCs/>
          <w:lang w:eastAsia="en-US"/>
        </w:rPr>
        <w:t xml:space="preserve"> Mezőgazda Lap és Könyvkiadó, Budapest, ISBN 978-963-286-740-3, 9. – 10. fejezetek. (191-215. old.) (∑25 old.).</w:t>
      </w:r>
    </w:p>
    <w:p w:rsidR="004E3576" w:rsidRDefault="004E3576" w:rsidP="00923409">
      <w:pPr>
        <w:spacing w:line="276" w:lineRule="auto"/>
        <w:jc w:val="both"/>
        <w:rPr>
          <w:b/>
        </w:rPr>
      </w:pPr>
    </w:p>
    <w:p w:rsidR="00923409" w:rsidRPr="00923409" w:rsidRDefault="00923409" w:rsidP="00923409">
      <w:pPr>
        <w:spacing w:line="276" w:lineRule="auto"/>
        <w:jc w:val="both"/>
        <w:rPr>
          <w:b/>
        </w:rPr>
      </w:pPr>
      <w:r w:rsidRPr="00923409">
        <w:rPr>
          <w:b/>
        </w:rPr>
        <w:t xml:space="preserve">Ajánlott irodalom: </w:t>
      </w:r>
    </w:p>
    <w:p w:rsidR="00923409" w:rsidRPr="00923409" w:rsidRDefault="00923409" w:rsidP="00923409">
      <w:pPr>
        <w:numPr>
          <w:ilvl w:val="0"/>
          <w:numId w:val="10"/>
        </w:numPr>
        <w:ind w:left="709" w:hanging="357"/>
        <w:contextualSpacing/>
        <w:jc w:val="both"/>
        <w:rPr>
          <w:rFonts w:eastAsia="Calibri"/>
          <w:i/>
          <w:lang w:eastAsia="en-US"/>
        </w:rPr>
      </w:pPr>
      <w:r w:rsidRPr="00923409">
        <w:rPr>
          <w:rFonts w:eastAsia="Calibri"/>
          <w:lang w:eastAsia="en-US"/>
        </w:rPr>
        <w:t>Előadásokon, gyakorlatokon vetített videók</w:t>
      </w:r>
      <w:r w:rsidRPr="00923409">
        <w:rPr>
          <w:rFonts w:eastAsia="Calibri"/>
          <w:b/>
          <w:i/>
          <w:lang w:eastAsia="en-US"/>
        </w:rPr>
        <w:t xml:space="preserve"> </w:t>
      </w:r>
      <w:r w:rsidRPr="00923409">
        <w:rPr>
          <w:rFonts w:eastAsia="Calibri"/>
          <w:i/>
          <w:lang w:eastAsia="en-US"/>
        </w:rPr>
        <w:t xml:space="preserve">(a kiadott </w:t>
      </w:r>
      <w:proofErr w:type="gramStart"/>
      <w:r w:rsidRPr="00923409">
        <w:rPr>
          <w:rFonts w:eastAsia="Calibri"/>
          <w:i/>
          <w:lang w:eastAsia="en-US"/>
        </w:rPr>
        <w:t>linkek</w:t>
      </w:r>
      <w:proofErr w:type="gramEnd"/>
      <w:r w:rsidRPr="00923409">
        <w:rPr>
          <w:rFonts w:eastAsia="Calibri"/>
          <w:i/>
          <w:lang w:eastAsia="en-US"/>
        </w:rPr>
        <w:t xml:space="preserve"> alapján),</w:t>
      </w:r>
    </w:p>
    <w:p w:rsidR="00923409" w:rsidRPr="00923409" w:rsidRDefault="00923409" w:rsidP="00923409">
      <w:pPr>
        <w:numPr>
          <w:ilvl w:val="0"/>
          <w:numId w:val="10"/>
        </w:numPr>
        <w:ind w:left="709" w:hanging="357"/>
        <w:contextualSpacing/>
        <w:jc w:val="both"/>
        <w:rPr>
          <w:rFonts w:eastAsia="Calibri"/>
          <w:bCs/>
          <w:lang w:eastAsia="en-US"/>
        </w:rPr>
      </w:pPr>
      <w:r w:rsidRPr="00923409">
        <w:rPr>
          <w:rFonts w:eastAsia="Calibri"/>
          <w:b/>
          <w:lang w:eastAsia="en-US"/>
        </w:rPr>
        <w:t>Szendrő Péter</w:t>
      </w:r>
      <w:r w:rsidRPr="00923409">
        <w:rPr>
          <w:rFonts w:eastAsia="Calibri"/>
          <w:bCs/>
          <w:lang w:eastAsia="en-US"/>
        </w:rPr>
        <w:t xml:space="preserve"> (2003): </w:t>
      </w:r>
      <w:r w:rsidRPr="00923409">
        <w:rPr>
          <w:rFonts w:eastAsia="Calibri"/>
          <w:b/>
          <w:lang w:eastAsia="en-US"/>
        </w:rPr>
        <w:t>Géptan,</w:t>
      </w:r>
      <w:r w:rsidRPr="00923409">
        <w:rPr>
          <w:rFonts w:eastAsia="Calibri"/>
          <w:bCs/>
          <w:lang w:eastAsia="en-US"/>
        </w:rPr>
        <w:t xml:space="preserve"> Mezőgazda Kiadó, Budapest, ISBN: 963 286 021 7; 4.1 4.4 fejezet (96-136. old.), 6.1-6.3.5 fejezet (166-238. old.), 6.4-6.5 fejezet (250-302. old.), 7.1-7.2 fejezet (339-414. old.), 12.2 fejezet (752-760. old.) 14. fejezet (786-797. old) ∑264 old.</w:t>
      </w:r>
    </w:p>
    <w:p w:rsidR="00923409" w:rsidRPr="00923409" w:rsidRDefault="00923409" w:rsidP="00923409">
      <w:pPr>
        <w:numPr>
          <w:ilvl w:val="0"/>
          <w:numId w:val="10"/>
        </w:numPr>
        <w:ind w:left="709" w:hanging="357"/>
        <w:contextualSpacing/>
        <w:jc w:val="both"/>
        <w:rPr>
          <w:rFonts w:eastAsia="Calibri"/>
          <w:bCs/>
          <w:lang w:eastAsia="en-US"/>
        </w:rPr>
      </w:pPr>
      <w:r w:rsidRPr="00923409">
        <w:rPr>
          <w:rFonts w:eastAsia="Calibri"/>
          <w:b/>
          <w:lang w:eastAsia="en-US"/>
        </w:rPr>
        <w:t>Bak János, Kelemen Zsolt, Tóth László</w:t>
      </w:r>
      <w:r w:rsidRPr="00923409">
        <w:rPr>
          <w:rFonts w:eastAsia="Calibri"/>
          <w:bCs/>
          <w:lang w:eastAsia="en-US"/>
        </w:rPr>
        <w:t xml:space="preserve"> (2009): </w:t>
      </w:r>
      <w:r w:rsidRPr="00923409">
        <w:rPr>
          <w:rFonts w:eastAsia="Calibri"/>
          <w:b/>
          <w:lang w:eastAsia="en-US"/>
        </w:rPr>
        <w:t>Szálastakarmányok betakarítása, tárolása és etetése</w:t>
      </w:r>
      <w:r w:rsidRPr="00923409">
        <w:rPr>
          <w:rFonts w:eastAsia="Calibri"/>
          <w:bCs/>
          <w:lang w:eastAsia="en-US"/>
        </w:rPr>
        <w:t>, Szaktudás Kiadó Ház, Budapest, ISBN 978-963-9736-96-2, 2. fejezet (47-106. old.), 4. fejezet (118-136. old.) ∑79 old.</w:t>
      </w:r>
    </w:p>
    <w:p w:rsidR="00923409" w:rsidRPr="00923409" w:rsidRDefault="00923409" w:rsidP="00923409">
      <w:pPr>
        <w:numPr>
          <w:ilvl w:val="0"/>
          <w:numId w:val="10"/>
        </w:numPr>
        <w:ind w:left="709" w:hanging="357"/>
        <w:contextualSpacing/>
        <w:jc w:val="both"/>
        <w:rPr>
          <w:rFonts w:eastAsia="Calibri"/>
          <w:bCs/>
          <w:lang w:eastAsia="en-US"/>
        </w:rPr>
      </w:pPr>
      <w:r w:rsidRPr="00923409">
        <w:rPr>
          <w:rFonts w:eastAsia="Calibri"/>
          <w:b/>
          <w:lang w:eastAsia="en-US"/>
        </w:rPr>
        <w:t>Birkás Márta</w:t>
      </w:r>
      <w:r w:rsidRPr="00923409">
        <w:rPr>
          <w:rFonts w:eastAsia="Calibri"/>
          <w:bCs/>
          <w:lang w:eastAsia="en-US"/>
        </w:rPr>
        <w:t xml:space="preserve"> (2017): </w:t>
      </w:r>
      <w:r w:rsidRPr="00923409">
        <w:rPr>
          <w:rFonts w:eastAsia="Calibri"/>
          <w:b/>
          <w:lang w:eastAsia="en-US"/>
        </w:rPr>
        <w:t>Földművelés és földhasználat</w:t>
      </w:r>
      <w:r w:rsidRPr="00923409">
        <w:rPr>
          <w:rFonts w:eastAsia="Calibri"/>
          <w:bCs/>
          <w:lang w:eastAsia="en-US"/>
        </w:rPr>
        <w:t>, Mezőgazda Lap- és Könyvkiadó. Budapest, ISBN 978-963-286-728-1, (414-419. old.), (432-449. old.) ∑24 old.</w:t>
      </w:r>
    </w:p>
    <w:p w:rsidR="00923409" w:rsidRPr="00923409" w:rsidRDefault="00923409" w:rsidP="00923409">
      <w:pPr>
        <w:jc w:val="both"/>
        <w:rPr>
          <w:bCs/>
        </w:rPr>
      </w:pPr>
    </w:p>
    <w:p w:rsidR="00923409" w:rsidRPr="00923409" w:rsidRDefault="00923409" w:rsidP="00923409">
      <w:pPr>
        <w:jc w:val="both"/>
      </w:pPr>
      <w:r w:rsidRPr="00923409">
        <w:t>Debrecen, 2024.01.24.</w:t>
      </w:r>
    </w:p>
    <w:p w:rsidR="00923409" w:rsidRPr="00923409" w:rsidRDefault="00923409" w:rsidP="00923409">
      <w:pPr>
        <w:jc w:val="both"/>
      </w:pPr>
    </w:p>
    <w:p w:rsidR="00923409" w:rsidRPr="00923409" w:rsidRDefault="00923409" w:rsidP="00923409">
      <w:pPr>
        <w:jc w:val="both"/>
        <w:rPr>
          <w:b/>
        </w:rPr>
      </w:pPr>
    </w:p>
    <w:p w:rsidR="00923409" w:rsidRPr="00923409" w:rsidRDefault="00923409" w:rsidP="00923409">
      <w:pPr>
        <w:tabs>
          <w:tab w:val="center" w:pos="6804"/>
        </w:tabs>
        <w:jc w:val="both"/>
      </w:pPr>
      <w:r w:rsidRPr="00923409">
        <w:tab/>
        <w:t xml:space="preserve">Dr. Tamás András </w:t>
      </w:r>
      <w:proofErr w:type="spellStart"/>
      <w:r w:rsidRPr="00923409">
        <w:t>sk</w:t>
      </w:r>
      <w:proofErr w:type="spellEnd"/>
    </w:p>
    <w:p w:rsidR="00923409" w:rsidRPr="00923409" w:rsidRDefault="00923409" w:rsidP="00923409">
      <w:pPr>
        <w:tabs>
          <w:tab w:val="center" w:pos="6804"/>
        </w:tabs>
        <w:jc w:val="both"/>
        <w:rPr>
          <w:b/>
        </w:rPr>
      </w:pPr>
      <w:r w:rsidRPr="00923409">
        <w:rPr>
          <w:b/>
        </w:rPr>
        <w:tab/>
      </w:r>
      <w:proofErr w:type="gramStart"/>
      <w:r w:rsidRPr="00923409">
        <w:rPr>
          <w:b/>
        </w:rPr>
        <w:t>tárgyfelelős</w:t>
      </w:r>
      <w:proofErr w:type="gramEnd"/>
      <w:r w:rsidRPr="00923409">
        <w:rPr>
          <w:b/>
        </w:rPr>
        <w:t xml:space="preserve"> oktató</w:t>
      </w:r>
    </w:p>
    <w:p w:rsidR="003F719A" w:rsidRDefault="003F719A" w:rsidP="00862A04">
      <w:pPr>
        <w:spacing w:after="160" w:line="259" w:lineRule="auto"/>
      </w:pPr>
    </w:p>
    <w:sectPr w:rsidR="003F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994"/>
    <w:multiLevelType w:val="hybridMultilevel"/>
    <w:tmpl w:val="546629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5C598E"/>
    <w:multiLevelType w:val="hybridMultilevel"/>
    <w:tmpl w:val="C854F254"/>
    <w:lvl w:ilvl="0" w:tplc="1986916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80A898">
      <w:start w:val="1"/>
      <w:numFmt w:val="bullet"/>
      <w:lvlText w:val="•"/>
      <w:lvlJc w:val="left"/>
      <w:pPr>
        <w:ind w:left="1256" w:hanging="240"/>
      </w:pPr>
      <w:rPr>
        <w:rFonts w:hint="default"/>
      </w:rPr>
    </w:lvl>
    <w:lvl w:ilvl="2" w:tplc="844832DA">
      <w:start w:val="1"/>
      <w:numFmt w:val="bullet"/>
      <w:lvlText w:val="•"/>
      <w:lvlJc w:val="left"/>
      <w:pPr>
        <w:ind w:left="2170" w:hanging="240"/>
      </w:pPr>
      <w:rPr>
        <w:rFonts w:hint="default"/>
      </w:rPr>
    </w:lvl>
    <w:lvl w:ilvl="3" w:tplc="2C46E4F6">
      <w:start w:val="1"/>
      <w:numFmt w:val="bullet"/>
      <w:lvlText w:val="•"/>
      <w:lvlJc w:val="left"/>
      <w:pPr>
        <w:ind w:left="3085" w:hanging="240"/>
      </w:pPr>
      <w:rPr>
        <w:rFonts w:hint="default"/>
      </w:rPr>
    </w:lvl>
    <w:lvl w:ilvl="4" w:tplc="3C980BC0">
      <w:start w:val="1"/>
      <w:numFmt w:val="bullet"/>
      <w:lvlText w:val="•"/>
      <w:lvlJc w:val="left"/>
      <w:pPr>
        <w:ind w:left="3999" w:hanging="240"/>
      </w:pPr>
      <w:rPr>
        <w:rFonts w:hint="default"/>
      </w:rPr>
    </w:lvl>
    <w:lvl w:ilvl="5" w:tplc="24EE1D14">
      <w:start w:val="1"/>
      <w:numFmt w:val="bullet"/>
      <w:lvlText w:val="•"/>
      <w:lvlJc w:val="left"/>
      <w:pPr>
        <w:ind w:left="4913" w:hanging="240"/>
      </w:pPr>
      <w:rPr>
        <w:rFonts w:hint="default"/>
      </w:rPr>
    </w:lvl>
    <w:lvl w:ilvl="6" w:tplc="C73CD73E">
      <w:start w:val="1"/>
      <w:numFmt w:val="bullet"/>
      <w:lvlText w:val="•"/>
      <w:lvlJc w:val="left"/>
      <w:pPr>
        <w:ind w:left="5828" w:hanging="240"/>
      </w:pPr>
      <w:rPr>
        <w:rFonts w:hint="default"/>
      </w:rPr>
    </w:lvl>
    <w:lvl w:ilvl="7" w:tplc="E80257F2">
      <w:start w:val="1"/>
      <w:numFmt w:val="bullet"/>
      <w:lvlText w:val="•"/>
      <w:lvlJc w:val="left"/>
      <w:pPr>
        <w:ind w:left="6742" w:hanging="240"/>
      </w:pPr>
      <w:rPr>
        <w:rFonts w:hint="default"/>
      </w:rPr>
    </w:lvl>
    <w:lvl w:ilvl="8" w:tplc="3BF6D598">
      <w:start w:val="1"/>
      <w:numFmt w:val="bullet"/>
      <w:lvlText w:val="•"/>
      <w:lvlJc w:val="left"/>
      <w:pPr>
        <w:ind w:left="7656" w:hanging="240"/>
      </w:pPr>
      <w:rPr>
        <w:rFonts w:hint="default"/>
      </w:rPr>
    </w:lvl>
  </w:abstractNum>
  <w:abstractNum w:abstractNumId="2" w15:restartNumberingAfterBreak="0">
    <w:nsid w:val="1E37654E"/>
    <w:multiLevelType w:val="hybridMultilevel"/>
    <w:tmpl w:val="BCA216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01F16"/>
    <w:multiLevelType w:val="hybridMultilevel"/>
    <w:tmpl w:val="BCA216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90457"/>
    <w:multiLevelType w:val="hybridMultilevel"/>
    <w:tmpl w:val="E8DCD344"/>
    <w:lvl w:ilvl="0" w:tplc="2C867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10523"/>
    <w:multiLevelType w:val="hybridMultilevel"/>
    <w:tmpl w:val="AB88003C"/>
    <w:lvl w:ilvl="0" w:tplc="2C867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D61B6"/>
    <w:multiLevelType w:val="hybridMultilevel"/>
    <w:tmpl w:val="A4F6EC52"/>
    <w:lvl w:ilvl="0" w:tplc="BD249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F350C"/>
    <w:multiLevelType w:val="hybridMultilevel"/>
    <w:tmpl w:val="363E617A"/>
    <w:lvl w:ilvl="0" w:tplc="908CE1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C263F"/>
    <w:multiLevelType w:val="singleLevel"/>
    <w:tmpl w:val="CB701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70855C6A"/>
    <w:multiLevelType w:val="hybridMultilevel"/>
    <w:tmpl w:val="42F06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83FF3"/>
    <w:multiLevelType w:val="hybridMultilevel"/>
    <w:tmpl w:val="29CA793E"/>
    <w:lvl w:ilvl="0" w:tplc="882E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CE"/>
    <w:rsid w:val="00041280"/>
    <w:rsid w:val="00041AC9"/>
    <w:rsid w:val="000943D5"/>
    <w:rsid w:val="000B5544"/>
    <w:rsid w:val="000E71E7"/>
    <w:rsid w:val="001872ED"/>
    <w:rsid w:val="00193E08"/>
    <w:rsid w:val="00266B7F"/>
    <w:rsid w:val="003F719A"/>
    <w:rsid w:val="00423230"/>
    <w:rsid w:val="004E3576"/>
    <w:rsid w:val="00646DAA"/>
    <w:rsid w:val="006702B9"/>
    <w:rsid w:val="006C11CE"/>
    <w:rsid w:val="00862A04"/>
    <w:rsid w:val="00887C2E"/>
    <w:rsid w:val="00923409"/>
    <w:rsid w:val="009C0274"/>
    <w:rsid w:val="00A26D11"/>
    <w:rsid w:val="00C131C4"/>
    <w:rsid w:val="00C463C2"/>
    <w:rsid w:val="00CA359B"/>
    <w:rsid w:val="00DB03EC"/>
    <w:rsid w:val="00E96E75"/>
    <w:rsid w:val="00F51665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281"/>
  <w15:chartTrackingRefBased/>
  <w15:docId w15:val="{2122140F-18B8-48A6-A75A-D095526A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1"/>
    <w:qFormat/>
    <w:rsid w:val="00041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gylers">
    <w:name w:val="Tárgyleírás"/>
    <w:basedOn w:val="Norml"/>
    <w:rsid w:val="00041AC9"/>
    <w:pPr>
      <w:ind w:left="567" w:firstLine="284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3594</Words>
  <Characters>24803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2024-02-15T09:52:00Z</dcterms:created>
  <dcterms:modified xsi:type="dcterms:W3CDTF">2024-02-23T11:39:00Z</dcterms:modified>
</cp:coreProperties>
</file>