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61" w:rsidRPr="00B14F70" w:rsidRDefault="007329DB" w:rsidP="00691588">
      <w:pPr>
        <w:jc w:val="center"/>
        <w:rPr>
          <w:b/>
        </w:rPr>
      </w:pPr>
      <w:r w:rsidRPr="00B14F70">
        <w:rPr>
          <w:b/>
        </w:rPr>
        <w:t>KÖVETELMÉNYRENDSZER</w:t>
      </w:r>
    </w:p>
    <w:p w:rsidR="007329DB" w:rsidRPr="00B14F70" w:rsidRDefault="007329DB" w:rsidP="00691588">
      <w:pPr>
        <w:jc w:val="center"/>
        <w:rPr>
          <w:b/>
        </w:rPr>
      </w:pPr>
      <w:r w:rsidRPr="00B14F70">
        <w:rPr>
          <w:b/>
        </w:rPr>
        <w:t>20</w:t>
      </w:r>
      <w:r w:rsidR="00714442">
        <w:rPr>
          <w:b/>
        </w:rPr>
        <w:t>22</w:t>
      </w:r>
      <w:r w:rsidRPr="00B14F70">
        <w:rPr>
          <w:b/>
        </w:rPr>
        <w:t>/20</w:t>
      </w:r>
      <w:r w:rsidR="00714442">
        <w:rPr>
          <w:b/>
        </w:rPr>
        <w:t>23</w:t>
      </w:r>
      <w:r w:rsidRPr="00B14F70">
        <w:rPr>
          <w:b/>
        </w:rPr>
        <w:t xml:space="preserve">. tanév </w:t>
      </w:r>
      <w:r w:rsidR="00EF69BA" w:rsidRPr="00B14F70">
        <w:rPr>
          <w:b/>
        </w:rPr>
        <w:t>I</w:t>
      </w:r>
      <w:r w:rsidRPr="00B14F70">
        <w:rPr>
          <w:b/>
        </w:rPr>
        <w:t>. félév</w:t>
      </w:r>
    </w:p>
    <w:p w:rsidR="00691588" w:rsidRPr="00B14F70" w:rsidRDefault="00691588" w:rsidP="00691588">
      <w:pPr>
        <w:jc w:val="center"/>
        <w:rPr>
          <w:b/>
        </w:rPr>
      </w:pPr>
    </w:p>
    <w:p w:rsidR="00C634D5" w:rsidRPr="00FA612E" w:rsidRDefault="00B95F0A" w:rsidP="00C634D5">
      <w:pPr>
        <w:rPr>
          <w:rFonts w:ascii="Calibri" w:hAnsi="Calibri" w:cs="Calibri"/>
          <w:color w:val="000000"/>
          <w:sz w:val="22"/>
          <w:szCs w:val="22"/>
        </w:rPr>
      </w:pPr>
      <w:r w:rsidRPr="00B14F70">
        <w:rPr>
          <w:b/>
        </w:rPr>
        <w:t>A tantárgy neve</w:t>
      </w:r>
      <w:r w:rsidR="00E65929">
        <w:rPr>
          <w:b/>
        </w:rPr>
        <w:t xml:space="preserve">, kódja: </w:t>
      </w:r>
      <w:r w:rsidR="00AB6123" w:rsidRPr="00AB6123">
        <w:t>Természettudományi ismerete</w:t>
      </w:r>
      <w:r w:rsidR="00FA612E">
        <w:t xml:space="preserve">k II: ökológia, természetvédelem </w:t>
      </w:r>
      <w:r w:rsidR="00FA612E" w:rsidRPr="00FA612E">
        <w:rPr>
          <w:color w:val="000000"/>
        </w:rPr>
        <w:t>MTMKG7008</w:t>
      </w:r>
      <w:r w:rsidR="00CB2204">
        <w:rPr>
          <w:color w:val="000000"/>
        </w:rPr>
        <w:t>, MTMKG8007</w:t>
      </w:r>
    </w:p>
    <w:p w:rsidR="00B95F0A" w:rsidRPr="00B14F70" w:rsidRDefault="000F6B61" w:rsidP="007E4C73">
      <w:r w:rsidRPr="00B14F70">
        <w:rPr>
          <w:b/>
        </w:rPr>
        <w:t>A t</w:t>
      </w:r>
      <w:r w:rsidR="00B95F0A" w:rsidRPr="00B14F70">
        <w:rPr>
          <w:b/>
        </w:rPr>
        <w:t>antárgyfelelős neve, beosztása:</w:t>
      </w:r>
      <w:r w:rsidR="00B95F0A" w:rsidRPr="00B14F70">
        <w:t xml:space="preserve"> </w:t>
      </w:r>
      <w:r w:rsidR="00E65929">
        <w:t>Dr. Kövér László</w:t>
      </w:r>
      <w:r w:rsidR="003E50EC" w:rsidRPr="00B14F70">
        <w:t xml:space="preserve">, </w:t>
      </w:r>
      <w:r w:rsidR="00E65929">
        <w:t>egyetemi adjunktus</w:t>
      </w:r>
    </w:p>
    <w:p w:rsidR="00CE38CA" w:rsidRPr="00B14F70" w:rsidRDefault="00CE38CA" w:rsidP="007E4C73">
      <w:pPr>
        <w:rPr>
          <w:b/>
        </w:rPr>
      </w:pPr>
      <w:r w:rsidRPr="00B14F70">
        <w:rPr>
          <w:b/>
        </w:rPr>
        <w:t xml:space="preserve">A tantárgy oktatásába bevont további oktatók: </w:t>
      </w:r>
    </w:p>
    <w:p w:rsidR="000F6B61" w:rsidRPr="00B14F70" w:rsidRDefault="000F6B61" w:rsidP="007E4C73">
      <w:r w:rsidRPr="00B14F70">
        <w:rPr>
          <w:b/>
        </w:rPr>
        <w:t>Szak</w:t>
      </w:r>
      <w:r w:rsidR="00EF69BA" w:rsidRPr="00B14F70">
        <w:rPr>
          <w:b/>
        </w:rPr>
        <w:t xml:space="preserve"> neve</w:t>
      </w:r>
      <w:r w:rsidR="00CE38CA" w:rsidRPr="00B14F70">
        <w:rPr>
          <w:b/>
        </w:rPr>
        <w:t>, szintje</w:t>
      </w:r>
      <w:r w:rsidRPr="00B14F70">
        <w:rPr>
          <w:b/>
        </w:rPr>
        <w:t>:</w:t>
      </w:r>
      <w:r w:rsidR="00AB6123">
        <w:t xml:space="preserve"> környezetgazdálkodási agrármérnök </w:t>
      </w:r>
      <w:proofErr w:type="spellStart"/>
      <w:r w:rsidR="00AB6123">
        <w:t>M</w:t>
      </w:r>
      <w:r w:rsidR="00B5310B">
        <w:t>Sc</w:t>
      </w:r>
      <w:proofErr w:type="spellEnd"/>
    </w:p>
    <w:p w:rsidR="000F6B61" w:rsidRPr="00B14F70" w:rsidRDefault="000F6B61" w:rsidP="007E4C73">
      <w:r w:rsidRPr="00B14F70">
        <w:rPr>
          <w:b/>
        </w:rPr>
        <w:t>Tantárgy típusa:</w:t>
      </w:r>
      <w:r w:rsidR="003E50EC" w:rsidRPr="00B14F70">
        <w:rPr>
          <w:b/>
        </w:rPr>
        <w:t xml:space="preserve"> </w:t>
      </w:r>
      <w:r w:rsidR="003E50EC" w:rsidRPr="00B14F70">
        <w:t>kötelező</w:t>
      </w:r>
    </w:p>
    <w:p w:rsidR="000F6B61" w:rsidRPr="00B14F70" w:rsidRDefault="000F6B61" w:rsidP="007E4C73">
      <w:r w:rsidRPr="00B14F70">
        <w:rPr>
          <w:b/>
        </w:rPr>
        <w:t>A tantárgy oktatási időterve</w:t>
      </w:r>
      <w:r w:rsidR="00EF69BA" w:rsidRPr="00B14F70">
        <w:rPr>
          <w:b/>
        </w:rPr>
        <w:t>, vizsga típusa</w:t>
      </w:r>
      <w:r w:rsidRPr="00B14F70">
        <w:rPr>
          <w:b/>
        </w:rPr>
        <w:t>:</w:t>
      </w:r>
      <w:r w:rsidR="003E50EC" w:rsidRPr="00B14F70">
        <w:rPr>
          <w:b/>
        </w:rPr>
        <w:t xml:space="preserve"> </w:t>
      </w:r>
      <w:r w:rsidR="00AB6123">
        <w:t>2+2</w:t>
      </w:r>
      <w:r w:rsidR="003E50EC" w:rsidRPr="00B14F70">
        <w:t xml:space="preserve"> K</w:t>
      </w:r>
    </w:p>
    <w:p w:rsidR="00B95F0A" w:rsidRPr="00B14F70" w:rsidRDefault="00B95F0A" w:rsidP="007E4C73">
      <w:r w:rsidRPr="00B14F70">
        <w:rPr>
          <w:b/>
        </w:rPr>
        <w:t>A tantárgy kredit</w:t>
      </w:r>
      <w:r w:rsidR="000F6B61" w:rsidRPr="00B14F70">
        <w:rPr>
          <w:b/>
        </w:rPr>
        <w:t xml:space="preserve"> </w:t>
      </w:r>
      <w:r w:rsidRPr="00B14F70">
        <w:rPr>
          <w:b/>
        </w:rPr>
        <w:t>értéke:</w:t>
      </w:r>
      <w:r w:rsidR="00AA593C" w:rsidRPr="00B14F70">
        <w:rPr>
          <w:b/>
        </w:rPr>
        <w:t xml:space="preserve"> </w:t>
      </w:r>
      <w:r w:rsidR="00B5310B">
        <w:t>4</w:t>
      </w:r>
    </w:p>
    <w:p w:rsidR="008A033E" w:rsidRPr="00B14F70" w:rsidRDefault="008A033E" w:rsidP="007E4C73">
      <w:pPr>
        <w:rPr>
          <w:b/>
        </w:rPr>
      </w:pPr>
    </w:p>
    <w:p w:rsidR="00AB6123" w:rsidRDefault="008A033E" w:rsidP="00714442">
      <w:pPr>
        <w:suppressAutoHyphens/>
        <w:ind w:left="34"/>
        <w:jc w:val="both"/>
        <w:rPr>
          <w:sz w:val="22"/>
          <w:szCs w:val="22"/>
        </w:rPr>
      </w:pPr>
      <w:r w:rsidRPr="00B14F70">
        <w:rPr>
          <w:b/>
        </w:rPr>
        <w:t>A tárgy oktatásának célja:</w:t>
      </w:r>
      <w:r w:rsidRPr="00B14F70">
        <w:t xml:space="preserve"> </w:t>
      </w:r>
      <w:r w:rsidR="00AB6123" w:rsidRPr="005423E8">
        <w:rPr>
          <w:bCs/>
          <w:sz w:val="22"/>
          <w:szCs w:val="22"/>
        </w:rPr>
        <w:t>A</w:t>
      </w:r>
      <w:r w:rsidR="00AB6123">
        <w:rPr>
          <w:bCs/>
          <w:sz w:val="22"/>
          <w:szCs w:val="22"/>
        </w:rPr>
        <w:t xml:space="preserve"> tantárgy oktatásában kiemelt hangsúlyt kap</w:t>
      </w:r>
      <w:r w:rsidR="00AB6123" w:rsidRPr="005423E8">
        <w:rPr>
          <w:bCs/>
          <w:sz w:val="22"/>
          <w:szCs w:val="22"/>
        </w:rPr>
        <w:t xml:space="preserve"> </w:t>
      </w:r>
      <w:r w:rsidR="00AB6123">
        <w:rPr>
          <w:bCs/>
          <w:sz w:val="22"/>
          <w:szCs w:val="22"/>
        </w:rPr>
        <w:t xml:space="preserve">a </w:t>
      </w:r>
      <w:r w:rsidR="00AB6123" w:rsidRPr="005423E8">
        <w:rPr>
          <w:bCs/>
          <w:sz w:val="22"/>
          <w:szCs w:val="22"/>
        </w:rPr>
        <w:t>hallgatók általános tájékozottságának és helyes ökológ</w:t>
      </w:r>
      <w:r w:rsidR="00AB6123">
        <w:rPr>
          <w:bCs/>
          <w:sz w:val="22"/>
          <w:szCs w:val="22"/>
        </w:rPr>
        <w:t>iai szemléletének kialakítása. Megismerik</w:t>
      </w:r>
      <w:r w:rsidR="00AB6123" w:rsidRPr="005423E8">
        <w:rPr>
          <w:bCs/>
          <w:sz w:val="22"/>
          <w:szCs w:val="22"/>
        </w:rPr>
        <w:t xml:space="preserve"> és képesek alkalmazni a gyakorlatban is az ökológiai szerveződési szintek sajátos fogalomrendszerét, az élő közösségek ökológiai kapcsolatrendszerét. </w:t>
      </w:r>
      <w:r w:rsidR="00AB6123">
        <w:rPr>
          <w:bCs/>
          <w:sz w:val="22"/>
          <w:szCs w:val="22"/>
        </w:rPr>
        <w:t>Kiemelt anyagrészt jelent</w:t>
      </w:r>
      <w:r w:rsidR="00AB6123" w:rsidRPr="005423E8">
        <w:rPr>
          <w:bCs/>
          <w:sz w:val="22"/>
          <w:szCs w:val="22"/>
        </w:rPr>
        <w:t xml:space="preserve"> az antropogén hatások élő</w:t>
      </w:r>
      <w:r w:rsidR="00AB6123">
        <w:rPr>
          <w:bCs/>
          <w:sz w:val="22"/>
          <w:szCs w:val="22"/>
        </w:rPr>
        <w:t xml:space="preserve"> közösségekre gyakorolt hatásainak megismertetése</w:t>
      </w:r>
      <w:r w:rsidR="00AB6123" w:rsidRPr="005423E8">
        <w:rPr>
          <w:bCs/>
          <w:sz w:val="22"/>
          <w:szCs w:val="22"/>
        </w:rPr>
        <w:t xml:space="preserve"> a „gondolkozz </w:t>
      </w:r>
      <w:proofErr w:type="gramStart"/>
      <w:r w:rsidR="00AB6123" w:rsidRPr="005423E8">
        <w:rPr>
          <w:bCs/>
          <w:sz w:val="22"/>
          <w:szCs w:val="22"/>
        </w:rPr>
        <w:t>globálisan</w:t>
      </w:r>
      <w:proofErr w:type="gramEnd"/>
      <w:r w:rsidR="00AB6123" w:rsidRPr="005423E8">
        <w:rPr>
          <w:bCs/>
          <w:sz w:val="22"/>
          <w:szCs w:val="22"/>
        </w:rPr>
        <w:t>, cselekedj lokálisan” alapelv alapján</w:t>
      </w:r>
      <w:r w:rsidR="00AB6123" w:rsidRPr="005423E8">
        <w:rPr>
          <w:sz w:val="22"/>
          <w:szCs w:val="22"/>
        </w:rPr>
        <w:t>.</w:t>
      </w:r>
    </w:p>
    <w:p w:rsidR="00AB6123" w:rsidRPr="005423E8" w:rsidRDefault="00AB6123" w:rsidP="00714442">
      <w:pPr>
        <w:suppressAutoHyphens/>
        <w:ind w:left="34"/>
        <w:jc w:val="both"/>
        <w:rPr>
          <w:sz w:val="22"/>
          <w:szCs w:val="22"/>
        </w:rPr>
      </w:pPr>
      <w:r>
        <w:rPr>
          <w:sz w:val="22"/>
          <w:szCs w:val="22"/>
        </w:rPr>
        <w:t xml:space="preserve">A </w:t>
      </w:r>
      <w:proofErr w:type="spellStart"/>
      <w:r>
        <w:rPr>
          <w:sz w:val="22"/>
          <w:szCs w:val="22"/>
        </w:rPr>
        <w:t>biotikus</w:t>
      </w:r>
      <w:proofErr w:type="spellEnd"/>
      <w:r>
        <w:rPr>
          <w:sz w:val="22"/>
          <w:szCs w:val="22"/>
        </w:rPr>
        <w:t xml:space="preserve"> környezet ökológiai fogalomrendszere, az ökológiai szerveződési szintek ugyancsak a tananyag részét képezik. A fentiek mellett megismerik a természetvédelem hazai rendszerét, legfontosabb értékeit.</w:t>
      </w:r>
    </w:p>
    <w:p w:rsidR="008A033E" w:rsidRPr="00B14F70" w:rsidRDefault="008A033E" w:rsidP="00714442">
      <w:pPr>
        <w:autoSpaceDE w:val="0"/>
        <w:autoSpaceDN w:val="0"/>
        <w:adjustRightInd w:val="0"/>
        <w:jc w:val="both"/>
        <w:rPr>
          <w:b/>
        </w:rPr>
      </w:pPr>
    </w:p>
    <w:p w:rsidR="00B95F0A" w:rsidRPr="00B14F70" w:rsidRDefault="008303CB" w:rsidP="00714442">
      <w:pPr>
        <w:jc w:val="both"/>
      </w:pPr>
      <w:r w:rsidRPr="00B14F70">
        <w:rPr>
          <w:b/>
        </w:rPr>
        <w:t>A tantárgy tartalma</w:t>
      </w:r>
      <w:r w:rsidR="00B95F0A" w:rsidRPr="00B14F70">
        <w:rPr>
          <w:b/>
        </w:rPr>
        <w:t xml:space="preserve"> </w:t>
      </w:r>
      <w:r w:rsidR="00B95F0A" w:rsidRPr="00B14F70">
        <w:t>(</w:t>
      </w:r>
      <w:r w:rsidR="00537BD6" w:rsidRPr="00B14F70">
        <w:t>1</w:t>
      </w:r>
      <w:r w:rsidR="00472689" w:rsidRPr="00B14F70">
        <w:t>4</w:t>
      </w:r>
      <w:r w:rsidR="007329DB" w:rsidRPr="00B14F70">
        <w:t xml:space="preserve"> h</w:t>
      </w:r>
      <w:r w:rsidR="00691588" w:rsidRPr="00B14F70">
        <w:t>ét</w:t>
      </w:r>
      <w:r w:rsidR="00537BD6" w:rsidRPr="00B14F70">
        <w:t xml:space="preserve"> bontásban</w:t>
      </w:r>
      <w:r w:rsidR="00B95F0A" w:rsidRPr="00B14F70">
        <w:t>):</w:t>
      </w:r>
      <w:r w:rsidR="00870D34" w:rsidRPr="00B14F70">
        <w:t xml:space="preserve"> </w:t>
      </w:r>
    </w:p>
    <w:p w:rsidR="00D10AC5" w:rsidRPr="00B14F70" w:rsidRDefault="00D10AC5" w:rsidP="00714442">
      <w:pPr>
        <w:jc w:val="both"/>
      </w:pPr>
    </w:p>
    <w:p w:rsidR="00AB6123" w:rsidRPr="00AB6123" w:rsidRDefault="00AB6123" w:rsidP="00714442">
      <w:pPr>
        <w:jc w:val="both"/>
        <w:rPr>
          <w:sz w:val="22"/>
          <w:szCs w:val="22"/>
        </w:rPr>
      </w:pPr>
      <w:r w:rsidRPr="00AB6123">
        <w:rPr>
          <w:sz w:val="22"/>
          <w:szCs w:val="22"/>
        </w:rPr>
        <w:t xml:space="preserve">1. A </w:t>
      </w:r>
      <w:proofErr w:type="spellStart"/>
      <w:r w:rsidRPr="00AB6123">
        <w:rPr>
          <w:sz w:val="22"/>
          <w:szCs w:val="22"/>
        </w:rPr>
        <w:t>biotikus</w:t>
      </w:r>
      <w:proofErr w:type="spellEnd"/>
      <w:r w:rsidRPr="00AB6123">
        <w:rPr>
          <w:sz w:val="22"/>
          <w:szCs w:val="22"/>
        </w:rPr>
        <w:t xml:space="preserve"> környezeti tényezők rendszere. Populációökológia. A populációk </w:t>
      </w:r>
      <w:proofErr w:type="gramStart"/>
      <w:r w:rsidRPr="00AB6123">
        <w:rPr>
          <w:sz w:val="22"/>
          <w:szCs w:val="22"/>
        </w:rPr>
        <w:t>struktúrája</w:t>
      </w:r>
      <w:proofErr w:type="gramEnd"/>
      <w:r w:rsidRPr="00AB6123">
        <w:rPr>
          <w:sz w:val="22"/>
          <w:szCs w:val="22"/>
        </w:rPr>
        <w:t>, a populációt szabályozó tényezők.</w:t>
      </w:r>
    </w:p>
    <w:p w:rsidR="00AB6123" w:rsidRPr="00AB6123" w:rsidRDefault="00AB6123" w:rsidP="00714442">
      <w:pPr>
        <w:jc w:val="both"/>
        <w:rPr>
          <w:sz w:val="22"/>
          <w:szCs w:val="22"/>
        </w:rPr>
      </w:pPr>
      <w:r w:rsidRPr="00AB6123">
        <w:rPr>
          <w:sz w:val="22"/>
          <w:szCs w:val="22"/>
        </w:rPr>
        <w:t>2. A populációk létszámának szabályozási mechanizmusa. Az r és K szelekció. A gradáció.</w:t>
      </w:r>
    </w:p>
    <w:p w:rsidR="00AB6123" w:rsidRPr="00AB6123" w:rsidRDefault="00AB6123" w:rsidP="00714442">
      <w:pPr>
        <w:jc w:val="both"/>
        <w:rPr>
          <w:sz w:val="22"/>
          <w:szCs w:val="22"/>
        </w:rPr>
      </w:pPr>
      <w:r w:rsidRPr="00AB6123">
        <w:rPr>
          <w:sz w:val="22"/>
          <w:szCs w:val="22"/>
        </w:rPr>
        <w:t xml:space="preserve">3. </w:t>
      </w:r>
      <w:proofErr w:type="spellStart"/>
      <w:r w:rsidRPr="00AB6123">
        <w:rPr>
          <w:sz w:val="22"/>
          <w:szCs w:val="22"/>
        </w:rPr>
        <w:t>Intra</w:t>
      </w:r>
      <w:proofErr w:type="spellEnd"/>
      <w:r w:rsidRPr="00AB6123">
        <w:rPr>
          <w:sz w:val="22"/>
          <w:szCs w:val="22"/>
        </w:rPr>
        <w:t xml:space="preserve">- és </w:t>
      </w:r>
      <w:proofErr w:type="spellStart"/>
      <w:r w:rsidRPr="00AB6123">
        <w:rPr>
          <w:sz w:val="22"/>
          <w:szCs w:val="22"/>
        </w:rPr>
        <w:t>interspecifikus</w:t>
      </w:r>
      <w:proofErr w:type="spellEnd"/>
      <w:r w:rsidRPr="00AB6123">
        <w:rPr>
          <w:sz w:val="22"/>
          <w:szCs w:val="22"/>
        </w:rPr>
        <w:t xml:space="preserve"> kölcsönhatások.</w:t>
      </w:r>
    </w:p>
    <w:p w:rsidR="00AB6123" w:rsidRPr="00AB6123" w:rsidRDefault="00AB6123" w:rsidP="00714442">
      <w:pPr>
        <w:jc w:val="both"/>
        <w:rPr>
          <w:sz w:val="22"/>
          <w:szCs w:val="22"/>
        </w:rPr>
      </w:pPr>
      <w:r w:rsidRPr="00AB6123">
        <w:rPr>
          <w:sz w:val="22"/>
          <w:szCs w:val="22"/>
        </w:rPr>
        <w:t xml:space="preserve">4. Közösségi ökológia. Az életközösségek (társulások) szerkezete, változása. </w:t>
      </w:r>
    </w:p>
    <w:p w:rsidR="00AB6123" w:rsidRPr="00AB6123" w:rsidRDefault="00AB6123" w:rsidP="00714442">
      <w:pPr>
        <w:jc w:val="both"/>
        <w:rPr>
          <w:sz w:val="22"/>
          <w:szCs w:val="22"/>
        </w:rPr>
      </w:pPr>
      <w:r w:rsidRPr="00AB6123">
        <w:rPr>
          <w:sz w:val="22"/>
          <w:szCs w:val="22"/>
        </w:rPr>
        <w:t>5. Táplálékláncok, táplálékhálózatok. Anyag- és energiaáramlás a biocönózisban.</w:t>
      </w:r>
    </w:p>
    <w:p w:rsidR="00AB6123" w:rsidRPr="00AB6123" w:rsidRDefault="00AB6123" w:rsidP="00714442">
      <w:pPr>
        <w:jc w:val="both"/>
        <w:rPr>
          <w:sz w:val="22"/>
          <w:szCs w:val="22"/>
        </w:rPr>
      </w:pPr>
      <w:r w:rsidRPr="00AB6123">
        <w:rPr>
          <w:sz w:val="22"/>
          <w:szCs w:val="22"/>
        </w:rPr>
        <w:t xml:space="preserve">6. Az élőlények élettere. A </w:t>
      </w:r>
      <w:proofErr w:type="spellStart"/>
      <w:r w:rsidRPr="00AB6123">
        <w:rPr>
          <w:sz w:val="22"/>
          <w:szCs w:val="22"/>
        </w:rPr>
        <w:t>biogeográfia</w:t>
      </w:r>
      <w:proofErr w:type="spellEnd"/>
      <w:r w:rsidRPr="00AB6123">
        <w:rPr>
          <w:sz w:val="22"/>
          <w:szCs w:val="22"/>
        </w:rPr>
        <w:t xml:space="preserve"> alapjai. A Pannon </w:t>
      </w:r>
      <w:proofErr w:type="spellStart"/>
      <w:r w:rsidRPr="00AB6123">
        <w:rPr>
          <w:sz w:val="22"/>
          <w:szCs w:val="22"/>
        </w:rPr>
        <w:t>biogeográfiai</w:t>
      </w:r>
      <w:proofErr w:type="spellEnd"/>
      <w:r w:rsidRPr="00AB6123">
        <w:rPr>
          <w:sz w:val="22"/>
          <w:szCs w:val="22"/>
        </w:rPr>
        <w:t xml:space="preserve"> régió.</w:t>
      </w:r>
    </w:p>
    <w:p w:rsidR="00AB6123" w:rsidRPr="00AB6123" w:rsidRDefault="00AB6123" w:rsidP="00714442">
      <w:pPr>
        <w:jc w:val="both"/>
        <w:rPr>
          <w:sz w:val="22"/>
          <w:szCs w:val="22"/>
        </w:rPr>
      </w:pPr>
      <w:r w:rsidRPr="00AB6123">
        <w:rPr>
          <w:sz w:val="22"/>
          <w:szCs w:val="22"/>
        </w:rPr>
        <w:t>7. A biológiai sokféleség. Típusai, mérése, a biológiai sokféleség védelme. Az ökológiai lábnyom fogalma.</w:t>
      </w:r>
    </w:p>
    <w:p w:rsidR="00AB6123" w:rsidRPr="00AB6123" w:rsidRDefault="00AB6123" w:rsidP="00714442">
      <w:pPr>
        <w:tabs>
          <w:tab w:val="left" w:pos="0"/>
          <w:tab w:val="left" w:pos="851"/>
          <w:tab w:val="left" w:pos="1418"/>
        </w:tabs>
        <w:jc w:val="both"/>
        <w:outlineLvl w:val="0"/>
        <w:rPr>
          <w:sz w:val="22"/>
          <w:szCs w:val="22"/>
        </w:rPr>
      </w:pPr>
      <w:r w:rsidRPr="00AB6123">
        <w:rPr>
          <w:sz w:val="22"/>
          <w:szCs w:val="22"/>
        </w:rPr>
        <w:t>8. A természetvédelem fogalma, célja, elvei, jelképrendszere. A „zöld” napok.</w:t>
      </w:r>
    </w:p>
    <w:p w:rsidR="00AB6123" w:rsidRPr="00AB6123" w:rsidRDefault="00AB6123" w:rsidP="00714442">
      <w:pPr>
        <w:tabs>
          <w:tab w:val="left" w:pos="851"/>
          <w:tab w:val="left" w:pos="1843"/>
        </w:tabs>
        <w:jc w:val="both"/>
        <w:outlineLvl w:val="0"/>
        <w:rPr>
          <w:sz w:val="22"/>
          <w:szCs w:val="22"/>
        </w:rPr>
      </w:pPr>
      <w:r w:rsidRPr="00AB6123">
        <w:rPr>
          <w:sz w:val="22"/>
          <w:szCs w:val="22"/>
        </w:rPr>
        <w:t>9. A természetvédelem nemzetközi és hazai története, jogi szabályozás.</w:t>
      </w:r>
    </w:p>
    <w:p w:rsidR="00AB6123" w:rsidRPr="00AB6123" w:rsidRDefault="00AB6123" w:rsidP="00714442">
      <w:pPr>
        <w:tabs>
          <w:tab w:val="left" w:pos="851"/>
          <w:tab w:val="left" w:pos="1843"/>
        </w:tabs>
        <w:jc w:val="both"/>
        <w:outlineLvl w:val="0"/>
        <w:rPr>
          <w:sz w:val="22"/>
          <w:szCs w:val="22"/>
        </w:rPr>
      </w:pPr>
      <w:r w:rsidRPr="00AB6123">
        <w:rPr>
          <w:sz w:val="22"/>
          <w:szCs w:val="22"/>
        </w:rPr>
        <w:t>10. Természetvédelmi értékcsoportok. A földtani, víztani értékek és védelmük</w:t>
      </w:r>
    </w:p>
    <w:p w:rsidR="00AB6123" w:rsidRPr="00AB6123" w:rsidRDefault="00AB6123" w:rsidP="00714442">
      <w:pPr>
        <w:tabs>
          <w:tab w:val="left" w:pos="851"/>
          <w:tab w:val="left" w:pos="1843"/>
        </w:tabs>
        <w:jc w:val="both"/>
        <w:outlineLvl w:val="0"/>
        <w:rPr>
          <w:sz w:val="22"/>
          <w:szCs w:val="22"/>
        </w:rPr>
      </w:pPr>
      <w:r w:rsidRPr="00AB6123">
        <w:rPr>
          <w:sz w:val="22"/>
          <w:szCs w:val="22"/>
        </w:rPr>
        <w:t>11. A vadon élő növény- és állatfajok társulásaik védelme.</w:t>
      </w:r>
    </w:p>
    <w:p w:rsidR="00AB6123" w:rsidRPr="00AB6123" w:rsidRDefault="00AB6123" w:rsidP="00714442">
      <w:pPr>
        <w:tabs>
          <w:tab w:val="left" w:pos="851"/>
          <w:tab w:val="left" w:pos="1843"/>
        </w:tabs>
        <w:jc w:val="both"/>
        <w:outlineLvl w:val="0"/>
        <w:rPr>
          <w:sz w:val="22"/>
          <w:szCs w:val="22"/>
        </w:rPr>
      </w:pPr>
      <w:r w:rsidRPr="00AB6123">
        <w:rPr>
          <w:sz w:val="22"/>
          <w:szCs w:val="22"/>
        </w:rPr>
        <w:t>12. Területtel védett természeti értékek</w:t>
      </w:r>
    </w:p>
    <w:p w:rsidR="00AB6123" w:rsidRPr="00AB6123" w:rsidRDefault="00AB6123" w:rsidP="00714442">
      <w:pPr>
        <w:tabs>
          <w:tab w:val="left" w:pos="851"/>
          <w:tab w:val="left" w:pos="1843"/>
        </w:tabs>
        <w:jc w:val="both"/>
        <w:outlineLvl w:val="0"/>
        <w:rPr>
          <w:sz w:val="22"/>
          <w:szCs w:val="22"/>
        </w:rPr>
      </w:pPr>
      <w:r w:rsidRPr="00AB6123">
        <w:rPr>
          <w:sz w:val="22"/>
          <w:szCs w:val="22"/>
        </w:rPr>
        <w:t>13. Nemzetközi természetvédelmi egyezmények</w:t>
      </w:r>
    </w:p>
    <w:p w:rsidR="00AB6123" w:rsidRPr="00AB6123" w:rsidRDefault="00AB6123" w:rsidP="00714442">
      <w:pPr>
        <w:tabs>
          <w:tab w:val="left" w:pos="851"/>
          <w:tab w:val="left" w:pos="1843"/>
        </w:tabs>
        <w:jc w:val="both"/>
        <w:outlineLvl w:val="0"/>
        <w:rPr>
          <w:sz w:val="22"/>
          <w:szCs w:val="22"/>
        </w:rPr>
      </w:pPr>
      <w:smartTag w:uri="urn:schemas-microsoft-com:office:smarttags" w:element="metricconverter">
        <w:smartTagPr>
          <w:attr w:name="ProductID" w:val="14. A"/>
        </w:smartTagPr>
        <w:r w:rsidRPr="00AB6123">
          <w:rPr>
            <w:sz w:val="22"/>
            <w:szCs w:val="22"/>
          </w:rPr>
          <w:t>14. A</w:t>
        </w:r>
      </w:smartTag>
      <w:r w:rsidRPr="00AB6123">
        <w:rPr>
          <w:sz w:val="22"/>
          <w:szCs w:val="22"/>
        </w:rPr>
        <w:t xml:space="preserve"> természetvédelmi szabályozás az Európai Unióban</w:t>
      </w:r>
    </w:p>
    <w:p w:rsidR="00B5310B" w:rsidRPr="00B5310B" w:rsidRDefault="00B5310B" w:rsidP="00714442">
      <w:pPr>
        <w:pStyle w:val="Listaszerbekezds"/>
        <w:autoSpaceDE w:val="0"/>
        <w:autoSpaceDN w:val="0"/>
        <w:adjustRightInd w:val="0"/>
        <w:spacing w:after="0" w:line="240" w:lineRule="auto"/>
        <w:jc w:val="both"/>
        <w:rPr>
          <w:rFonts w:ascii="Times New Roman" w:hAnsi="Times New Roman"/>
          <w:sz w:val="24"/>
          <w:szCs w:val="24"/>
        </w:rPr>
      </w:pPr>
    </w:p>
    <w:p w:rsidR="00EF69BA" w:rsidRPr="00915D87" w:rsidRDefault="003E50EC" w:rsidP="00714442">
      <w:pPr>
        <w:spacing w:before="120"/>
        <w:jc w:val="both"/>
      </w:pPr>
      <w:r w:rsidRPr="00B14F70">
        <w:rPr>
          <w:b/>
        </w:rPr>
        <w:t xml:space="preserve">Évközi ellenőrzés módja: </w:t>
      </w:r>
      <w:r w:rsidR="00915D87">
        <w:t xml:space="preserve">Nincs. </w:t>
      </w:r>
      <w:r w:rsidRPr="00B14F70">
        <w:t>Az aláírás megszerzésnek feltétele</w:t>
      </w:r>
      <w:r w:rsidR="00F63864">
        <w:t xml:space="preserve"> a gyakorlatok látogatása, illetve</w:t>
      </w:r>
      <w:r w:rsidR="00915D87">
        <w:t xml:space="preserve"> választott témából kiselőadás tartása.</w:t>
      </w:r>
    </w:p>
    <w:p w:rsidR="00EF69BA" w:rsidRPr="00B14F70" w:rsidRDefault="00EF69BA" w:rsidP="00714442">
      <w:pPr>
        <w:spacing w:before="120"/>
        <w:jc w:val="both"/>
        <w:rPr>
          <w:b/>
        </w:rPr>
      </w:pPr>
    </w:p>
    <w:p w:rsidR="00691588" w:rsidRPr="00B14F70" w:rsidRDefault="008303CB" w:rsidP="00714442">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003E50EC" w:rsidRPr="00B14F70">
        <w:t>kollokvium</w:t>
      </w:r>
    </w:p>
    <w:p w:rsidR="00537BD6" w:rsidRPr="00B14F70" w:rsidRDefault="00537BD6" w:rsidP="00714442">
      <w:pPr>
        <w:jc w:val="both"/>
      </w:pPr>
    </w:p>
    <w:p w:rsidR="00CE38CA" w:rsidRPr="00B14F70" w:rsidRDefault="008A033E" w:rsidP="00714442">
      <w:pPr>
        <w:jc w:val="both"/>
      </w:pPr>
      <w:r w:rsidRPr="00B14F70">
        <w:rPr>
          <w:b/>
        </w:rPr>
        <w:t>Oktatási segédanyagok:</w:t>
      </w:r>
      <w:r w:rsidRPr="00B14F70">
        <w:t xml:space="preserve"> az előadások diasorai</w:t>
      </w:r>
    </w:p>
    <w:p w:rsidR="008A033E" w:rsidRPr="00B14F70" w:rsidRDefault="008A033E" w:rsidP="00714442">
      <w:pPr>
        <w:jc w:val="both"/>
        <w:rPr>
          <w:b/>
        </w:rPr>
      </w:pPr>
    </w:p>
    <w:p w:rsidR="00CE38CA" w:rsidRPr="00B14F70" w:rsidRDefault="00CE38CA" w:rsidP="00714442">
      <w:pPr>
        <w:jc w:val="both"/>
        <w:rPr>
          <w:b/>
        </w:rPr>
      </w:pPr>
      <w:r w:rsidRPr="00B14F70">
        <w:rPr>
          <w:b/>
        </w:rPr>
        <w:t xml:space="preserve">Ajánlott irodalom: </w:t>
      </w:r>
    </w:p>
    <w:p w:rsidR="00AB6123" w:rsidRPr="00D670F2" w:rsidRDefault="00AB6123" w:rsidP="00714442">
      <w:pPr>
        <w:spacing w:line="360" w:lineRule="auto"/>
        <w:ind w:firstLine="34"/>
        <w:jc w:val="both"/>
        <w:rPr>
          <w:sz w:val="22"/>
          <w:szCs w:val="22"/>
        </w:rPr>
      </w:pPr>
      <w:r w:rsidRPr="00D670F2">
        <w:rPr>
          <w:sz w:val="22"/>
          <w:szCs w:val="22"/>
        </w:rPr>
        <w:t>Kárász, I. (1996): Környezetbiológia. Nemzeti Tankönyvkiadó. Budapest</w:t>
      </w:r>
    </w:p>
    <w:p w:rsidR="00AB6123" w:rsidRPr="00D670F2" w:rsidRDefault="00AB6123" w:rsidP="00714442">
      <w:pPr>
        <w:spacing w:line="360" w:lineRule="auto"/>
        <w:ind w:left="34"/>
        <w:jc w:val="both"/>
        <w:rPr>
          <w:sz w:val="22"/>
          <w:szCs w:val="22"/>
        </w:rPr>
      </w:pPr>
      <w:r w:rsidRPr="00D670F2">
        <w:rPr>
          <w:sz w:val="22"/>
          <w:szCs w:val="22"/>
        </w:rPr>
        <w:t xml:space="preserve">Fekete G. (1998): A közösségi ökológia frontvonalai. </w:t>
      </w:r>
      <w:proofErr w:type="spellStart"/>
      <w:r w:rsidRPr="00D670F2">
        <w:rPr>
          <w:sz w:val="22"/>
          <w:szCs w:val="22"/>
        </w:rPr>
        <w:t>Scientia</w:t>
      </w:r>
      <w:proofErr w:type="spellEnd"/>
      <w:r w:rsidRPr="00D670F2">
        <w:rPr>
          <w:sz w:val="22"/>
          <w:szCs w:val="22"/>
        </w:rPr>
        <w:t xml:space="preserve"> Kiadó, Budapest</w:t>
      </w:r>
    </w:p>
    <w:p w:rsidR="00AB6123" w:rsidRPr="00D670F2" w:rsidRDefault="00AB6123" w:rsidP="00714442">
      <w:pPr>
        <w:spacing w:line="360" w:lineRule="auto"/>
        <w:ind w:left="34"/>
        <w:jc w:val="both"/>
        <w:rPr>
          <w:sz w:val="22"/>
          <w:szCs w:val="22"/>
        </w:rPr>
      </w:pPr>
      <w:proofErr w:type="spellStart"/>
      <w:r w:rsidRPr="00D670F2">
        <w:rPr>
          <w:sz w:val="22"/>
          <w:szCs w:val="22"/>
        </w:rPr>
        <w:t>Wackernagel</w:t>
      </w:r>
      <w:proofErr w:type="spellEnd"/>
      <w:r w:rsidRPr="00D670F2">
        <w:rPr>
          <w:sz w:val="22"/>
          <w:szCs w:val="22"/>
        </w:rPr>
        <w:t xml:space="preserve">, M. és </w:t>
      </w:r>
      <w:proofErr w:type="spellStart"/>
      <w:r w:rsidRPr="00D670F2">
        <w:rPr>
          <w:sz w:val="22"/>
          <w:szCs w:val="22"/>
        </w:rPr>
        <w:t>Rees</w:t>
      </w:r>
      <w:proofErr w:type="spellEnd"/>
      <w:r w:rsidRPr="00D670F2">
        <w:rPr>
          <w:sz w:val="22"/>
          <w:szCs w:val="22"/>
        </w:rPr>
        <w:t>, W. (2001): Ökológiai lábnyomunk. Föld Napja Alapítvány.</w:t>
      </w:r>
    </w:p>
    <w:p w:rsidR="00AB6123" w:rsidRDefault="00AB6123" w:rsidP="00714442">
      <w:pPr>
        <w:suppressAutoHyphens/>
        <w:ind w:left="34"/>
        <w:jc w:val="both"/>
        <w:rPr>
          <w:sz w:val="22"/>
          <w:szCs w:val="22"/>
        </w:rPr>
      </w:pPr>
      <w:r>
        <w:rPr>
          <w:sz w:val="22"/>
          <w:szCs w:val="22"/>
        </w:rPr>
        <w:t xml:space="preserve">Bihari et </w:t>
      </w:r>
      <w:proofErr w:type="spellStart"/>
      <w:r>
        <w:rPr>
          <w:sz w:val="22"/>
          <w:szCs w:val="22"/>
        </w:rPr>
        <w:t>all</w:t>
      </w:r>
      <w:proofErr w:type="spellEnd"/>
      <w:r>
        <w:rPr>
          <w:sz w:val="22"/>
          <w:szCs w:val="22"/>
        </w:rPr>
        <w:t>. (2008) Természetvédelmi ökológia. Tankönyvtár</w:t>
      </w:r>
      <w:proofErr w:type="gramStart"/>
      <w:r>
        <w:rPr>
          <w:sz w:val="22"/>
          <w:szCs w:val="22"/>
        </w:rPr>
        <w:t>.hu</w:t>
      </w:r>
      <w:proofErr w:type="gramEnd"/>
    </w:p>
    <w:p w:rsidR="00AB6123" w:rsidRPr="00381C91" w:rsidRDefault="00AB6123" w:rsidP="00714442">
      <w:pPr>
        <w:suppressAutoHyphens/>
        <w:jc w:val="both"/>
        <w:outlineLvl w:val="0"/>
        <w:rPr>
          <w:rFonts w:ascii="Verdana" w:hAnsi="Verdana"/>
          <w:sz w:val="18"/>
          <w:szCs w:val="18"/>
          <w:shd w:val="clear" w:color="auto" w:fill="DADADA"/>
        </w:rPr>
      </w:pPr>
      <w:proofErr w:type="spellStart"/>
      <w:r w:rsidRPr="00381C91">
        <w:rPr>
          <w:sz w:val="22"/>
          <w:szCs w:val="22"/>
        </w:rPr>
        <w:t>Rakonczay</w:t>
      </w:r>
      <w:proofErr w:type="spellEnd"/>
      <w:r w:rsidRPr="00381C91">
        <w:rPr>
          <w:sz w:val="22"/>
          <w:szCs w:val="22"/>
        </w:rPr>
        <w:t xml:space="preserve"> Z. (2002): Természetvédelem. Szaktudás Kiadó, Budapest </w:t>
      </w:r>
    </w:p>
    <w:p w:rsidR="00CE38CA" w:rsidRDefault="00AB6123" w:rsidP="00714442">
      <w:pPr>
        <w:autoSpaceDE w:val="0"/>
        <w:autoSpaceDN w:val="0"/>
        <w:adjustRightInd w:val="0"/>
        <w:jc w:val="both"/>
        <w:rPr>
          <w:sz w:val="22"/>
          <w:szCs w:val="22"/>
        </w:rPr>
      </w:pPr>
      <w:r w:rsidRPr="001325DC">
        <w:rPr>
          <w:sz w:val="22"/>
          <w:szCs w:val="22"/>
        </w:rPr>
        <w:lastRenderedPageBreak/>
        <w:t xml:space="preserve">Faragó T. </w:t>
      </w:r>
      <w:proofErr w:type="gramStart"/>
      <w:r w:rsidRPr="001325DC">
        <w:rPr>
          <w:sz w:val="22"/>
          <w:szCs w:val="22"/>
        </w:rPr>
        <w:t>és</w:t>
      </w:r>
      <w:proofErr w:type="gramEnd"/>
      <w:r w:rsidRPr="001325DC">
        <w:rPr>
          <w:sz w:val="22"/>
          <w:szCs w:val="22"/>
        </w:rPr>
        <w:t xml:space="preserve"> Nagy B. szerk. (2005): nemzetközi környezetvédelmi és természetvédelmi egyezmények jóváhagyása és végrehajtása Magyarországon. </w:t>
      </w:r>
      <w:proofErr w:type="spellStart"/>
      <w:r w:rsidRPr="001325DC">
        <w:rPr>
          <w:sz w:val="22"/>
          <w:szCs w:val="22"/>
        </w:rPr>
        <w:t>KvVM</w:t>
      </w:r>
      <w:proofErr w:type="spellEnd"/>
      <w:r w:rsidRPr="001325DC">
        <w:rPr>
          <w:sz w:val="22"/>
          <w:szCs w:val="22"/>
        </w:rPr>
        <w:t>, Budapest</w:t>
      </w:r>
    </w:p>
    <w:p w:rsidR="00CB2204" w:rsidRDefault="00CB2204" w:rsidP="00714442">
      <w:pPr>
        <w:autoSpaceDE w:val="0"/>
        <w:autoSpaceDN w:val="0"/>
        <w:adjustRightInd w:val="0"/>
        <w:jc w:val="both"/>
        <w:rPr>
          <w:sz w:val="22"/>
          <w:szCs w:val="22"/>
        </w:rPr>
      </w:pPr>
    </w:p>
    <w:p w:rsidR="00CB2204" w:rsidRDefault="00CB2204">
      <w:pPr>
        <w:rPr>
          <w:sz w:val="22"/>
          <w:szCs w:val="22"/>
        </w:rPr>
      </w:pPr>
      <w:r>
        <w:rPr>
          <w:sz w:val="22"/>
          <w:szCs w:val="22"/>
        </w:rPr>
        <w:br w:type="page"/>
      </w:r>
    </w:p>
    <w:p w:rsidR="00CB2204" w:rsidRDefault="00CB2204" w:rsidP="00CB2204">
      <w:pPr>
        <w:jc w:val="center"/>
        <w:rPr>
          <w:b/>
        </w:rPr>
      </w:pPr>
      <w:r>
        <w:rPr>
          <w:b/>
        </w:rPr>
        <w:t>KÖVETELMÉNYRENDSZER</w:t>
      </w:r>
    </w:p>
    <w:p w:rsidR="00CB2204" w:rsidRDefault="00CB2204" w:rsidP="00CB2204">
      <w:pPr>
        <w:jc w:val="center"/>
        <w:rPr>
          <w:b/>
        </w:rPr>
      </w:pPr>
      <w:r>
        <w:rPr>
          <w:b/>
        </w:rPr>
        <w:t>2022/23 tanév I. félév</w:t>
      </w:r>
    </w:p>
    <w:p w:rsidR="00CB2204" w:rsidRDefault="00CB2204" w:rsidP="00CB2204">
      <w:pPr>
        <w:jc w:val="center"/>
        <w:rPr>
          <w:b/>
        </w:rPr>
      </w:pPr>
    </w:p>
    <w:p w:rsidR="00CB2204" w:rsidRDefault="00CB2204" w:rsidP="00CB2204">
      <w:r>
        <w:rPr>
          <w:b/>
        </w:rPr>
        <w:t xml:space="preserve">A tantárgy neve, kódja: </w:t>
      </w:r>
      <w:r>
        <w:t>Környezetállapot értékelés és környezetmodellezés, MTMKG7009</w:t>
      </w:r>
      <w:r>
        <w:t>, MTMKG8008</w:t>
      </w:r>
    </w:p>
    <w:p w:rsidR="00CB2204" w:rsidRDefault="00CB2204" w:rsidP="00CB2204">
      <w:r>
        <w:rPr>
          <w:b/>
        </w:rPr>
        <w:t>A tantárgyfelelős neve, beosztása:</w:t>
      </w:r>
      <w:r>
        <w:t xml:space="preserve"> Dr. Tamás János, egyetemi tanár</w:t>
      </w:r>
    </w:p>
    <w:p w:rsidR="00CB2204" w:rsidRDefault="00CB2204" w:rsidP="00CB2204">
      <w:pPr>
        <w:jc w:val="both"/>
      </w:pPr>
      <w:r>
        <w:rPr>
          <w:b/>
        </w:rPr>
        <w:t xml:space="preserve">A tantárgy oktatásába bevont további oktatók: </w:t>
      </w:r>
      <w:r>
        <w:t>Dr. Budayné Bódi Erika</w:t>
      </w:r>
    </w:p>
    <w:p w:rsidR="00CB2204" w:rsidRDefault="00CB2204" w:rsidP="00CB2204">
      <w:r>
        <w:rPr>
          <w:b/>
        </w:rPr>
        <w:t>Szak neve, szintje:</w:t>
      </w:r>
      <w:r>
        <w:t xml:space="preserve"> Környezetgazdálkodási agrármérnök </w:t>
      </w:r>
      <w:proofErr w:type="spellStart"/>
      <w:r>
        <w:t>MSc</w:t>
      </w:r>
      <w:proofErr w:type="spellEnd"/>
    </w:p>
    <w:p w:rsidR="00CB2204" w:rsidRDefault="00CB2204" w:rsidP="00CB2204">
      <w:r>
        <w:rPr>
          <w:b/>
        </w:rPr>
        <w:t xml:space="preserve">Tantárgy típusa: </w:t>
      </w:r>
      <w:r>
        <w:t>kötelező</w:t>
      </w:r>
    </w:p>
    <w:p w:rsidR="00CB2204" w:rsidRDefault="00CB2204" w:rsidP="00CB2204">
      <w:r>
        <w:rPr>
          <w:b/>
        </w:rPr>
        <w:t xml:space="preserve">A tantárgy oktatási időterve, vizsga típusa: </w:t>
      </w:r>
      <w:r>
        <w:t>1+2 K</w:t>
      </w:r>
    </w:p>
    <w:p w:rsidR="00CB2204" w:rsidRDefault="00CB2204" w:rsidP="00CB2204">
      <w:r>
        <w:rPr>
          <w:b/>
        </w:rPr>
        <w:t xml:space="preserve">A tantárgy kredit értéke: </w:t>
      </w:r>
      <w:r>
        <w:t>5</w:t>
      </w:r>
    </w:p>
    <w:p w:rsidR="00CB2204" w:rsidRDefault="00CB2204" w:rsidP="00CB2204">
      <w:pPr>
        <w:rPr>
          <w:b/>
        </w:rPr>
      </w:pPr>
    </w:p>
    <w:p w:rsidR="00CB2204" w:rsidRDefault="00CB2204" w:rsidP="00CB2204">
      <w:pPr>
        <w:jc w:val="both"/>
      </w:pPr>
      <w:r>
        <w:rPr>
          <w:b/>
        </w:rPr>
        <w:t>A tárgy oktatásának célja:</w:t>
      </w:r>
      <w:r>
        <w:t xml:space="preserve"> A hallgatókat megismertetni a környezeti modellezés alapfogalmaival, betekintést adni a talaj-víz-levegő-szennyezéssel kapcsolatos modellek működésének gyakorlatába. A hallgató vázlatosan megismeri a modellezési rendszerek környezeti vonatkozásaival kapcsolatos fontosabb alkalmazási lehetőségeit, emellett betekintést nyer a humán- és </w:t>
      </w:r>
      <w:proofErr w:type="spellStart"/>
      <w:r>
        <w:t>ökotoxikólógiai</w:t>
      </w:r>
      <w:proofErr w:type="spellEnd"/>
      <w:r>
        <w:t xml:space="preserve"> kockázatelemzésbe.</w:t>
      </w:r>
    </w:p>
    <w:p w:rsidR="00CB2204" w:rsidRDefault="00CB2204" w:rsidP="00CB2204">
      <w:pPr>
        <w:jc w:val="both"/>
        <w:rPr>
          <w:b/>
        </w:rPr>
      </w:pPr>
      <w:r>
        <w:t>A gyakorlat általános célja, hogy a hallgatók megismerjék az egyes környezeti elemeket modellező szoftvereket, mellyel a vizsgált szennyezőanyag térben lehatárolható, a terjedés modellezhető, kármentesítési döntéstámogatás alapozható meg, valamint kockázatelemzési feladatok hajthatók végre.</w:t>
      </w:r>
    </w:p>
    <w:p w:rsidR="00CB2204" w:rsidRDefault="00CB2204" w:rsidP="00CB2204">
      <w:pPr>
        <w:rPr>
          <w:b/>
        </w:rPr>
      </w:pPr>
    </w:p>
    <w:p w:rsidR="00CB2204" w:rsidRDefault="00CB2204" w:rsidP="00CB2204">
      <w:r>
        <w:rPr>
          <w:b/>
        </w:rPr>
        <w:t xml:space="preserve">A tantárgy tartalma </w:t>
      </w:r>
      <w:r>
        <w:t>(14 hét bontásban): előadás/gyakorlat</w:t>
      </w:r>
    </w:p>
    <w:p w:rsidR="00CB2204" w:rsidRDefault="00CB2204" w:rsidP="00CB2204"/>
    <w:p w:rsidR="00CB2204" w:rsidRDefault="00CB2204" w:rsidP="00CB2204">
      <w:pPr>
        <w:jc w:val="both"/>
      </w:pPr>
      <w:r>
        <w:t xml:space="preserve">1. A modellezés alapkérdései. / Mintavételi terv készítése a feladat végrehajtásához. Tesztterület kitűzése műholdadatok alapján. Vizsgálandó </w:t>
      </w:r>
      <w:proofErr w:type="gramStart"/>
      <w:r>
        <w:t>komponensek</w:t>
      </w:r>
      <w:proofErr w:type="gramEnd"/>
      <w:r>
        <w:t xml:space="preserve"> körének meghatározása.</w:t>
      </w:r>
    </w:p>
    <w:p w:rsidR="00CB2204" w:rsidRDefault="00CB2204" w:rsidP="00CB2204">
      <w:pPr>
        <w:jc w:val="both"/>
      </w:pPr>
      <w:r>
        <w:t>2. A környezeti kockázatfelmérés fontossága. / A gyakorlati tesztterület bejárása, mintavételi stratégia elkészítése, a pontos domborzati adatok begyűjtését megelőző alappont-szintezés végrehajtása.</w:t>
      </w:r>
    </w:p>
    <w:p w:rsidR="00CB2204" w:rsidRDefault="00CB2204" w:rsidP="00CB2204">
      <w:pPr>
        <w:jc w:val="both"/>
      </w:pPr>
      <w:r>
        <w:t>3. A talaj-növény-légkör rendszer jellemzői. / Területszintezés végrehajtása, nagy pontosságú domborzati adatok begyűjtése.</w:t>
      </w:r>
    </w:p>
    <w:p w:rsidR="00CB2204" w:rsidRDefault="00CB2204" w:rsidP="00CB2204">
      <w:pPr>
        <w:jc w:val="both"/>
      </w:pPr>
      <w:r>
        <w:t>4. A talajt és a felszín alatti vizeket érő hatások modellezése. / GPS alapú talaj és vízmintavételezés.</w:t>
      </w:r>
    </w:p>
    <w:p w:rsidR="00CB2204" w:rsidRDefault="00CB2204" w:rsidP="00CB2204">
      <w:pPr>
        <w:jc w:val="both"/>
      </w:pPr>
      <w:r>
        <w:t>5. A felszíni vizeket érő hatások modellezése. / A talaj és vízminták laboratóriumi elemzése I.</w:t>
      </w:r>
    </w:p>
    <w:p w:rsidR="00CB2204" w:rsidRDefault="00CB2204" w:rsidP="00CB2204">
      <w:pPr>
        <w:jc w:val="both"/>
      </w:pPr>
      <w:r>
        <w:t>6. A légkört érő hatások modellezése. / A talaj és vízminták laboratóriumi elemzése II.</w:t>
      </w:r>
    </w:p>
    <w:p w:rsidR="00CB2204" w:rsidRDefault="00CB2204" w:rsidP="00CB2204">
      <w:pPr>
        <w:jc w:val="both"/>
      </w:pPr>
      <w:r>
        <w:t>7. Az élővilágot és a tájat érő hatások előrejelzése. / Laboreredmények adatbázisba rendezése.</w:t>
      </w:r>
    </w:p>
    <w:p w:rsidR="00CB2204" w:rsidRDefault="00CB2204" w:rsidP="00CB2204">
      <w:pPr>
        <w:jc w:val="both"/>
      </w:pPr>
      <w:r>
        <w:t xml:space="preserve">8. Az emberi egészséget érő hatások előrejelzése. / Domborzatmodell készítése, valamint az egyes vizsgált </w:t>
      </w:r>
      <w:proofErr w:type="gramStart"/>
      <w:r>
        <w:t>komponensek</w:t>
      </w:r>
      <w:proofErr w:type="gramEnd"/>
      <w:r>
        <w:t xml:space="preserve"> (talajfizikai és talajkémiai tulajdonságok, esetleges szennyezőanyagok) kiterjedésének térbeli lehatárolása I.</w:t>
      </w:r>
    </w:p>
    <w:p w:rsidR="00CB2204" w:rsidRDefault="00CB2204" w:rsidP="00CB2204">
      <w:pPr>
        <w:jc w:val="both"/>
      </w:pPr>
      <w:r>
        <w:t xml:space="preserve">9. A környezetet érő hatások társadalmi-gazdasági következményei. / Domborzatmodell készítése, valamint az egyes vizsgált </w:t>
      </w:r>
      <w:proofErr w:type="gramStart"/>
      <w:r>
        <w:t>komponensek</w:t>
      </w:r>
      <w:proofErr w:type="gramEnd"/>
      <w:r>
        <w:t xml:space="preserve"> (talajfizikai és talajkémiai tulajdonságok, esetleges szennyezőanyagok) kiterjedésének térbeli lehatárolása II.</w:t>
      </w:r>
    </w:p>
    <w:p w:rsidR="00CB2204" w:rsidRDefault="00CB2204" w:rsidP="00CB2204">
      <w:pPr>
        <w:jc w:val="both"/>
      </w:pPr>
      <w:r>
        <w:t>10. Környezeti hatástanulmányok elkészítése. / Transzportfolyamatok modellezése I.</w:t>
      </w:r>
    </w:p>
    <w:p w:rsidR="00CB2204" w:rsidRDefault="00CB2204" w:rsidP="00CB2204">
      <w:pPr>
        <w:jc w:val="both"/>
      </w:pPr>
      <w:r>
        <w:t>11. A szennyeződésterjedési modellek gyakorlati alkalmazása, a kármentesítés és a monitoring folyamata. / Transzportfolyamatok modellezése II.</w:t>
      </w:r>
    </w:p>
    <w:p w:rsidR="00CB2204" w:rsidRDefault="00CB2204" w:rsidP="00CB2204">
      <w:pPr>
        <w:jc w:val="both"/>
      </w:pPr>
      <w:r>
        <w:t xml:space="preserve">12. Talaj és a földtani közeg, felszíni és felszín alatti víz kármentesítési lehetőségei. / Összefüggésvizsgálatok, </w:t>
      </w:r>
      <w:proofErr w:type="spellStart"/>
      <w:r>
        <w:t>geostatisztikai</w:t>
      </w:r>
      <w:proofErr w:type="spellEnd"/>
      <w:r>
        <w:t xml:space="preserve"> elemzések.</w:t>
      </w:r>
    </w:p>
    <w:p w:rsidR="00CB2204" w:rsidRDefault="00CB2204" w:rsidP="00CB2204">
      <w:pPr>
        <w:jc w:val="both"/>
      </w:pPr>
      <w:r>
        <w:t xml:space="preserve">13. Költség-haszon elemzés a kármentesítés során. / Humán és </w:t>
      </w:r>
      <w:proofErr w:type="spellStart"/>
      <w:r>
        <w:t>ökotoxikológiai</w:t>
      </w:r>
      <w:proofErr w:type="spellEnd"/>
      <w:r>
        <w:t xml:space="preserve"> </w:t>
      </w:r>
      <w:proofErr w:type="spellStart"/>
      <w:r>
        <w:t>kockázatelemezés</w:t>
      </w:r>
      <w:proofErr w:type="spellEnd"/>
      <w:r>
        <w:t xml:space="preserve"> I.</w:t>
      </w:r>
    </w:p>
    <w:p w:rsidR="00CB2204" w:rsidRDefault="00CB2204" w:rsidP="00CB2204">
      <w:pPr>
        <w:jc w:val="both"/>
      </w:pPr>
      <w:r>
        <w:t xml:space="preserve">14. A szimulációs és modellezőszoftverek fejlődése. / Humán és </w:t>
      </w:r>
      <w:proofErr w:type="spellStart"/>
      <w:r>
        <w:t>ökotoxikológiai</w:t>
      </w:r>
      <w:proofErr w:type="spellEnd"/>
      <w:r>
        <w:t xml:space="preserve"> </w:t>
      </w:r>
      <w:proofErr w:type="spellStart"/>
      <w:r>
        <w:t>kockázatelemezés</w:t>
      </w:r>
      <w:proofErr w:type="spellEnd"/>
      <w:r>
        <w:t xml:space="preserve"> II.</w:t>
      </w:r>
    </w:p>
    <w:p w:rsidR="00CB2204" w:rsidRDefault="00CB2204" w:rsidP="00CB2204"/>
    <w:p w:rsidR="00CB2204" w:rsidRDefault="00CB2204" w:rsidP="00CB2204">
      <w:pPr>
        <w:spacing w:before="120"/>
        <w:jc w:val="both"/>
        <w:rPr>
          <w:b/>
        </w:rPr>
      </w:pPr>
      <w:r>
        <w:rPr>
          <w:b/>
        </w:rPr>
        <w:t>Évközi ellenőrzés módja: -</w:t>
      </w:r>
    </w:p>
    <w:p w:rsidR="00CB2204" w:rsidRDefault="00CB2204" w:rsidP="00CB2204">
      <w:pPr>
        <w:spacing w:before="120"/>
        <w:jc w:val="both"/>
        <w:rPr>
          <w:i/>
        </w:rPr>
      </w:pPr>
      <w:r>
        <w:t>Az aláírás megszerzésének feltétele a gyakorlatok látogatottsága, azokról való hiányzás a Debreceni Egyetem Tanulmányi és Vizsgaszabályzatának megfelelően. Gyakorlati jegyzőkönyv elkészítése, határidőre való feltöltése a Debreceni Egyetem elektronikus tananyagmegosztó és vizsgarendszerére (https://elearning.unideb.hu/).</w:t>
      </w:r>
    </w:p>
    <w:p w:rsidR="00CB2204" w:rsidRDefault="00CB2204" w:rsidP="00CB2204">
      <w:pPr>
        <w:spacing w:before="120"/>
        <w:jc w:val="both"/>
      </w:pPr>
      <w:r>
        <w:rPr>
          <w:b/>
        </w:rPr>
        <w:t>Számonkérés módja</w:t>
      </w:r>
      <w:r>
        <w:t xml:space="preserve"> (</w:t>
      </w:r>
      <w:r>
        <w:rPr>
          <w:i/>
        </w:rPr>
        <w:t>félévi vizsgajegy kialakításának módja – beszámoló, gyakorlati jegy, kollokvium, szigorlat</w:t>
      </w:r>
      <w:r>
        <w:t xml:space="preserve">): </w:t>
      </w:r>
    </w:p>
    <w:p w:rsidR="00CB2204" w:rsidRDefault="00CB2204" w:rsidP="00CB2204">
      <w:pPr>
        <w:jc w:val="both"/>
      </w:pPr>
      <w:r>
        <w:t>Írásbeli vizsga a Debreceni Egyetem elektronikus tananyagmegosztó és vizsgarendszerén keresztül (https://elearning.unideb.hu/), az egyetemi hálózat alatt védett rendszerében, valamint a gyakorlati jegyzőkönyvek határidőre való feltöltése ugyanezen a felületen.</w:t>
      </w:r>
    </w:p>
    <w:p w:rsidR="00CB2204" w:rsidRDefault="00CB2204" w:rsidP="00CB2204">
      <w:pPr>
        <w:jc w:val="both"/>
      </w:pPr>
    </w:p>
    <w:p w:rsidR="00CB2204" w:rsidRDefault="00CB2204" w:rsidP="00CB2204">
      <w:pPr>
        <w:tabs>
          <w:tab w:val="left" w:pos="2947"/>
        </w:tabs>
      </w:pPr>
      <w:r>
        <w:rPr>
          <w:b/>
        </w:rPr>
        <w:t>Oktatási segédanyagok:</w:t>
      </w:r>
      <w:r>
        <w:t xml:space="preserve"> az előadások prezentációi.</w:t>
      </w:r>
      <w:r>
        <w:tab/>
      </w:r>
    </w:p>
    <w:p w:rsidR="00CB2204" w:rsidRDefault="00CB2204" w:rsidP="00CB2204">
      <w:pPr>
        <w:rPr>
          <w:b/>
        </w:rPr>
      </w:pPr>
    </w:p>
    <w:p w:rsidR="00CB2204" w:rsidRDefault="00CB2204" w:rsidP="00CB2204">
      <w:pPr>
        <w:rPr>
          <w:b/>
        </w:rPr>
      </w:pPr>
      <w:r>
        <w:rPr>
          <w:b/>
        </w:rPr>
        <w:t xml:space="preserve">Ajánlott irodalom: </w:t>
      </w:r>
    </w:p>
    <w:p w:rsidR="00CB2204" w:rsidRDefault="00CB2204" w:rsidP="00CB2204">
      <w:pPr>
        <w:jc w:val="both"/>
      </w:pPr>
    </w:p>
    <w:p w:rsidR="00CB2204" w:rsidRDefault="00CB2204" w:rsidP="00CB2204">
      <w:pPr>
        <w:jc w:val="both"/>
      </w:pPr>
      <w:r>
        <w:t xml:space="preserve">1. </w:t>
      </w:r>
      <w:proofErr w:type="spellStart"/>
      <w:r>
        <w:t>Cserey</w:t>
      </w:r>
      <w:proofErr w:type="spellEnd"/>
      <w:r>
        <w:t xml:space="preserve"> B. (1994): Fejlesztések környezeti hatásvizsgálata. Budapest. 610 p. </w:t>
      </w:r>
    </w:p>
    <w:p w:rsidR="00CB2204" w:rsidRDefault="00CB2204" w:rsidP="00CB2204">
      <w:pPr>
        <w:jc w:val="both"/>
      </w:pPr>
      <w:r>
        <w:t>2. Kovács B. (2004): Hidrodinamikai és transzportmodellezés (</w:t>
      </w:r>
      <w:proofErr w:type="spellStart"/>
      <w:r>
        <w:t>Processing</w:t>
      </w:r>
      <w:proofErr w:type="spellEnd"/>
      <w:r>
        <w:t xml:space="preserve"> MODFLOW környezetben) 1. kötet. Miskolci Egyetem, Műszaki Földtudományi Kar, Szegedi Tudományegyetem, Ásványtani, Geokémiai és Kőzettani Tanszék, GÁMA-GEO Kft. 159 p. 3. Kovács B., Szanyi J. (2005): Hidrodinamikai és transzportmodellezés (</w:t>
      </w:r>
      <w:proofErr w:type="spellStart"/>
      <w:r>
        <w:t>Processing</w:t>
      </w:r>
      <w:proofErr w:type="spellEnd"/>
      <w:r>
        <w:t xml:space="preserve"> MODFLOW és </w:t>
      </w:r>
      <w:proofErr w:type="spellStart"/>
      <w:r>
        <w:t>Surfer</w:t>
      </w:r>
      <w:proofErr w:type="spellEnd"/>
      <w:r>
        <w:t xml:space="preserve"> </w:t>
      </w:r>
      <w:proofErr w:type="spellStart"/>
      <w:r>
        <w:t>for</w:t>
      </w:r>
      <w:proofErr w:type="spellEnd"/>
      <w:r>
        <w:t xml:space="preserve"> Windows környezetben) 2. kötet. Miskolci Egyetem, Műszaki Földtudományi Kar, Szegedi Tudományegyetem, Ásványtani, Geokémiai és Kőzettani Tanszék, GÁMA-GEO Kft. 209 p. </w:t>
      </w:r>
    </w:p>
    <w:p w:rsidR="00CB2204" w:rsidRDefault="00CB2204" w:rsidP="00CB2204">
      <w:pPr>
        <w:jc w:val="both"/>
      </w:pPr>
      <w:r>
        <w:t xml:space="preserve">4. </w:t>
      </w:r>
      <w:proofErr w:type="spellStart"/>
      <w:r>
        <w:t>Rédey</w:t>
      </w:r>
      <w:proofErr w:type="spellEnd"/>
      <w:r>
        <w:t xml:space="preserve"> Á., Módi M., </w:t>
      </w:r>
      <w:proofErr w:type="spellStart"/>
      <w:r>
        <w:t>Tamaska</w:t>
      </w:r>
      <w:proofErr w:type="spellEnd"/>
      <w:r>
        <w:t xml:space="preserve"> L. (2002): Környezetállapot-értékelés. Veszprémi Egyetemi Kiadó, Veszprém. 129 p. </w:t>
      </w:r>
    </w:p>
    <w:p w:rsidR="00CB2204" w:rsidRDefault="00CB2204" w:rsidP="00CB2204">
      <w:pPr>
        <w:jc w:val="both"/>
      </w:pPr>
      <w:r>
        <w:t xml:space="preserve">5. </w:t>
      </w:r>
      <w:proofErr w:type="spellStart"/>
      <w:r>
        <w:t>Rédey</w:t>
      </w:r>
      <w:proofErr w:type="spellEnd"/>
      <w:r>
        <w:t xml:space="preserve"> Á., Fejes L.-né </w:t>
      </w:r>
      <w:proofErr w:type="spellStart"/>
      <w:r>
        <w:t>Utasi</w:t>
      </w:r>
      <w:proofErr w:type="spellEnd"/>
      <w:r>
        <w:t xml:space="preserve"> </w:t>
      </w:r>
      <w:proofErr w:type="gramStart"/>
      <w:r>
        <w:t>A</w:t>
      </w:r>
      <w:proofErr w:type="gramEnd"/>
      <w:r>
        <w:t xml:space="preserve">., Tatiana, Y., </w:t>
      </w:r>
      <w:proofErr w:type="spellStart"/>
      <w:r>
        <w:t>Dióssy</w:t>
      </w:r>
      <w:proofErr w:type="spellEnd"/>
      <w:r>
        <w:t xml:space="preserve"> L. (2014): Környezetállapot értékelés. Pannon Egyetem - Környezetmérnöki Intézet. 277 p.</w:t>
      </w:r>
    </w:p>
    <w:p w:rsidR="00CB2204" w:rsidRDefault="00CB2204" w:rsidP="00714442">
      <w:pPr>
        <w:autoSpaceDE w:val="0"/>
        <w:autoSpaceDN w:val="0"/>
        <w:adjustRightInd w:val="0"/>
        <w:jc w:val="both"/>
      </w:pPr>
    </w:p>
    <w:p w:rsidR="00CB2204" w:rsidRDefault="00CB2204">
      <w:r>
        <w:br w:type="page"/>
      </w:r>
    </w:p>
    <w:p w:rsidR="00CB2204" w:rsidRDefault="00CB2204" w:rsidP="00CB2204">
      <w:pPr>
        <w:jc w:val="center"/>
        <w:rPr>
          <w:b/>
        </w:rPr>
      </w:pPr>
      <w:r>
        <w:rPr>
          <w:b/>
        </w:rPr>
        <w:t>KÖVETELMÉNYRENDSZER</w:t>
      </w:r>
    </w:p>
    <w:p w:rsidR="00CB2204" w:rsidRDefault="00CB2204" w:rsidP="00CB2204">
      <w:pPr>
        <w:jc w:val="center"/>
        <w:rPr>
          <w:b/>
        </w:rPr>
      </w:pPr>
      <w:r>
        <w:rPr>
          <w:b/>
        </w:rPr>
        <w:t>2022/2023. tanév I. félév</w:t>
      </w:r>
    </w:p>
    <w:p w:rsidR="00CB2204" w:rsidRDefault="00CB2204" w:rsidP="00CB2204">
      <w:pPr>
        <w:jc w:val="both"/>
        <w:rPr>
          <w:b/>
        </w:rPr>
      </w:pPr>
    </w:p>
    <w:p w:rsidR="00CB2204" w:rsidRDefault="00CB2204" w:rsidP="00CB2204">
      <w:pPr>
        <w:jc w:val="both"/>
      </w:pPr>
      <w:r>
        <w:rPr>
          <w:b/>
        </w:rPr>
        <w:t>A tantárgy neve, kódja: Élelmiszerlánc-biztonság, MTMKG7010</w:t>
      </w:r>
    </w:p>
    <w:p w:rsidR="00CB2204" w:rsidRDefault="00CB2204" w:rsidP="00CB2204">
      <w:pPr>
        <w:jc w:val="both"/>
      </w:pPr>
      <w:r>
        <w:rPr>
          <w:b/>
        </w:rPr>
        <w:t>A tantárgyfelelős neve, beosztása:</w:t>
      </w:r>
      <w:r>
        <w:t xml:space="preserve"> Dr. </w:t>
      </w:r>
      <w:proofErr w:type="spellStart"/>
      <w:r>
        <w:t>Czipa</w:t>
      </w:r>
      <w:proofErr w:type="spellEnd"/>
      <w:r>
        <w:t xml:space="preserve"> Nikolett, egyetemi docens</w:t>
      </w:r>
    </w:p>
    <w:p w:rsidR="00CB2204" w:rsidRDefault="00CB2204" w:rsidP="00CB2204">
      <w:pPr>
        <w:jc w:val="both"/>
      </w:pPr>
      <w:r>
        <w:rPr>
          <w:b/>
        </w:rPr>
        <w:t xml:space="preserve">A tantárgy oktatásába bevont további oktatók: </w:t>
      </w:r>
      <w:r>
        <w:t>Alexa Loránd, tanársegéd</w:t>
      </w:r>
    </w:p>
    <w:p w:rsidR="00CB2204" w:rsidRDefault="00CB2204" w:rsidP="00CB2204">
      <w:pPr>
        <w:jc w:val="both"/>
      </w:pPr>
      <w:r>
        <w:rPr>
          <w:b/>
        </w:rPr>
        <w:t>Szak neve, szintje:</w:t>
      </w:r>
      <w:r>
        <w:t xml:space="preserve"> környezetgazdálkodási agrármérnök </w:t>
      </w:r>
      <w:proofErr w:type="spellStart"/>
      <w:r>
        <w:t>MSc</w:t>
      </w:r>
      <w:proofErr w:type="spellEnd"/>
    </w:p>
    <w:p w:rsidR="00CB2204" w:rsidRDefault="00CB2204" w:rsidP="00CB2204">
      <w:pPr>
        <w:jc w:val="both"/>
      </w:pPr>
      <w:r>
        <w:rPr>
          <w:b/>
        </w:rPr>
        <w:t xml:space="preserve">Tantárgy típusa: </w:t>
      </w:r>
      <w:r>
        <w:t>kötelező</w:t>
      </w:r>
    </w:p>
    <w:p w:rsidR="00CB2204" w:rsidRDefault="00CB2204" w:rsidP="00CB2204">
      <w:pPr>
        <w:jc w:val="both"/>
      </w:pPr>
      <w:r>
        <w:rPr>
          <w:b/>
        </w:rPr>
        <w:t xml:space="preserve">A tantárgy oktatási időterve, vizsga típusa: </w:t>
      </w:r>
      <w:r>
        <w:t>2+1, gyakorlati jegy</w:t>
      </w:r>
    </w:p>
    <w:p w:rsidR="00CB2204" w:rsidRDefault="00CB2204" w:rsidP="00CB2204">
      <w:pPr>
        <w:jc w:val="both"/>
      </w:pPr>
      <w:r>
        <w:rPr>
          <w:b/>
        </w:rPr>
        <w:t xml:space="preserve">A tantárgy kredit értéke: </w:t>
      </w:r>
      <w:r>
        <w:t>3</w:t>
      </w:r>
    </w:p>
    <w:p w:rsidR="00CB2204" w:rsidRDefault="00CB2204" w:rsidP="00CB2204">
      <w:pPr>
        <w:jc w:val="both"/>
        <w:rPr>
          <w:b/>
        </w:rPr>
      </w:pPr>
    </w:p>
    <w:p w:rsidR="00CB2204" w:rsidRDefault="00CB2204" w:rsidP="00CB2204">
      <w:pPr>
        <w:tabs>
          <w:tab w:val="left" w:pos="34"/>
        </w:tabs>
        <w:jc w:val="both"/>
      </w:pPr>
      <w:r>
        <w:rPr>
          <w:b/>
        </w:rPr>
        <w:t>A tárgy oktatásának célja:</w:t>
      </w:r>
      <w:r>
        <w:t xml:space="preserve"> </w:t>
      </w:r>
    </w:p>
    <w:p w:rsidR="00CB2204" w:rsidRDefault="00CB2204" w:rsidP="00CB2204">
      <w:pPr>
        <w:suppressAutoHyphens/>
        <w:ind w:left="34"/>
        <w:jc w:val="both"/>
      </w:pPr>
      <w:r>
        <w:t>A félév során a hallgatók megismerkednek az élelmiszerek minőségét befolyásoló tényezőkkel és a szabályozásukra szolgáló előírásokkal, rendeletekkel. Megismerkednek az élelmiszerlánc biztonságot befolyásoló tényezőkkel, az élelmiszerek termelése és előállítása során fellépő veszélyekkel. Emellett megismerik a kockázatelemzés lépéseit, a kockázatkezelési lehetőségeket, a mikrobiológiai és kémiai kockázatbecslést és a kockázatkommunikációt.</w:t>
      </w:r>
    </w:p>
    <w:p w:rsidR="00CB2204" w:rsidRDefault="00CB2204" w:rsidP="00CB2204">
      <w:pPr>
        <w:tabs>
          <w:tab w:val="left" w:pos="34"/>
        </w:tabs>
        <w:jc w:val="both"/>
      </w:pPr>
    </w:p>
    <w:p w:rsidR="00CB2204" w:rsidRDefault="00CB2204" w:rsidP="00CB2204">
      <w:pPr>
        <w:jc w:val="both"/>
        <w:rPr>
          <w:b/>
        </w:rPr>
      </w:pPr>
    </w:p>
    <w:p w:rsidR="00CB2204" w:rsidRDefault="00CB2204" w:rsidP="00CB2204">
      <w:pPr>
        <w:jc w:val="both"/>
      </w:pPr>
      <w:r>
        <w:rPr>
          <w:b/>
        </w:rPr>
        <w:t xml:space="preserve">A tantárgy tartalma </w:t>
      </w:r>
      <w:r>
        <w:t xml:space="preserve">(14 hét bontásban): </w:t>
      </w:r>
    </w:p>
    <w:p w:rsidR="00CB2204" w:rsidRDefault="00CB2204" w:rsidP="00CB2204">
      <w:pPr>
        <w:jc w:val="both"/>
      </w:pPr>
    </w:p>
    <w:p w:rsidR="00CB2204" w:rsidRDefault="00CB2204" w:rsidP="00CB2204">
      <w:pPr>
        <w:numPr>
          <w:ilvl w:val="0"/>
          <w:numId w:val="27"/>
        </w:numPr>
        <w:jc w:val="both"/>
      </w:pPr>
      <w:r>
        <w:t>Az EU élelmiszerbiztonsági politikája, ÉLBS, 178/2002/EK rendelet (élelmiszerjog)</w:t>
      </w:r>
    </w:p>
    <w:p w:rsidR="00CB2204" w:rsidRDefault="00CB2204" w:rsidP="00CB2204">
      <w:pPr>
        <w:numPr>
          <w:ilvl w:val="0"/>
          <w:numId w:val="27"/>
        </w:numPr>
        <w:jc w:val="both"/>
      </w:pPr>
      <w:r>
        <w:t>Az élelmiszerbiztonságot befolyásoló tényezők</w:t>
      </w:r>
    </w:p>
    <w:p w:rsidR="00CB2204" w:rsidRDefault="00CB2204" w:rsidP="00CB2204">
      <w:pPr>
        <w:numPr>
          <w:ilvl w:val="0"/>
          <w:numId w:val="27"/>
        </w:numPr>
        <w:jc w:val="both"/>
      </w:pPr>
      <w:r>
        <w:t xml:space="preserve">Toxikológiai alapfogalmak, biztonságos emberi dózis meghatározása és humán </w:t>
      </w:r>
      <w:proofErr w:type="gramStart"/>
      <w:r>
        <w:t>expozíció becslés</w:t>
      </w:r>
      <w:proofErr w:type="gramEnd"/>
    </w:p>
    <w:p w:rsidR="00CB2204" w:rsidRDefault="00CB2204" w:rsidP="00CB2204">
      <w:pPr>
        <w:numPr>
          <w:ilvl w:val="0"/>
          <w:numId w:val="27"/>
        </w:numPr>
        <w:jc w:val="both"/>
      </w:pPr>
      <w:r>
        <w:t>Mikrobiológiai veszélyek, az élelmiszerrel terjedő betegségek, érzékeny fogyasztói csoportok</w:t>
      </w:r>
    </w:p>
    <w:p w:rsidR="00CB2204" w:rsidRDefault="00CB2204" w:rsidP="00CB2204">
      <w:pPr>
        <w:numPr>
          <w:ilvl w:val="0"/>
          <w:numId w:val="27"/>
        </w:numPr>
        <w:jc w:val="both"/>
      </w:pPr>
      <w:r>
        <w:t>Kémiai veszélyek</w:t>
      </w:r>
    </w:p>
    <w:p w:rsidR="00CB2204" w:rsidRDefault="00CB2204" w:rsidP="00CB2204">
      <w:pPr>
        <w:numPr>
          <w:ilvl w:val="0"/>
          <w:numId w:val="27"/>
        </w:numPr>
        <w:jc w:val="both"/>
      </w:pPr>
      <w:r>
        <w:t>Kockázatkezelés (RMF) és kémiai kockázatbecslés</w:t>
      </w:r>
    </w:p>
    <w:p w:rsidR="00CB2204" w:rsidRDefault="00CB2204" w:rsidP="00CB2204">
      <w:pPr>
        <w:numPr>
          <w:ilvl w:val="0"/>
          <w:numId w:val="27"/>
        </w:numPr>
        <w:jc w:val="both"/>
      </w:pPr>
      <w:proofErr w:type="gramStart"/>
      <w:r>
        <w:t>Genetikailag</w:t>
      </w:r>
      <w:proofErr w:type="gramEnd"/>
      <w:r>
        <w:t xml:space="preserve"> módosított élelmiszerek élelmiszerbiztonsági kockázata</w:t>
      </w:r>
    </w:p>
    <w:p w:rsidR="00CB2204" w:rsidRDefault="00CB2204" w:rsidP="00CB2204">
      <w:pPr>
        <w:numPr>
          <w:ilvl w:val="0"/>
          <w:numId w:val="27"/>
        </w:numPr>
        <w:jc w:val="both"/>
      </w:pPr>
      <w:r>
        <w:t>Az élelmiszerek jelölése, védjegyek és földrajzi árujelzők</w:t>
      </w:r>
    </w:p>
    <w:p w:rsidR="00CB2204" w:rsidRDefault="00CB2204" w:rsidP="00CB2204">
      <w:pPr>
        <w:numPr>
          <w:ilvl w:val="0"/>
          <w:numId w:val="27"/>
        </w:numPr>
        <w:jc w:val="both"/>
      </w:pPr>
      <w:r>
        <w:t>Bevezetés a HACCP-be, a HACCP kézikönyv</w:t>
      </w:r>
    </w:p>
    <w:p w:rsidR="00CB2204" w:rsidRDefault="00CB2204" w:rsidP="00CB2204">
      <w:pPr>
        <w:numPr>
          <w:ilvl w:val="0"/>
          <w:numId w:val="27"/>
        </w:numPr>
        <w:jc w:val="both"/>
      </w:pPr>
      <w:r>
        <w:t xml:space="preserve">Növényi eredetű termékek veszélyelemzése </w:t>
      </w:r>
    </w:p>
    <w:p w:rsidR="00CB2204" w:rsidRDefault="00CB2204" w:rsidP="00CB2204">
      <w:pPr>
        <w:numPr>
          <w:ilvl w:val="0"/>
          <w:numId w:val="27"/>
        </w:numPr>
        <w:jc w:val="both"/>
      </w:pPr>
      <w:r>
        <w:t xml:space="preserve">Állati eredetű termékek veszélyelemzése </w:t>
      </w:r>
    </w:p>
    <w:p w:rsidR="00CB2204" w:rsidRDefault="00CB2204" w:rsidP="00CB2204">
      <w:pPr>
        <w:numPr>
          <w:ilvl w:val="0"/>
          <w:numId w:val="27"/>
        </w:numPr>
        <w:jc w:val="both"/>
      </w:pPr>
      <w:r>
        <w:t>Élelmiszeripari vállalkozások engedélyezése, bírságok</w:t>
      </w:r>
    </w:p>
    <w:p w:rsidR="00CB2204" w:rsidRDefault="00CB2204" w:rsidP="00CB2204">
      <w:pPr>
        <w:numPr>
          <w:ilvl w:val="0"/>
          <w:numId w:val="27"/>
        </w:numPr>
        <w:jc w:val="both"/>
      </w:pPr>
      <w:r>
        <w:t>Élelmiszerkereskedelem az EU-ban, harmadik országból érkező szállítmányok ellenőrzése</w:t>
      </w:r>
    </w:p>
    <w:p w:rsidR="00CB2204" w:rsidRDefault="00CB2204" w:rsidP="00CB2204">
      <w:pPr>
        <w:numPr>
          <w:ilvl w:val="0"/>
          <w:numId w:val="27"/>
        </w:numPr>
        <w:jc w:val="both"/>
      </w:pPr>
      <w:r>
        <w:t>Esettanulmányok áttekintése</w:t>
      </w:r>
    </w:p>
    <w:p w:rsidR="00CB2204" w:rsidRDefault="00CB2204" w:rsidP="00CB2204">
      <w:pPr>
        <w:ind w:left="717"/>
        <w:jc w:val="both"/>
      </w:pPr>
    </w:p>
    <w:p w:rsidR="00CB2204" w:rsidRDefault="00CB2204" w:rsidP="00CB2204">
      <w:pPr>
        <w:jc w:val="both"/>
      </w:pPr>
      <w:r>
        <w:rPr>
          <w:b/>
        </w:rPr>
        <w:t xml:space="preserve">Évközi ellenőrzés módja: </w:t>
      </w:r>
      <w:r>
        <w:t xml:space="preserve">A gyakorlatokon való részvétel kötelező. A megengedett hiányzás mértéke 3 alkalom/félév. A szorgalmi időszakban a Hallgatók 2 db zárthelyi dolgozatot írnak. A dolgozatok 60% elérésétől minősíthetők érdemjeggyel, ellenkező esetben elégtelen osztályzatot kapnak. Pótlás/Javítás a szabályzat szerint a szorgalmi időszakban egy alkalommal lehetséges. Amennyiben a Hallgató ennek nem tesz eleget, úgy a vizsgaidőszak harmadik hetének végéig még egy lehetőséget biztosítunk számára. </w:t>
      </w:r>
    </w:p>
    <w:p w:rsidR="00CB2204" w:rsidRDefault="00CB2204" w:rsidP="00CB2204">
      <w:pPr>
        <w:spacing w:before="120"/>
        <w:jc w:val="both"/>
      </w:pPr>
      <w:r>
        <w:t xml:space="preserve">Az aláírás megszerzésnek feltétele a gyakorlatokon való részvétel. </w:t>
      </w:r>
    </w:p>
    <w:p w:rsidR="00CB2204" w:rsidRDefault="00CB2204" w:rsidP="00CB2204">
      <w:pPr>
        <w:spacing w:before="120"/>
        <w:jc w:val="both"/>
      </w:pPr>
      <w:r>
        <w:rPr>
          <w:b/>
        </w:rPr>
        <w:t>Számonkérés módja</w:t>
      </w:r>
      <w:r>
        <w:t xml:space="preserve"> (</w:t>
      </w:r>
      <w:r>
        <w:rPr>
          <w:i/>
        </w:rPr>
        <w:t>félévi vizsgajegy kialakításának módja – beszámoló, gyakorlati jegy, kollokvium, szigorlat</w:t>
      </w:r>
      <w:r>
        <w:t>): gyakorlati jegy</w:t>
      </w:r>
    </w:p>
    <w:p w:rsidR="00CB2204" w:rsidRDefault="00CB2204" w:rsidP="00CB2204">
      <w:pPr>
        <w:jc w:val="both"/>
      </w:pPr>
    </w:p>
    <w:p w:rsidR="00CB2204" w:rsidRDefault="00CB2204" w:rsidP="00CB2204">
      <w:pPr>
        <w:jc w:val="both"/>
      </w:pPr>
      <w:r>
        <w:rPr>
          <w:b/>
        </w:rPr>
        <w:t>Oktatási segédanyagok:</w:t>
      </w:r>
      <w:r>
        <w:t xml:space="preserve"> az előadások diasorai</w:t>
      </w:r>
    </w:p>
    <w:p w:rsidR="00CB2204" w:rsidRDefault="00CB2204" w:rsidP="00CB2204">
      <w:pPr>
        <w:jc w:val="both"/>
        <w:rPr>
          <w:b/>
        </w:rPr>
      </w:pPr>
    </w:p>
    <w:p w:rsidR="00CB2204" w:rsidRDefault="00CB2204" w:rsidP="00CB2204">
      <w:pPr>
        <w:jc w:val="both"/>
        <w:rPr>
          <w:b/>
        </w:rPr>
      </w:pPr>
      <w:r>
        <w:rPr>
          <w:b/>
        </w:rPr>
        <w:t xml:space="preserve">Ajánlott irodalom: </w:t>
      </w:r>
    </w:p>
    <w:p w:rsidR="00CB2204" w:rsidRDefault="00CB2204" w:rsidP="00CB2204">
      <w:pPr>
        <w:jc w:val="both"/>
      </w:pPr>
      <w:r>
        <w:t xml:space="preserve">Dr. </w:t>
      </w:r>
      <w:proofErr w:type="spellStart"/>
      <w:r>
        <w:t>Szeitzné</w:t>
      </w:r>
      <w:proofErr w:type="spellEnd"/>
      <w:r>
        <w:t xml:space="preserve"> Dr. Szabó Mária (2008): Élelmiszer-biztonsági helyzetelemzés és kockázatértékelés. ISBN: 978-963-502-896-2</w:t>
      </w:r>
    </w:p>
    <w:p w:rsidR="00CB2204" w:rsidRDefault="00CB2204" w:rsidP="00CB2204">
      <w:pPr>
        <w:jc w:val="both"/>
      </w:pPr>
      <w:r>
        <w:t>Bakosné Mária: Humán egészségkockázat becslése. (http://docplayer.hu/158843-1-fejezet-human-egeszsegkockazat-becslese.html)</w:t>
      </w:r>
    </w:p>
    <w:p w:rsidR="00CB2204" w:rsidRDefault="00CB2204" w:rsidP="00CB2204">
      <w:pPr>
        <w:jc w:val="both"/>
      </w:pPr>
      <w:r>
        <w:t xml:space="preserve">Bánáti Diána - </w:t>
      </w:r>
      <w:proofErr w:type="spellStart"/>
      <w:r>
        <w:t>Gelencsér</w:t>
      </w:r>
      <w:proofErr w:type="spellEnd"/>
      <w:r>
        <w:t xml:space="preserve"> Éva (2007): Genetikailag módosított növények az élelmiszerláncban. Élelmiszer-biztonsági kötetek IV. ISBN: 978-963-7358-10-4</w:t>
      </w:r>
    </w:p>
    <w:p w:rsidR="00CB2204" w:rsidRDefault="00CB2204" w:rsidP="00CB2204">
      <w:pPr>
        <w:jc w:val="both"/>
      </w:pPr>
      <w:r>
        <w:t xml:space="preserve">EFSA (2015): </w:t>
      </w:r>
      <w:proofErr w:type="spellStart"/>
      <w:r>
        <w:t>Manual</w:t>
      </w:r>
      <w:proofErr w:type="spellEnd"/>
      <w:r>
        <w:t xml:space="preserve"> </w:t>
      </w:r>
      <w:proofErr w:type="spellStart"/>
      <w:r>
        <w:t>for</w:t>
      </w:r>
      <w:proofErr w:type="spellEnd"/>
      <w:r>
        <w:t xml:space="preserve"> </w:t>
      </w:r>
      <w:proofErr w:type="spellStart"/>
      <w:r>
        <w:t>reporting</w:t>
      </w:r>
      <w:proofErr w:type="spellEnd"/>
      <w:r>
        <w:t xml:space="preserve"> </w:t>
      </w:r>
      <w:proofErr w:type="spellStart"/>
      <w:r>
        <w:t>on</w:t>
      </w:r>
      <w:proofErr w:type="spellEnd"/>
      <w:r>
        <w:t xml:space="preserve"> </w:t>
      </w:r>
      <w:proofErr w:type="spellStart"/>
      <w:r>
        <w:t>foodborne</w:t>
      </w:r>
      <w:proofErr w:type="spellEnd"/>
      <w:r>
        <w:t xml:space="preserve"> </w:t>
      </w:r>
      <w:proofErr w:type="spellStart"/>
      <w:r>
        <w:t>outbreaks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Directive</w:t>
      </w:r>
      <w:proofErr w:type="spellEnd"/>
      <w:r>
        <w:t xml:space="preserve"> 2003/99/EC </w:t>
      </w:r>
      <w:proofErr w:type="spellStart"/>
      <w:r>
        <w:t>for</w:t>
      </w:r>
      <w:proofErr w:type="spellEnd"/>
      <w:r>
        <w:t xml:space="preserve"> </w:t>
      </w:r>
      <w:proofErr w:type="spellStart"/>
      <w:r>
        <w:t>information</w:t>
      </w:r>
      <w:proofErr w:type="spellEnd"/>
      <w:r>
        <w:t xml:space="preserve"> </w:t>
      </w:r>
      <w:proofErr w:type="spellStart"/>
      <w:r>
        <w:t>derivingfrom</w:t>
      </w:r>
      <w:proofErr w:type="spellEnd"/>
      <w:r>
        <w:t xml:space="preserve"> </w:t>
      </w:r>
      <w:proofErr w:type="spellStart"/>
      <w:r>
        <w:t>the</w:t>
      </w:r>
      <w:proofErr w:type="spellEnd"/>
      <w:r>
        <w:t xml:space="preserve"> </w:t>
      </w:r>
      <w:proofErr w:type="spellStart"/>
      <w:r>
        <w:t>year</w:t>
      </w:r>
      <w:proofErr w:type="spellEnd"/>
      <w:r>
        <w:t xml:space="preserve"> 2014. (</w:t>
      </w:r>
      <w:hyperlink r:id="rId7" w:history="1">
        <w:r>
          <w:rPr>
            <w:rStyle w:val="Hiperhivatkozs"/>
          </w:rPr>
          <w:t>http://onlinelibrary.wiley.com/doi/10.2903/sp.efsa.2015.EN-770/pdf</w:t>
        </w:r>
      </w:hyperlink>
      <w:r>
        <w:t>)</w:t>
      </w:r>
    </w:p>
    <w:p w:rsidR="00CB2204" w:rsidRDefault="00CB2204" w:rsidP="00CB2204">
      <w:pPr>
        <w:jc w:val="both"/>
      </w:pPr>
      <w:r>
        <w:t xml:space="preserve">FAO FOOD AND NUTRITION PAPER 87 (2009): </w:t>
      </w:r>
      <w:proofErr w:type="spellStart"/>
      <w:r>
        <w:t>Food</w:t>
      </w:r>
      <w:proofErr w:type="spellEnd"/>
      <w:r>
        <w:t xml:space="preserve"> </w:t>
      </w:r>
      <w:proofErr w:type="spellStart"/>
      <w:r>
        <w:t>safety</w:t>
      </w:r>
      <w:proofErr w:type="spellEnd"/>
      <w:r>
        <w:t xml:space="preserve"> </w:t>
      </w:r>
      <w:proofErr w:type="spellStart"/>
      <w:r>
        <w:t>risk</w:t>
      </w:r>
      <w:proofErr w:type="spellEnd"/>
      <w:r>
        <w:t xml:space="preserve"> </w:t>
      </w:r>
      <w:proofErr w:type="spellStart"/>
      <w:r>
        <w:t>analysis</w:t>
      </w:r>
      <w:proofErr w:type="spellEnd"/>
      <w:r>
        <w:t xml:space="preserve">. A </w:t>
      </w:r>
      <w:proofErr w:type="spellStart"/>
      <w:r>
        <w:t>guide</w:t>
      </w:r>
      <w:proofErr w:type="spellEnd"/>
      <w:r>
        <w:t xml:space="preserve"> </w:t>
      </w:r>
      <w:proofErr w:type="spellStart"/>
      <w:r>
        <w:t>for</w:t>
      </w:r>
      <w:proofErr w:type="spellEnd"/>
      <w:r>
        <w:t xml:space="preserve"> </w:t>
      </w:r>
      <w:proofErr w:type="spellStart"/>
      <w:proofErr w:type="gramStart"/>
      <w:r>
        <w:t>national</w:t>
      </w:r>
      <w:proofErr w:type="spellEnd"/>
      <w:r>
        <w:t xml:space="preserve">  </w:t>
      </w:r>
      <w:proofErr w:type="spellStart"/>
      <w:r>
        <w:t>food</w:t>
      </w:r>
      <w:proofErr w:type="spellEnd"/>
      <w:proofErr w:type="gramEnd"/>
      <w:r>
        <w:t xml:space="preserve"> </w:t>
      </w:r>
      <w:proofErr w:type="spellStart"/>
      <w:r>
        <w:t>safety</w:t>
      </w:r>
      <w:proofErr w:type="spellEnd"/>
      <w:r>
        <w:t xml:space="preserve"> </w:t>
      </w:r>
      <w:proofErr w:type="spellStart"/>
      <w:r>
        <w:t>authorities</w:t>
      </w:r>
      <w:proofErr w:type="spellEnd"/>
      <w:r>
        <w:t>. ISBN: 978-92-5-105604-2</w:t>
      </w:r>
    </w:p>
    <w:p w:rsidR="00CB2204" w:rsidRDefault="00CB2204" w:rsidP="00CB2204">
      <w:pPr>
        <w:jc w:val="both"/>
      </w:pPr>
      <w:r>
        <w:t xml:space="preserve">IPCS (2010): WHO human </w:t>
      </w:r>
      <w:proofErr w:type="spellStart"/>
      <w:r>
        <w:t>health</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t>toolkit</w:t>
      </w:r>
      <w:proofErr w:type="spellEnd"/>
      <w:r>
        <w:t xml:space="preserve">: </w:t>
      </w:r>
      <w:proofErr w:type="spellStart"/>
      <w:r>
        <w:t>chemical</w:t>
      </w:r>
      <w:proofErr w:type="spellEnd"/>
      <w:r>
        <w:t xml:space="preserve"> </w:t>
      </w:r>
      <w:proofErr w:type="spellStart"/>
      <w:r>
        <w:t>hazards</w:t>
      </w:r>
      <w:proofErr w:type="spellEnd"/>
      <w:r>
        <w:t>. ISBN: 978-92-4-154807-6</w:t>
      </w:r>
    </w:p>
    <w:p w:rsidR="00CB2204" w:rsidRDefault="00CB2204" w:rsidP="00CB2204">
      <w:pPr>
        <w:jc w:val="both"/>
      </w:pPr>
      <w:r>
        <w:t xml:space="preserve">EFSA (2005): </w:t>
      </w:r>
      <w:proofErr w:type="spellStart"/>
      <w:r>
        <w:t>Guidance</w:t>
      </w:r>
      <w:proofErr w:type="spellEnd"/>
      <w:r>
        <w:t xml:space="preserve"> </w:t>
      </w:r>
      <w:proofErr w:type="spellStart"/>
      <w:r>
        <w:t>document</w:t>
      </w:r>
      <w:proofErr w:type="spellEnd"/>
      <w:r>
        <w:t xml:space="preserve"> of </w:t>
      </w:r>
      <w:proofErr w:type="spellStart"/>
      <w:r>
        <w:t>the</w:t>
      </w:r>
      <w:proofErr w:type="spellEnd"/>
      <w:r>
        <w:t xml:space="preserve"> </w:t>
      </w:r>
      <w:proofErr w:type="spellStart"/>
      <w:r>
        <w:t>scientific</w:t>
      </w:r>
      <w:proofErr w:type="spellEnd"/>
      <w:r>
        <w:t xml:space="preserve"> panel </w:t>
      </w:r>
      <w:proofErr w:type="spellStart"/>
      <w:r>
        <w:t>on</w:t>
      </w:r>
      <w:proofErr w:type="spellEnd"/>
      <w:r>
        <w:t xml:space="preserve"> </w:t>
      </w:r>
      <w:proofErr w:type="spellStart"/>
      <w:r>
        <w:t>genetically</w:t>
      </w:r>
      <w:proofErr w:type="spellEnd"/>
      <w:r>
        <w:t xml:space="preserve"> </w:t>
      </w:r>
      <w:proofErr w:type="spellStart"/>
      <w:r>
        <w:t>modified</w:t>
      </w:r>
      <w:proofErr w:type="spellEnd"/>
      <w:r>
        <w:t xml:space="preserve"> </w:t>
      </w:r>
      <w:proofErr w:type="spellStart"/>
      <w:r>
        <w:t>organisms</w:t>
      </w:r>
      <w:proofErr w:type="spellEnd"/>
      <w:r>
        <w:t xml:space="preserve"> </w:t>
      </w:r>
      <w:proofErr w:type="spellStart"/>
      <w:r>
        <w:t>for</w:t>
      </w:r>
      <w:proofErr w:type="spellEnd"/>
      <w:r>
        <w:t xml:space="preserve"> </w:t>
      </w:r>
      <w:proofErr w:type="spellStart"/>
      <w:r>
        <w:t>the</w:t>
      </w:r>
      <w:proofErr w:type="spellEnd"/>
      <w:r>
        <w:t xml:space="preserve"> </w:t>
      </w:r>
      <w:proofErr w:type="spellStart"/>
      <w:r>
        <w:t>risk</w:t>
      </w:r>
      <w:proofErr w:type="spellEnd"/>
      <w:r>
        <w:t xml:space="preserve"> </w:t>
      </w:r>
      <w:proofErr w:type="spellStart"/>
      <w:r>
        <w:t>assessment</w:t>
      </w:r>
      <w:proofErr w:type="spellEnd"/>
      <w:r>
        <w:t xml:space="preserve"> of </w:t>
      </w:r>
      <w:proofErr w:type="spellStart"/>
      <w:r>
        <w:t>genetically</w:t>
      </w:r>
      <w:proofErr w:type="spellEnd"/>
      <w:r>
        <w:t xml:space="preserve"> </w:t>
      </w:r>
      <w:proofErr w:type="spellStart"/>
      <w:r>
        <w:t>modified</w:t>
      </w:r>
      <w:proofErr w:type="spellEnd"/>
      <w:r>
        <w:t xml:space="preserve"> </w:t>
      </w:r>
      <w:proofErr w:type="spellStart"/>
      <w:r>
        <w:t>plants</w:t>
      </w:r>
      <w:proofErr w:type="spellEnd"/>
      <w:r>
        <w:t xml:space="preserve"> and </w:t>
      </w:r>
      <w:proofErr w:type="spellStart"/>
      <w:r>
        <w:t>derived</w:t>
      </w:r>
      <w:proofErr w:type="spellEnd"/>
      <w:r>
        <w:t xml:space="preserve"> </w:t>
      </w:r>
      <w:proofErr w:type="spellStart"/>
      <w:r>
        <w:t>food</w:t>
      </w:r>
      <w:proofErr w:type="spellEnd"/>
      <w:r>
        <w:t xml:space="preserve"> and </w:t>
      </w:r>
      <w:proofErr w:type="spellStart"/>
      <w:r>
        <w:t>feed</w:t>
      </w:r>
      <w:proofErr w:type="spellEnd"/>
      <w:r>
        <w:t>. ISBN: 92-9199-002-7</w:t>
      </w:r>
    </w:p>
    <w:p w:rsidR="00CB2204" w:rsidRDefault="00CB2204" w:rsidP="00CB2204">
      <w:pPr>
        <w:jc w:val="both"/>
        <w:rPr>
          <w:b/>
        </w:rPr>
      </w:pPr>
    </w:p>
    <w:p w:rsidR="00CB2204" w:rsidRDefault="00CB2204" w:rsidP="00714442">
      <w:pPr>
        <w:autoSpaceDE w:val="0"/>
        <w:autoSpaceDN w:val="0"/>
        <w:adjustRightInd w:val="0"/>
        <w:jc w:val="both"/>
      </w:pPr>
    </w:p>
    <w:p w:rsidR="00CB2204" w:rsidRDefault="00CB2204">
      <w:r>
        <w:br w:type="page"/>
      </w:r>
    </w:p>
    <w:p w:rsidR="00CB2204" w:rsidRDefault="00CB2204" w:rsidP="00CB2204">
      <w:pPr>
        <w:jc w:val="center"/>
        <w:rPr>
          <w:b/>
        </w:rPr>
      </w:pPr>
      <w:r>
        <w:rPr>
          <w:b/>
        </w:rPr>
        <w:t>KÖVETELMÉNYRENDSZER</w:t>
      </w:r>
    </w:p>
    <w:p w:rsidR="00CB2204" w:rsidRDefault="00CB2204" w:rsidP="00CB2204">
      <w:pPr>
        <w:jc w:val="center"/>
        <w:rPr>
          <w:b/>
        </w:rPr>
      </w:pPr>
      <w:r>
        <w:rPr>
          <w:b/>
        </w:rPr>
        <w:t>2022/23 tanév I. félév</w:t>
      </w:r>
    </w:p>
    <w:p w:rsidR="00CB2204" w:rsidRDefault="00CB2204" w:rsidP="00CB2204">
      <w:pPr>
        <w:jc w:val="center"/>
        <w:rPr>
          <w:b/>
        </w:rPr>
      </w:pPr>
    </w:p>
    <w:p w:rsidR="00CB2204" w:rsidRDefault="00CB2204" w:rsidP="00CB2204">
      <w:pPr>
        <w:jc w:val="both"/>
      </w:pPr>
      <w:r>
        <w:rPr>
          <w:b/>
        </w:rPr>
        <w:t xml:space="preserve">A tantárgy neve, kódja: </w:t>
      </w:r>
      <w:proofErr w:type="spellStart"/>
      <w:r>
        <w:rPr>
          <w:rFonts w:eastAsiaTheme="minorHAnsi"/>
          <w:sz w:val="22"/>
          <w:szCs w:val="22"/>
          <w:lang w:val="en-GB" w:eastAsia="en-US"/>
        </w:rPr>
        <w:t>Vízgazdálkodás</w:t>
      </w:r>
      <w:proofErr w:type="spellEnd"/>
      <w:r>
        <w:rPr>
          <w:rFonts w:eastAsiaTheme="minorHAnsi"/>
          <w:sz w:val="22"/>
          <w:szCs w:val="22"/>
          <w:lang w:val="en-GB" w:eastAsia="en-US"/>
        </w:rPr>
        <w:t xml:space="preserve"> II. </w:t>
      </w:r>
      <w:proofErr w:type="spellStart"/>
      <w:r>
        <w:rPr>
          <w:rFonts w:eastAsiaTheme="minorHAnsi"/>
          <w:sz w:val="22"/>
          <w:szCs w:val="22"/>
          <w:lang w:val="en-GB" w:eastAsia="en-US"/>
        </w:rPr>
        <w:t>Belvízgazdálkodás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öntözéstechnika</w:t>
      </w:r>
      <w:proofErr w:type="spellEnd"/>
      <w:r>
        <w:rPr>
          <w:rFonts w:eastAsiaTheme="minorHAnsi"/>
          <w:sz w:val="22"/>
          <w:szCs w:val="22"/>
          <w:lang w:val="en-GB" w:eastAsia="en-US"/>
        </w:rPr>
        <w:t>, MTMKG7011</w:t>
      </w:r>
    </w:p>
    <w:p w:rsidR="00CB2204" w:rsidRDefault="00CB2204" w:rsidP="00CB2204">
      <w:r>
        <w:rPr>
          <w:b/>
        </w:rPr>
        <w:t>A tantárgyfelelős neve, beosztása:</w:t>
      </w:r>
      <w:r>
        <w:t xml:space="preserve"> </w:t>
      </w:r>
      <w:proofErr w:type="spellStart"/>
      <w:r>
        <w:rPr>
          <w:rFonts w:eastAsiaTheme="minorHAnsi"/>
          <w:sz w:val="22"/>
          <w:szCs w:val="22"/>
          <w:lang w:val="en-GB" w:eastAsia="en-US"/>
        </w:rPr>
        <w:t>Prof.</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Dr.</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Tamás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János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egyetemi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tanár</w:t>
      </w:r>
      <w:proofErr w:type="spellEnd"/>
    </w:p>
    <w:p w:rsidR="00CB2204" w:rsidRDefault="00CB2204" w:rsidP="00CB2204">
      <w:pPr>
        <w:rPr>
          <w:bCs/>
        </w:rPr>
      </w:pPr>
      <w:r>
        <w:rPr>
          <w:b/>
        </w:rPr>
        <w:t xml:space="preserve">A tantárgy oktatásába bevont további oktatók: </w:t>
      </w:r>
      <w:r>
        <w:rPr>
          <w:bCs/>
        </w:rPr>
        <w:t>Dr.</w:t>
      </w:r>
      <w:r>
        <w:rPr>
          <w:b/>
        </w:rPr>
        <w:t xml:space="preserve"> </w:t>
      </w:r>
      <w:proofErr w:type="spellStart"/>
      <w:r>
        <w:rPr>
          <w:bCs/>
        </w:rPr>
        <w:t>Gorliczay</w:t>
      </w:r>
      <w:proofErr w:type="spellEnd"/>
      <w:r>
        <w:rPr>
          <w:bCs/>
        </w:rPr>
        <w:t xml:space="preserve"> Edit, tanársegéd</w:t>
      </w:r>
    </w:p>
    <w:p w:rsidR="00CB2204" w:rsidRDefault="00CB2204" w:rsidP="00CB2204">
      <w:r>
        <w:rPr>
          <w:b/>
        </w:rPr>
        <w:t>Szak neve, szintje:</w:t>
      </w:r>
      <w:r>
        <w:t xml:space="preserve"> Környezetgazdálkodási agrármérnök </w:t>
      </w:r>
      <w:proofErr w:type="spellStart"/>
      <w:r>
        <w:t>MSc</w:t>
      </w:r>
      <w:proofErr w:type="spellEnd"/>
    </w:p>
    <w:p w:rsidR="00CB2204" w:rsidRDefault="00CB2204" w:rsidP="00CB2204">
      <w:r>
        <w:rPr>
          <w:b/>
        </w:rPr>
        <w:t xml:space="preserve">Tantárgy típusa: </w:t>
      </w:r>
      <w:r>
        <w:rPr>
          <w:bCs/>
        </w:rPr>
        <w:t>kötelező</w:t>
      </w:r>
    </w:p>
    <w:p w:rsidR="00CB2204" w:rsidRDefault="00CB2204" w:rsidP="00CB2204">
      <w:r>
        <w:rPr>
          <w:b/>
        </w:rPr>
        <w:t xml:space="preserve">A tantárgy oktatási időterve, vizsga típusa: </w:t>
      </w:r>
      <w:r>
        <w:rPr>
          <w:bCs/>
        </w:rPr>
        <w:t>2+1 K</w:t>
      </w:r>
    </w:p>
    <w:p w:rsidR="00CB2204" w:rsidRDefault="00CB2204" w:rsidP="00CB2204">
      <w:r>
        <w:rPr>
          <w:b/>
        </w:rPr>
        <w:t xml:space="preserve">A tantárgy kredit értéke: </w:t>
      </w:r>
      <w:r>
        <w:rPr>
          <w:bCs/>
        </w:rPr>
        <w:t>3</w:t>
      </w:r>
    </w:p>
    <w:p w:rsidR="00CB2204" w:rsidRDefault="00CB2204" w:rsidP="00CB2204">
      <w:pPr>
        <w:rPr>
          <w:b/>
        </w:rPr>
      </w:pPr>
    </w:p>
    <w:p w:rsidR="00CB2204" w:rsidRDefault="00CB2204" w:rsidP="00CB2204">
      <w:pPr>
        <w:jc w:val="both"/>
      </w:pPr>
      <w:r>
        <w:rPr>
          <w:b/>
        </w:rPr>
        <w:t>A tárgy oktatásának célja:</w:t>
      </w:r>
      <w:r>
        <w:t xml:space="preserve"> A tárgy keretében az alábbi témakörökkel ismerkedik meg a hallgató részletesen: A belvíz kialakulásának okai, feltételei. Belvízrendszerek, síkvidéki vízgyűjtő területek megismerése. Szabályozott belvíz-elvezetés az évjáratok változó hidrológiai feltételeinek figyelembevételével. A megvalósítási eszközei, vízrendezési célból végzett műszaki, agrotechnikai és agronómiai tevékenységek. A levezető hálózat tervezése, kialakítása. Belvízcsatornák kiépítése és fenntartása. A belvízcsatornák műtárgyai a vízelvezetés szabályozására szolgáló művek. Vízgyűjtő-gazdálkodási terv készítése. A belvizeknek az adott területen való visszatartása, illetve gyors levezetése. A belvizek felhasználása az öntözés vízigényének csökkentésére. A vizek újrahasznosíthatósága, a visszatartott, </w:t>
      </w:r>
      <w:proofErr w:type="spellStart"/>
      <w:r>
        <w:t>tározott</w:t>
      </w:r>
      <w:proofErr w:type="spellEnd"/>
      <w:r>
        <w:t xml:space="preserve"> víz minősége. A belvíz visszatartását középpontba helyező gazdálkodás, az éghajlatváltozás és az aszályok negatív hatásainak enyhítése érdekében. Öntözéstechnikai alapismeretek és alapfogalmak, áramlástani alapismeretek, az öntözőrendszer készítésének folyamata, általános tudnivalók az automata öntözőrendszerekről, öntözőrendszer fő elemei, szórófejek felépítése, tulajdonságai, alkalmazása, </w:t>
      </w:r>
      <w:proofErr w:type="gramStart"/>
      <w:r>
        <w:t>mikro-öntözés öntözés</w:t>
      </w:r>
      <w:proofErr w:type="gramEnd"/>
      <w:r>
        <w:t xml:space="preserve"> elemei, alkalmazása, tervezési elmélet és gyakorlat, telepítési elmélet, az öntözőrendszer átadása.</w:t>
      </w:r>
    </w:p>
    <w:p w:rsidR="00CB2204" w:rsidRDefault="00CB2204" w:rsidP="00CB2204">
      <w:pPr>
        <w:jc w:val="both"/>
      </w:pPr>
    </w:p>
    <w:p w:rsidR="00CB2204" w:rsidRDefault="00CB2204" w:rsidP="00CB2204">
      <w:pPr>
        <w:suppressAutoHyphens/>
        <w:spacing w:line="254" w:lineRule="auto"/>
        <w:ind w:left="34"/>
        <w:jc w:val="both"/>
        <w:rPr>
          <w:b/>
        </w:rPr>
      </w:pPr>
      <w:r>
        <w:rPr>
          <w:b/>
        </w:rPr>
        <w:t>A tantárgy tartalma</w:t>
      </w:r>
    </w:p>
    <w:p w:rsidR="00CB2204" w:rsidRDefault="00CB2204" w:rsidP="00CB2204">
      <w:pPr>
        <w:jc w:val="both"/>
      </w:pPr>
      <w:r>
        <w:t xml:space="preserve">A tárgy keretében az alábbi témakörökkel ismerkedik meg a hallgató részletesen: A belvíz kialakulásának okai, feltételei. Belvízrendszerek, síkvidéki vízgyűjtő területek megismerése. Szabályozott belvíz-elvezetés az évjáratok változó hidrológiai feltételeinek figyelembe vételével. A megvalósítási eszközei, vízrendezési célból végzett műszaki, agrotechnikai és agronómiai tevékenységek. A levezető hálózat tervezése, kialakítása. Belvízcsatornák kiépítése és fenntartása. A belvízcsatornák műtárgyai a vízelvezetés szabályozására szolgáló művek. Vízgyűjtő-gazdálkodási terv készítése. A belvizeknek az adott területen való visszatartása, illetve gyors levezetése. A belvizek felhasználása az öntözés vízigényének csökkentésére. A vizek újrahasznosíthatósága, a visszatartott, </w:t>
      </w:r>
      <w:proofErr w:type="spellStart"/>
      <w:r>
        <w:t>tározott</w:t>
      </w:r>
      <w:proofErr w:type="spellEnd"/>
      <w:r>
        <w:t xml:space="preserve"> víz minősége. A belvíz visszatartását középpontba helyező gazdálkodás, az éghajlatváltozás és az aszályok negatív hatásainak enyhítése érdekében. Öntözéstechnikai alapismeretek és alapfogalmak, áramlástani alapismeretek, az öntözőrendszer készítésének folyamata, általános tudnivalók az automata öntözőrendszerekről, öntözőrendszer fő elemei, szórófejek felépítése, tulajdonságai, alkalmazása, </w:t>
      </w:r>
      <w:proofErr w:type="gramStart"/>
      <w:r>
        <w:t>mikro-öntözés öntözés</w:t>
      </w:r>
      <w:proofErr w:type="gramEnd"/>
      <w:r>
        <w:t xml:space="preserve"> elemei, alkalmazása, tervezési elmélet és gyakorlat, telepítési elmélet, az öntözőrendszer átadása.</w:t>
      </w:r>
    </w:p>
    <w:p w:rsidR="00CB2204" w:rsidRDefault="00CB2204" w:rsidP="00CB2204">
      <w:pPr>
        <w:jc w:val="both"/>
      </w:pP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rPr>
      </w:pPr>
      <w:r>
        <w:rPr>
          <w:rFonts w:ascii="Times New Roman" w:hAnsi="Times New Roman"/>
          <w:sz w:val="24"/>
          <w:szCs w:val="24"/>
        </w:rPr>
        <w:t>Belvízgazdálkodási alapismeretek és alapfogalmak</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rPr>
      </w:pPr>
      <w:r>
        <w:rPr>
          <w:rFonts w:ascii="Times New Roman" w:hAnsi="Times New Roman"/>
          <w:sz w:val="24"/>
          <w:szCs w:val="24"/>
        </w:rPr>
        <w:t>A belvíz kialakulásának okai, feltételei</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rPr>
      </w:pPr>
      <w:r>
        <w:rPr>
          <w:rFonts w:ascii="Times New Roman" w:hAnsi="Times New Roman"/>
          <w:sz w:val="24"/>
          <w:szCs w:val="24"/>
        </w:rPr>
        <w:t>Vízrendezési műszaki, agrotechnikai és agronómiai tevékenységek.</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rPr>
      </w:pPr>
      <w:r>
        <w:rPr>
          <w:rFonts w:ascii="Times New Roman" w:hAnsi="Times New Roman"/>
          <w:sz w:val="24"/>
          <w:szCs w:val="24"/>
          <w:lang w:eastAsia="en-GB"/>
        </w:rPr>
        <w:t xml:space="preserve">Belvízcsatornák kiépítése és fenntartása, </w:t>
      </w:r>
      <w:r>
        <w:rPr>
          <w:rFonts w:ascii="Times New Roman" w:hAnsi="Times New Roman"/>
          <w:sz w:val="24"/>
          <w:szCs w:val="24"/>
        </w:rPr>
        <w:t>műtárgyai</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lang w:eastAsia="en-GB"/>
        </w:rPr>
      </w:pPr>
      <w:r>
        <w:rPr>
          <w:rFonts w:ascii="Times New Roman" w:hAnsi="Times New Roman"/>
          <w:sz w:val="24"/>
          <w:szCs w:val="24"/>
          <w:lang w:eastAsia="en-GB"/>
        </w:rPr>
        <w:t>Vízgyűjtő-gazdálkodási terv készítése</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lang w:eastAsia="en-GB"/>
        </w:rPr>
      </w:pPr>
      <w:r>
        <w:rPr>
          <w:rFonts w:ascii="Times New Roman" w:hAnsi="Times New Roman"/>
          <w:sz w:val="24"/>
          <w:szCs w:val="24"/>
          <w:lang w:eastAsia="en-GB"/>
        </w:rPr>
        <w:t xml:space="preserve">A belvizek felhasználása </w:t>
      </w:r>
      <w:r>
        <w:rPr>
          <w:rFonts w:ascii="Times New Roman" w:eastAsia="Times New Roman" w:hAnsi="Times New Roman"/>
          <w:sz w:val="24"/>
          <w:szCs w:val="24"/>
          <w:lang w:eastAsia="en-GB"/>
        </w:rPr>
        <w:t>az öntözés vízigény</w:t>
      </w:r>
      <w:r>
        <w:rPr>
          <w:rFonts w:ascii="Times New Roman" w:hAnsi="Times New Roman"/>
          <w:sz w:val="24"/>
          <w:szCs w:val="24"/>
          <w:lang w:eastAsia="en-GB"/>
        </w:rPr>
        <w:t xml:space="preserve">ének </w:t>
      </w:r>
      <w:r>
        <w:rPr>
          <w:rFonts w:ascii="Times New Roman" w:eastAsia="Times New Roman" w:hAnsi="Times New Roman"/>
          <w:sz w:val="24"/>
          <w:szCs w:val="24"/>
          <w:lang w:eastAsia="en-GB"/>
        </w:rPr>
        <w:t>csökken</w:t>
      </w:r>
      <w:r>
        <w:rPr>
          <w:rFonts w:ascii="Times New Roman" w:hAnsi="Times New Roman"/>
          <w:sz w:val="24"/>
          <w:szCs w:val="24"/>
          <w:lang w:eastAsia="en-GB"/>
        </w:rPr>
        <w:t>tésére</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A vizek újrahasznosíthatósága, a visszatartott, </w:t>
      </w:r>
      <w:proofErr w:type="spellStart"/>
      <w:r>
        <w:rPr>
          <w:rFonts w:ascii="Times New Roman" w:hAnsi="Times New Roman"/>
          <w:sz w:val="24"/>
          <w:szCs w:val="24"/>
        </w:rPr>
        <w:t>tározott</w:t>
      </w:r>
      <w:proofErr w:type="spellEnd"/>
      <w:r>
        <w:rPr>
          <w:rFonts w:ascii="Times New Roman" w:hAnsi="Times New Roman"/>
          <w:sz w:val="24"/>
          <w:szCs w:val="24"/>
        </w:rPr>
        <w:t xml:space="preserve"> víz minősége.</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rPr>
      </w:pPr>
      <w:r>
        <w:rPr>
          <w:rFonts w:ascii="Times New Roman" w:hAnsi="Times New Roman"/>
          <w:sz w:val="24"/>
          <w:szCs w:val="24"/>
        </w:rPr>
        <w:t>Öntözéstechnikai alapismeretek és alapfogalmak</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rPr>
      </w:pPr>
      <w:r>
        <w:rPr>
          <w:rFonts w:ascii="Times New Roman" w:hAnsi="Times New Roman"/>
          <w:sz w:val="24"/>
          <w:szCs w:val="24"/>
        </w:rPr>
        <w:t>A felületi öntözőrendszer elemei és technikája</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rPr>
      </w:pPr>
      <w:r>
        <w:rPr>
          <w:rFonts w:ascii="Times New Roman" w:hAnsi="Times New Roman"/>
          <w:sz w:val="24"/>
          <w:szCs w:val="24"/>
        </w:rPr>
        <w:t>Az esőszerű öntözőrendszer elemei és technikája</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mikroöntözőrendszer</w:t>
      </w:r>
      <w:proofErr w:type="spellEnd"/>
      <w:r>
        <w:rPr>
          <w:rFonts w:ascii="Times New Roman" w:hAnsi="Times New Roman"/>
          <w:sz w:val="24"/>
          <w:szCs w:val="24"/>
        </w:rPr>
        <w:t xml:space="preserve"> elemei és technikája</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rPr>
      </w:pPr>
      <w:r>
        <w:rPr>
          <w:rFonts w:ascii="Times New Roman" w:hAnsi="Times New Roman"/>
          <w:sz w:val="24"/>
          <w:szCs w:val="24"/>
        </w:rPr>
        <w:t>Szivattyúk az öntözéstechnikában</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rPr>
      </w:pPr>
      <w:r>
        <w:rPr>
          <w:rFonts w:ascii="Times New Roman" w:hAnsi="Times New Roman"/>
          <w:sz w:val="24"/>
          <w:szCs w:val="24"/>
        </w:rPr>
        <w:t>Az öntözés tervezésének elmélete és gyakorlata</w:t>
      </w:r>
    </w:p>
    <w:p w:rsidR="00CB2204" w:rsidRDefault="00CB2204" w:rsidP="00CB2204">
      <w:pPr>
        <w:pStyle w:val="Listaszerbekezds"/>
        <w:numPr>
          <w:ilvl w:val="0"/>
          <w:numId w:val="28"/>
        </w:numPr>
        <w:spacing w:after="0" w:line="240" w:lineRule="auto"/>
        <w:ind w:left="567" w:hanging="425"/>
        <w:jc w:val="both"/>
        <w:rPr>
          <w:rFonts w:ascii="Times New Roman" w:hAnsi="Times New Roman"/>
          <w:sz w:val="24"/>
          <w:szCs w:val="24"/>
        </w:rPr>
      </w:pPr>
      <w:r>
        <w:rPr>
          <w:rFonts w:ascii="Times New Roman" w:hAnsi="Times New Roman"/>
          <w:sz w:val="24"/>
          <w:szCs w:val="24"/>
        </w:rPr>
        <w:t>A XXI. század öntözőrendszerei</w:t>
      </w:r>
    </w:p>
    <w:p w:rsidR="00CB2204" w:rsidRDefault="00CB2204" w:rsidP="00CB2204">
      <w:pPr>
        <w:spacing w:before="120"/>
        <w:jc w:val="both"/>
        <w:rPr>
          <w:b/>
        </w:rPr>
      </w:pPr>
    </w:p>
    <w:p w:rsidR="00CB2204" w:rsidRDefault="00CB2204" w:rsidP="00CB2204">
      <w:pPr>
        <w:spacing w:before="120"/>
        <w:jc w:val="both"/>
        <w:rPr>
          <w:i/>
        </w:rPr>
      </w:pPr>
      <w:r>
        <w:rPr>
          <w:b/>
        </w:rPr>
        <w:t>Évközi ellenőrzés módja: -</w:t>
      </w:r>
    </w:p>
    <w:p w:rsidR="00CB2204" w:rsidRDefault="00CB2204" w:rsidP="00CB2204">
      <w:pPr>
        <w:spacing w:before="120"/>
        <w:jc w:val="both"/>
      </w:pPr>
      <w:r>
        <w:rPr>
          <w:b/>
        </w:rPr>
        <w:t>Számonkérés módja</w:t>
      </w:r>
      <w:r>
        <w:t xml:space="preserve"> (</w:t>
      </w:r>
      <w:r>
        <w:rPr>
          <w:i/>
        </w:rPr>
        <w:t>félévi vizsgajegy kialakításának módja – beszámoló, gyakorlati jegy, kollokvium, szigorlat</w:t>
      </w:r>
      <w:r>
        <w:t>): kollokvium</w:t>
      </w:r>
    </w:p>
    <w:p w:rsidR="00CB2204" w:rsidRDefault="00CB2204" w:rsidP="00CB2204"/>
    <w:p w:rsidR="00CB2204" w:rsidRDefault="00CB2204" w:rsidP="00CB2204">
      <w:r>
        <w:rPr>
          <w:b/>
        </w:rPr>
        <w:t>Oktatási segédanyagok:</w:t>
      </w:r>
      <w:r>
        <w:t xml:space="preserve"> Előadások diasorai. </w:t>
      </w:r>
    </w:p>
    <w:p w:rsidR="00CB2204" w:rsidRDefault="00CB2204" w:rsidP="00CB2204">
      <w:pPr>
        <w:rPr>
          <w:b/>
        </w:rPr>
      </w:pPr>
    </w:p>
    <w:p w:rsidR="00CB2204" w:rsidRDefault="00CB2204" w:rsidP="00CB2204">
      <w:pPr>
        <w:rPr>
          <w:b/>
        </w:rPr>
      </w:pPr>
      <w:r>
        <w:rPr>
          <w:b/>
        </w:rPr>
        <w:t xml:space="preserve">Ajánlott irodalom: </w:t>
      </w:r>
    </w:p>
    <w:p w:rsidR="00CB2204" w:rsidRDefault="00CB2204" w:rsidP="00CB2204">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Dobos </w:t>
      </w:r>
      <w:proofErr w:type="gramStart"/>
      <w:r>
        <w:rPr>
          <w:rFonts w:ascii="Times New Roman" w:hAnsi="Times New Roman"/>
          <w:sz w:val="24"/>
          <w:szCs w:val="24"/>
        </w:rPr>
        <w:t>A</w:t>
      </w:r>
      <w:proofErr w:type="gramEnd"/>
      <w:r>
        <w:rPr>
          <w:rFonts w:ascii="Times New Roman" w:hAnsi="Times New Roman"/>
          <w:sz w:val="24"/>
          <w:szCs w:val="24"/>
        </w:rPr>
        <w:t>., Fekete I. : Az öntözés mezőgazdasági és műszaki tervezése, Akadémiai Kiadó,1975. ISBN: 9630504111</w:t>
      </w:r>
    </w:p>
    <w:p w:rsidR="00CB2204" w:rsidRDefault="00CB2204" w:rsidP="00CB2204">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Balogh J</w:t>
      </w:r>
      <w:proofErr w:type="gramStart"/>
      <w:r>
        <w:rPr>
          <w:rFonts w:ascii="Times New Roman" w:hAnsi="Times New Roman"/>
          <w:sz w:val="24"/>
          <w:szCs w:val="24"/>
        </w:rPr>
        <w:t>.,</w:t>
      </w:r>
      <w:proofErr w:type="gramEnd"/>
      <w:r>
        <w:rPr>
          <w:rFonts w:ascii="Times New Roman" w:hAnsi="Times New Roman"/>
          <w:sz w:val="24"/>
          <w:szCs w:val="24"/>
        </w:rPr>
        <w:t xml:space="preserve"> Gergely I., </w:t>
      </w:r>
      <w:proofErr w:type="spellStart"/>
      <w:r>
        <w:rPr>
          <w:rFonts w:ascii="Times New Roman" w:hAnsi="Times New Roman"/>
          <w:sz w:val="24"/>
          <w:szCs w:val="24"/>
        </w:rPr>
        <w:t>Starosolszky</w:t>
      </w:r>
      <w:proofErr w:type="spellEnd"/>
      <w:r>
        <w:rPr>
          <w:rFonts w:ascii="Times New Roman" w:hAnsi="Times New Roman"/>
          <w:sz w:val="24"/>
          <w:szCs w:val="24"/>
        </w:rPr>
        <w:t xml:space="preserve"> Ö., Varga </w:t>
      </w:r>
      <w:proofErr w:type="spellStart"/>
      <w:r>
        <w:rPr>
          <w:rFonts w:ascii="Times New Roman" w:hAnsi="Times New Roman"/>
          <w:sz w:val="24"/>
          <w:szCs w:val="24"/>
        </w:rPr>
        <w:t>Gy</w:t>
      </w:r>
      <w:proofErr w:type="spellEnd"/>
      <w:r>
        <w:rPr>
          <w:rFonts w:ascii="Times New Roman" w:hAnsi="Times New Roman"/>
          <w:sz w:val="24"/>
          <w:szCs w:val="24"/>
        </w:rPr>
        <w:t>.: A csepegtető öntözés alapelvei, Mezőgazdasági Könyvkiadó Vállalat,1988. ISBN: 9632324994</w:t>
      </w:r>
    </w:p>
    <w:p w:rsidR="00CB2204" w:rsidRDefault="00CB2204" w:rsidP="00CB2204">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Dobos </w:t>
      </w:r>
      <w:proofErr w:type="gramStart"/>
      <w:r>
        <w:rPr>
          <w:rFonts w:ascii="Times New Roman" w:hAnsi="Times New Roman"/>
          <w:sz w:val="24"/>
          <w:szCs w:val="24"/>
        </w:rPr>
        <w:t>A</w:t>
      </w:r>
      <w:proofErr w:type="gramEnd"/>
      <w:r>
        <w:rPr>
          <w:rFonts w:ascii="Times New Roman" w:hAnsi="Times New Roman"/>
          <w:sz w:val="24"/>
          <w:szCs w:val="24"/>
        </w:rPr>
        <w:t xml:space="preserve">., Fáy Cs., </w:t>
      </w:r>
      <w:proofErr w:type="spellStart"/>
      <w:r>
        <w:rPr>
          <w:rFonts w:ascii="Times New Roman" w:hAnsi="Times New Roman"/>
          <w:sz w:val="24"/>
          <w:szCs w:val="24"/>
        </w:rPr>
        <w:t>Nyuli</w:t>
      </w:r>
      <w:proofErr w:type="spellEnd"/>
      <w:r>
        <w:rPr>
          <w:rFonts w:ascii="Times New Roman" w:hAnsi="Times New Roman"/>
          <w:sz w:val="24"/>
          <w:szCs w:val="24"/>
        </w:rPr>
        <w:t xml:space="preserve"> </w:t>
      </w:r>
      <w:proofErr w:type="spellStart"/>
      <w:r>
        <w:rPr>
          <w:rFonts w:ascii="Times New Roman" w:hAnsi="Times New Roman"/>
          <w:sz w:val="24"/>
          <w:szCs w:val="24"/>
        </w:rPr>
        <w:t>Gy</w:t>
      </w:r>
      <w:proofErr w:type="spellEnd"/>
      <w:r>
        <w:rPr>
          <w:rFonts w:ascii="Times New Roman" w:hAnsi="Times New Roman"/>
          <w:sz w:val="24"/>
          <w:szCs w:val="24"/>
        </w:rPr>
        <w:t>., Oroszlány I., Szász J.: Az öntözés gépei, Mezőgazdasági Kiadó, 1981. ISBN: 9632310403</w:t>
      </w:r>
    </w:p>
    <w:p w:rsidR="00CB2204" w:rsidRDefault="00CB2204" w:rsidP="00CB2204">
      <w:pPr>
        <w:pStyle w:val="Listaszerbekezds"/>
        <w:numPr>
          <w:ilvl w:val="0"/>
          <w:numId w:val="29"/>
        </w:numPr>
        <w:spacing w:after="0" w:line="240" w:lineRule="auto"/>
        <w:jc w:val="both"/>
        <w:rPr>
          <w:rFonts w:ascii="Times New Roman" w:hAnsi="Times New Roman"/>
          <w:sz w:val="24"/>
          <w:szCs w:val="24"/>
        </w:rPr>
      </w:pPr>
      <w:r>
        <w:rPr>
          <w:rFonts w:ascii="Times New Roman" w:hAnsi="Times New Roman"/>
        </w:rPr>
        <w:t xml:space="preserve">Csávás I., </w:t>
      </w:r>
      <w:proofErr w:type="spellStart"/>
      <w:r>
        <w:rPr>
          <w:rFonts w:ascii="Times New Roman" w:hAnsi="Times New Roman"/>
        </w:rPr>
        <w:t>Mihályfalvy</w:t>
      </w:r>
      <w:proofErr w:type="spellEnd"/>
      <w:r>
        <w:rPr>
          <w:rFonts w:ascii="Times New Roman" w:hAnsi="Times New Roman"/>
        </w:rPr>
        <w:t xml:space="preserve"> I., Tóth M., Fehér </w:t>
      </w:r>
      <w:proofErr w:type="spellStart"/>
      <w:r>
        <w:rPr>
          <w:rFonts w:ascii="Times New Roman" w:hAnsi="Times New Roman"/>
        </w:rPr>
        <w:t>Gy</w:t>
      </w:r>
      <w:proofErr w:type="spellEnd"/>
      <w:proofErr w:type="gramStart"/>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Járányi</w:t>
      </w:r>
      <w:proofErr w:type="spellEnd"/>
      <w:r>
        <w:rPr>
          <w:rFonts w:ascii="Times New Roman" w:hAnsi="Times New Roman"/>
        </w:rPr>
        <w:t xml:space="preserve"> </w:t>
      </w:r>
      <w:proofErr w:type="spellStart"/>
      <w:r>
        <w:rPr>
          <w:rFonts w:ascii="Times New Roman" w:hAnsi="Times New Roman"/>
        </w:rPr>
        <w:t>Gy</w:t>
      </w:r>
      <w:proofErr w:type="spellEnd"/>
      <w:r>
        <w:rPr>
          <w:rFonts w:ascii="Times New Roman" w:hAnsi="Times New Roman"/>
        </w:rPr>
        <w:t>., Frank, M.: Az öntözés technikája és szervezése, Mezőgazdasági Könyv- és Folyóiratkiadó Vállalat, 1962.</w:t>
      </w:r>
    </w:p>
    <w:p w:rsidR="00CB2204" w:rsidRDefault="00CB2204" w:rsidP="00714442">
      <w:pPr>
        <w:autoSpaceDE w:val="0"/>
        <w:autoSpaceDN w:val="0"/>
        <w:adjustRightInd w:val="0"/>
        <w:jc w:val="both"/>
      </w:pPr>
    </w:p>
    <w:p w:rsidR="00CB2204" w:rsidRDefault="00CB2204">
      <w:r>
        <w:br w:type="page"/>
      </w:r>
    </w:p>
    <w:p w:rsidR="00CB2204" w:rsidRDefault="00CB2204" w:rsidP="00CB2204">
      <w:pPr>
        <w:jc w:val="center"/>
        <w:rPr>
          <w:b/>
        </w:rPr>
      </w:pPr>
      <w:r>
        <w:rPr>
          <w:b/>
        </w:rPr>
        <w:t>KÖVETELMÉNYRENDSZER</w:t>
      </w:r>
    </w:p>
    <w:p w:rsidR="00CB2204" w:rsidRDefault="00CB2204" w:rsidP="00CB2204">
      <w:pPr>
        <w:jc w:val="center"/>
        <w:rPr>
          <w:b/>
        </w:rPr>
      </w:pPr>
      <w:r>
        <w:rPr>
          <w:b/>
        </w:rPr>
        <w:t>2022/2023. tanév 1. félév</w:t>
      </w:r>
    </w:p>
    <w:p w:rsidR="00CB2204" w:rsidRDefault="00CB2204" w:rsidP="00CB2204">
      <w:pPr>
        <w:jc w:val="center"/>
        <w:rPr>
          <w:b/>
        </w:rPr>
      </w:pPr>
    </w:p>
    <w:p w:rsidR="00CB2204" w:rsidRDefault="00CB2204" w:rsidP="00CB2204">
      <w:pPr>
        <w:rPr>
          <w:b/>
        </w:rPr>
      </w:pPr>
      <w:r>
        <w:rPr>
          <w:b/>
        </w:rPr>
        <w:t>A tantárgy neve, kódja: Fenntartható mezőgazdasági rendszerek és technológiák II. – állattenyésztési ágazat MTMKG7012</w:t>
      </w:r>
    </w:p>
    <w:p w:rsidR="00CB2204" w:rsidRDefault="00CB2204" w:rsidP="00CB2204">
      <w:r>
        <w:rPr>
          <w:b/>
        </w:rPr>
        <w:t>A tantárgyfelelős neve, beosztása:</w:t>
      </w:r>
      <w:r>
        <w:t xml:space="preserve"> Dr. Czeglédi Levente, egyetemi tanár</w:t>
      </w:r>
    </w:p>
    <w:p w:rsidR="00CB2204" w:rsidRDefault="00CB2204" w:rsidP="00CB2204">
      <w:pPr>
        <w:rPr>
          <w:b/>
        </w:rPr>
      </w:pPr>
      <w:r>
        <w:rPr>
          <w:b/>
        </w:rPr>
        <w:t xml:space="preserve">A tantárgy oktatásába bevont további oktatók: </w:t>
      </w:r>
    </w:p>
    <w:p w:rsidR="00CB2204" w:rsidRDefault="00CB2204" w:rsidP="00CB2204">
      <w:r>
        <w:rPr>
          <w:b/>
        </w:rPr>
        <w:t>Szak neve, szintje:</w:t>
      </w:r>
      <w:r>
        <w:t xml:space="preserve"> környezetgazdálkodási agrármérnöki </w:t>
      </w:r>
      <w:proofErr w:type="spellStart"/>
      <w:r>
        <w:t>MSc</w:t>
      </w:r>
      <w:proofErr w:type="spellEnd"/>
    </w:p>
    <w:p w:rsidR="00CB2204" w:rsidRDefault="00CB2204" w:rsidP="00CB2204">
      <w:r>
        <w:rPr>
          <w:b/>
        </w:rPr>
        <w:t xml:space="preserve">Tantárgy típusa: </w:t>
      </w:r>
      <w:r>
        <w:t>kötelező</w:t>
      </w:r>
    </w:p>
    <w:p w:rsidR="00CB2204" w:rsidRDefault="00CB2204" w:rsidP="00CB2204">
      <w:r>
        <w:rPr>
          <w:b/>
        </w:rPr>
        <w:t xml:space="preserve">A tantárgy oktatási időterve, vizsga típusa: </w:t>
      </w:r>
      <w:r>
        <w:t>2+1 K</w:t>
      </w:r>
    </w:p>
    <w:p w:rsidR="00CB2204" w:rsidRDefault="00CB2204" w:rsidP="00CB2204">
      <w:r>
        <w:rPr>
          <w:b/>
        </w:rPr>
        <w:t xml:space="preserve">A tantárgy kredit értéke: </w:t>
      </w:r>
      <w:r>
        <w:t>3</w:t>
      </w:r>
    </w:p>
    <w:p w:rsidR="00CB2204" w:rsidRDefault="00CB2204" w:rsidP="00CB2204">
      <w:pPr>
        <w:jc w:val="both"/>
        <w:rPr>
          <w:b/>
        </w:rPr>
      </w:pPr>
    </w:p>
    <w:p w:rsidR="00CB2204" w:rsidRDefault="00CB2204" w:rsidP="00CB2204">
      <w:pPr>
        <w:suppressAutoHyphens/>
        <w:ind w:left="34"/>
        <w:jc w:val="both"/>
      </w:pPr>
      <w:r>
        <w:rPr>
          <w:b/>
        </w:rPr>
        <w:t>A tárgy oktatásának célja:</w:t>
      </w:r>
      <w:r>
        <w:t xml:space="preserve"> A tantárgy oktatásának általános célja, hogy a hallgatók átfogó képet kapjanak a modern állattenyésztési rendszerekről és az extenzív tartásról egyaránt. Az állati termék-előállítás megismertetése során a fenntarthatóság követelményeit, a környezetre gyakorolt hatást, és annak befolyásolhatóságát sajátítják el a hallgatók.</w:t>
      </w:r>
    </w:p>
    <w:p w:rsidR="00CB2204" w:rsidRDefault="00CB2204" w:rsidP="00CB2204">
      <w:pPr>
        <w:suppressAutoHyphens/>
        <w:ind w:left="34"/>
        <w:jc w:val="both"/>
      </w:pPr>
    </w:p>
    <w:p w:rsidR="00CB2204" w:rsidRDefault="00CB2204" w:rsidP="00CB2204">
      <w:r>
        <w:rPr>
          <w:b/>
        </w:rPr>
        <w:t xml:space="preserve">A tantárgy tartalma </w:t>
      </w:r>
      <w:r>
        <w:t xml:space="preserve">(14 hét bontásban): </w:t>
      </w:r>
    </w:p>
    <w:p w:rsidR="00CB2204" w:rsidRDefault="00CB2204" w:rsidP="00CB2204"/>
    <w:p w:rsidR="00CB2204" w:rsidRDefault="00CB2204" w:rsidP="00CB2204">
      <w:pPr>
        <w:pStyle w:val="Listaszerbekezds"/>
        <w:numPr>
          <w:ilvl w:val="0"/>
          <w:numId w:val="30"/>
        </w:numPr>
        <w:spacing w:after="0" w:line="240" w:lineRule="auto"/>
        <w:jc w:val="both"/>
      </w:pPr>
      <w:r>
        <w:t>Az állati termék-előállítás célja, hozamai</w:t>
      </w:r>
    </w:p>
    <w:p w:rsidR="00CB2204" w:rsidRDefault="00CB2204" w:rsidP="00CB2204">
      <w:pPr>
        <w:pStyle w:val="Listaszerbekezds"/>
        <w:numPr>
          <w:ilvl w:val="0"/>
          <w:numId w:val="30"/>
        </w:numPr>
        <w:spacing w:after="0" w:line="240" w:lineRule="auto"/>
        <w:jc w:val="both"/>
      </w:pPr>
      <w:r>
        <w:t>Értékmérő tulajdonságok, állati igény a termelési környezettel szemben</w:t>
      </w:r>
    </w:p>
    <w:p w:rsidR="00CB2204" w:rsidRDefault="00CB2204" w:rsidP="00CB2204">
      <w:pPr>
        <w:pStyle w:val="Listaszerbekezds"/>
        <w:numPr>
          <w:ilvl w:val="0"/>
          <w:numId w:val="30"/>
        </w:numPr>
        <w:spacing w:after="0" w:line="240" w:lineRule="auto"/>
        <w:jc w:val="both"/>
      </w:pPr>
      <w:r>
        <w:t>Gazdasági állatfajok tartástechnológiája, takarmányozása: szarvasmarha</w:t>
      </w:r>
    </w:p>
    <w:p w:rsidR="00CB2204" w:rsidRDefault="00CB2204" w:rsidP="00CB2204">
      <w:pPr>
        <w:pStyle w:val="Listaszerbekezds"/>
        <w:numPr>
          <w:ilvl w:val="0"/>
          <w:numId w:val="30"/>
        </w:numPr>
        <w:spacing w:after="0" w:line="240" w:lineRule="auto"/>
        <w:jc w:val="both"/>
      </w:pPr>
      <w:r>
        <w:t>Gazdasági állatfajok tartástechnológiája, takarmányozása: juh</w:t>
      </w:r>
    </w:p>
    <w:p w:rsidR="00CB2204" w:rsidRDefault="00CB2204" w:rsidP="00CB2204">
      <w:pPr>
        <w:pStyle w:val="Listaszerbekezds"/>
        <w:numPr>
          <w:ilvl w:val="0"/>
          <w:numId w:val="30"/>
        </w:numPr>
        <w:spacing w:after="0" w:line="240" w:lineRule="auto"/>
        <w:jc w:val="both"/>
      </w:pPr>
      <w:r>
        <w:t>Gazdasági állatfajok tartástechnológiája, takarmányozása: sertés</w:t>
      </w:r>
    </w:p>
    <w:p w:rsidR="00CB2204" w:rsidRDefault="00CB2204" w:rsidP="00CB2204">
      <w:pPr>
        <w:pStyle w:val="Listaszerbekezds"/>
        <w:numPr>
          <w:ilvl w:val="0"/>
          <w:numId w:val="30"/>
        </w:numPr>
        <w:spacing w:after="0" w:line="240" w:lineRule="auto"/>
        <w:jc w:val="both"/>
      </w:pPr>
      <w:r>
        <w:t>Gazdasági állatfajok tartástechnológiája, takarmányozása: baromfi fajok</w:t>
      </w:r>
    </w:p>
    <w:p w:rsidR="00CB2204" w:rsidRDefault="00CB2204" w:rsidP="00CB2204">
      <w:pPr>
        <w:pStyle w:val="Listaszerbekezds"/>
        <w:numPr>
          <w:ilvl w:val="0"/>
          <w:numId w:val="30"/>
        </w:numPr>
        <w:spacing w:after="0" w:line="240" w:lineRule="auto"/>
        <w:jc w:val="both"/>
      </w:pPr>
      <w:r>
        <w:t xml:space="preserve">Az állati termék-előállítás hatékonyságát javító takarmányozási, </w:t>
      </w:r>
      <w:proofErr w:type="gramStart"/>
      <w:r>
        <w:t>genetikai</w:t>
      </w:r>
      <w:proofErr w:type="gramEnd"/>
      <w:r>
        <w:t>, szelekciós rendszerek különös tekintettel a fenntartható gazdálkodásra.</w:t>
      </w:r>
    </w:p>
    <w:p w:rsidR="00CB2204" w:rsidRDefault="00CB2204" w:rsidP="00CB2204">
      <w:pPr>
        <w:pStyle w:val="Listaszerbekezds"/>
        <w:numPr>
          <w:ilvl w:val="0"/>
          <w:numId w:val="30"/>
        </w:numPr>
        <w:spacing w:after="0" w:line="240" w:lineRule="auto"/>
        <w:jc w:val="both"/>
      </w:pPr>
      <w:r>
        <w:t xml:space="preserve">Géntartalék állományok szerepe a fenntartható állattenyésztésben, a környezetvédelemben, a táj- és </w:t>
      </w:r>
      <w:proofErr w:type="spellStart"/>
      <w:r>
        <w:t>ökogazdálkodásban</w:t>
      </w:r>
      <w:proofErr w:type="spellEnd"/>
      <w:r>
        <w:t>.</w:t>
      </w:r>
    </w:p>
    <w:p w:rsidR="00CB2204" w:rsidRDefault="00CB2204" w:rsidP="00CB2204">
      <w:pPr>
        <w:pStyle w:val="Listaszerbekezds"/>
        <w:numPr>
          <w:ilvl w:val="0"/>
          <w:numId w:val="30"/>
        </w:numPr>
        <w:spacing w:after="0" w:line="240" w:lineRule="auto"/>
        <w:jc w:val="both"/>
      </w:pPr>
      <w:r>
        <w:t>A gazdasági állatok takarmányozásának környezetvédelmi szempontjai, a környezetbe kerülő nitrogén, foszfor, kálium, metán csökkentésének lehetősége.</w:t>
      </w:r>
    </w:p>
    <w:p w:rsidR="00CB2204" w:rsidRDefault="00CB2204" w:rsidP="00CB2204">
      <w:pPr>
        <w:pStyle w:val="Listaszerbekezds"/>
        <w:numPr>
          <w:ilvl w:val="0"/>
          <w:numId w:val="30"/>
        </w:numPr>
        <w:spacing w:after="0" w:line="240" w:lineRule="auto"/>
        <w:jc w:val="both"/>
      </w:pPr>
      <w:r>
        <w:t>Az állat hatása a környezetre. Környezetkímélő technológiai elemek az állattartásban és az állattenyésztésben.</w:t>
      </w:r>
    </w:p>
    <w:p w:rsidR="00CB2204" w:rsidRDefault="00CB2204" w:rsidP="00CB2204">
      <w:pPr>
        <w:pStyle w:val="Listaszerbekezds"/>
        <w:numPr>
          <w:ilvl w:val="0"/>
          <w:numId w:val="30"/>
        </w:numPr>
        <w:spacing w:after="0" w:line="240" w:lineRule="auto"/>
        <w:jc w:val="both"/>
      </w:pPr>
      <w:r>
        <w:t xml:space="preserve">A takarmánykezelés, takarmánytartósítás, keveréktakarmány-gyártás környezetre gyakorolt hatása. </w:t>
      </w:r>
    </w:p>
    <w:p w:rsidR="00CB2204" w:rsidRDefault="00CB2204" w:rsidP="00CB2204">
      <w:pPr>
        <w:pStyle w:val="Listaszerbekezds"/>
        <w:numPr>
          <w:ilvl w:val="0"/>
          <w:numId w:val="30"/>
        </w:numPr>
        <w:spacing w:after="0" w:line="240" w:lineRule="auto"/>
        <w:jc w:val="both"/>
      </w:pPr>
      <w:r>
        <w:t>Legeltetéses állattartás.</w:t>
      </w:r>
    </w:p>
    <w:p w:rsidR="00CB2204" w:rsidRDefault="00CB2204" w:rsidP="00CB2204">
      <w:pPr>
        <w:pStyle w:val="Listaszerbekezds"/>
        <w:numPr>
          <w:ilvl w:val="0"/>
          <w:numId w:val="30"/>
        </w:numPr>
        <w:spacing w:after="0" w:line="240" w:lineRule="auto"/>
        <w:jc w:val="both"/>
      </w:pPr>
      <w:r>
        <w:t>Legeltetési technológiák különös tekintettel az érzékeny természetvédelmi területekre.</w:t>
      </w:r>
    </w:p>
    <w:p w:rsidR="00CB2204" w:rsidRDefault="00CB2204" w:rsidP="00CB2204">
      <w:pPr>
        <w:pStyle w:val="Listaszerbekezds"/>
        <w:numPr>
          <w:ilvl w:val="0"/>
          <w:numId w:val="30"/>
        </w:numPr>
        <w:spacing w:after="0" w:line="240" w:lineRule="auto"/>
        <w:jc w:val="both"/>
      </w:pPr>
      <w:r>
        <w:t>A biogazdálkodás lehetősége és elemei.</w:t>
      </w:r>
    </w:p>
    <w:p w:rsidR="00CB2204" w:rsidRDefault="00CB2204" w:rsidP="00CB2204"/>
    <w:p w:rsidR="00CB2204" w:rsidRDefault="00CB2204" w:rsidP="00CB2204">
      <w:pPr>
        <w:spacing w:before="120"/>
        <w:jc w:val="both"/>
        <w:rPr>
          <w:b/>
        </w:rPr>
      </w:pPr>
      <w:r>
        <w:rPr>
          <w:b/>
        </w:rPr>
        <w:t xml:space="preserve">Évközi ellenőrzés módja: </w:t>
      </w:r>
      <w:r>
        <w:t>az előadáson és a gyakorlatokon való részvételt az érvényben lévő Tanulmányi és Vizsgaszabályzat szabályozza.</w:t>
      </w:r>
      <w:r>
        <w:rPr>
          <w:b/>
        </w:rPr>
        <w:t xml:space="preserve"> </w:t>
      </w:r>
    </w:p>
    <w:p w:rsidR="00CB2204" w:rsidRDefault="00CB2204" w:rsidP="00CB2204">
      <w:pPr>
        <w:spacing w:before="120"/>
        <w:jc w:val="both"/>
        <w:rPr>
          <w:i/>
        </w:rPr>
      </w:pPr>
      <w:r>
        <w:t>Az aláírás megszerzésének feltétele a gyakorlatokon való részvétel.</w:t>
      </w:r>
    </w:p>
    <w:p w:rsidR="00CB2204" w:rsidRDefault="00CB2204" w:rsidP="00CB2204">
      <w:pPr>
        <w:spacing w:before="120"/>
        <w:jc w:val="both"/>
      </w:pPr>
    </w:p>
    <w:p w:rsidR="00CB2204" w:rsidRDefault="00CB2204" w:rsidP="00CB2204">
      <w:pPr>
        <w:spacing w:before="120"/>
        <w:jc w:val="both"/>
      </w:pPr>
      <w:r>
        <w:rPr>
          <w:b/>
        </w:rPr>
        <w:t>Számonkérés módja</w:t>
      </w:r>
      <w:r>
        <w:t xml:space="preserve"> (</w:t>
      </w:r>
      <w:r>
        <w:rPr>
          <w:i/>
        </w:rPr>
        <w:t>félévi vizsgajegy kialakításának módja – beszámoló, gyakorlati jegy, kollokvium, szigorlat</w:t>
      </w:r>
      <w:r>
        <w:t>): kollokvium</w:t>
      </w:r>
    </w:p>
    <w:p w:rsidR="00CB2204" w:rsidRDefault="00CB2204" w:rsidP="00CB2204"/>
    <w:p w:rsidR="00CB2204" w:rsidRDefault="00CB2204" w:rsidP="00CB2204">
      <w:r>
        <w:rPr>
          <w:b/>
        </w:rPr>
        <w:t>Oktatási segédanyagok:</w:t>
      </w:r>
      <w:r>
        <w:t xml:space="preserve"> az előadások diasorai</w:t>
      </w:r>
    </w:p>
    <w:p w:rsidR="00CB2204" w:rsidRDefault="00CB2204" w:rsidP="00CB2204">
      <w:pPr>
        <w:rPr>
          <w:b/>
        </w:rPr>
      </w:pPr>
    </w:p>
    <w:p w:rsidR="00CB2204" w:rsidRDefault="00CB2204" w:rsidP="00CB2204">
      <w:pPr>
        <w:rPr>
          <w:b/>
        </w:rPr>
      </w:pPr>
    </w:p>
    <w:p w:rsidR="00CB2204" w:rsidRDefault="00CB2204" w:rsidP="00CB2204">
      <w:pPr>
        <w:rPr>
          <w:b/>
        </w:rPr>
      </w:pPr>
      <w:r>
        <w:rPr>
          <w:b/>
        </w:rPr>
        <w:t xml:space="preserve">Ajánlott irodalom: </w:t>
      </w:r>
    </w:p>
    <w:p w:rsidR="00CB2204" w:rsidRDefault="00CB2204" w:rsidP="00CB2204">
      <w:pPr>
        <w:shd w:val="clear" w:color="auto" w:fill="FFFFFF"/>
        <w:jc w:val="both"/>
        <w:textAlignment w:val="baseline"/>
        <w:rPr>
          <w:color w:val="000000"/>
        </w:rPr>
      </w:pPr>
      <w:proofErr w:type="spellStart"/>
      <w:r>
        <w:rPr>
          <w:color w:val="000000"/>
        </w:rPr>
        <w:t>Novotniné</w:t>
      </w:r>
      <w:proofErr w:type="spellEnd"/>
      <w:r>
        <w:rPr>
          <w:color w:val="000000"/>
        </w:rPr>
        <w:t xml:space="preserve"> Dankó Gabriella (</w:t>
      </w:r>
      <w:proofErr w:type="spellStart"/>
      <w:r>
        <w:rPr>
          <w:color w:val="000000"/>
        </w:rPr>
        <w:t>szerk</w:t>
      </w:r>
      <w:proofErr w:type="spellEnd"/>
      <w:r>
        <w:rPr>
          <w:color w:val="000000"/>
        </w:rPr>
        <w:t>.) (2015): Sertéstenyésztés. Szaktudás Kiadó Ház, Budapest. ISBN:978-615-5224-62-1 </w:t>
      </w:r>
    </w:p>
    <w:p w:rsidR="00CB2204" w:rsidRDefault="00CB2204" w:rsidP="00CB2204">
      <w:pPr>
        <w:shd w:val="clear" w:color="auto" w:fill="FFFFFF"/>
        <w:jc w:val="both"/>
        <w:textAlignment w:val="baseline"/>
        <w:rPr>
          <w:color w:val="000000"/>
        </w:rPr>
      </w:pPr>
      <w:r>
        <w:rPr>
          <w:color w:val="000000"/>
        </w:rPr>
        <w:t>Jávor András (</w:t>
      </w:r>
      <w:proofErr w:type="spellStart"/>
      <w:r>
        <w:rPr>
          <w:color w:val="000000"/>
        </w:rPr>
        <w:t>szerk</w:t>
      </w:r>
      <w:proofErr w:type="spellEnd"/>
      <w:r>
        <w:rPr>
          <w:color w:val="000000"/>
        </w:rPr>
        <w:t>.) (2014): Juhtenyésztés. Mezőgazda Kiadó, Budapest ISBN/ISSN 978-963-286-558-4</w:t>
      </w:r>
    </w:p>
    <w:p w:rsidR="00CB2204" w:rsidRDefault="00CB2204" w:rsidP="00CB2204">
      <w:pPr>
        <w:shd w:val="clear" w:color="auto" w:fill="FFFFFF"/>
        <w:ind w:left="28"/>
        <w:jc w:val="both"/>
        <w:textAlignment w:val="baseline"/>
        <w:rPr>
          <w:color w:val="000000"/>
        </w:rPr>
      </w:pPr>
      <w:r>
        <w:rPr>
          <w:color w:val="000000"/>
        </w:rPr>
        <w:t xml:space="preserve">Holló I. – Szabó F. </w:t>
      </w:r>
      <w:proofErr w:type="spellStart"/>
      <w:proofErr w:type="gramStart"/>
      <w:r>
        <w:rPr>
          <w:color w:val="000000"/>
        </w:rPr>
        <w:t>szerk</w:t>
      </w:r>
      <w:proofErr w:type="spellEnd"/>
      <w:r>
        <w:rPr>
          <w:color w:val="000000"/>
        </w:rPr>
        <w:t>.</w:t>
      </w:r>
      <w:proofErr w:type="gramEnd"/>
      <w:r>
        <w:rPr>
          <w:color w:val="000000"/>
        </w:rPr>
        <w:t xml:space="preserve"> (2016): Szarvasmarha tenyésztés. Mezőgazda Kiadó, Budapest, 257.p. ISBN: 9789632867205. </w:t>
      </w:r>
    </w:p>
    <w:p w:rsidR="00CB2204" w:rsidRDefault="00CB2204" w:rsidP="00CB2204">
      <w:pPr>
        <w:jc w:val="both"/>
        <w:rPr>
          <w:bCs/>
        </w:rPr>
      </w:pPr>
      <w:r>
        <w:rPr>
          <w:bCs/>
        </w:rPr>
        <w:t xml:space="preserve">Béri B. – Czeglédi L. (2005): A takarmányozás optimalizálása a hazai szarvasmarha-tenyésztésben. In: Németh T. – Magyar M. </w:t>
      </w:r>
      <w:proofErr w:type="spellStart"/>
      <w:r>
        <w:rPr>
          <w:bCs/>
        </w:rPr>
        <w:t>eds</w:t>
      </w:r>
      <w:proofErr w:type="spellEnd"/>
      <w:proofErr w:type="gramStart"/>
      <w:r>
        <w:rPr>
          <w:bCs/>
        </w:rPr>
        <w:t>.:</w:t>
      </w:r>
      <w:proofErr w:type="gramEnd"/>
      <w:r>
        <w:rPr>
          <w:bCs/>
        </w:rPr>
        <w:t xml:space="preserve"> Üzemi szintű tápanyagmérleg számítási praktikum. Spácium Kiadó, Budapest. 56-73.</w:t>
      </w:r>
    </w:p>
    <w:p w:rsidR="00CB2204" w:rsidRDefault="00CB2204" w:rsidP="00CB2204">
      <w:pPr>
        <w:jc w:val="both"/>
        <w:rPr>
          <w:bCs/>
        </w:rPr>
      </w:pPr>
      <w:r>
        <w:rPr>
          <w:bCs/>
        </w:rPr>
        <w:t>Béri B. –</w:t>
      </w:r>
      <w:r>
        <w:rPr>
          <w:b/>
          <w:bCs/>
        </w:rPr>
        <w:t xml:space="preserve"> </w:t>
      </w:r>
      <w:r>
        <w:rPr>
          <w:bCs/>
        </w:rPr>
        <w:t xml:space="preserve">Czeglédi L. (2005): A gyepek szerepe a gazdasági állatok takarmányozásában. In: Németh T. – Magyar M. </w:t>
      </w:r>
      <w:proofErr w:type="spellStart"/>
      <w:r>
        <w:rPr>
          <w:bCs/>
        </w:rPr>
        <w:t>eds</w:t>
      </w:r>
      <w:proofErr w:type="spellEnd"/>
      <w:proofErr w:type="gramStart"/>
      <w:r>
        <w:rPr>
          <w:bCs/>
        </w:rPr>
        <w:t>.:</w:t>
      </w:r>
      <w:proofErr w:type="gramEnd"/>
      <w:r>
        <w:rPr>
          <w:bCs/>
        </w:rPr>
        <w:t xml:space="preserve"> Üzemi szintű tápanyagmérleg számítási praktikum. Spácium Kiadó, Budapest. 42-55.</w:t>
      </w:r>
    </w:p>
    <w:p w:rsidR="00CB2204" w:rsidRDefault="00CB2204" w:rsidP="00CB2204">
      <w:pPr>
        <w:rPr>
          <w:b/>
        </w:rPr>
      </w:pPr>
    </w:p>
    <w:p w:rsidR="00CB2204" w:rsidRDefault="00CB2204">
      <w:r>
        <w:br w:type="page"/>
      </w:r>
    </w:p>
    <w:p w:rsidR="00CB2204" w:rsidRDefault="00CB2204" w:rsidP="00CB2204">
      <w:pPr>
        <w:jc w:val="center"/>
        <w:rPr>
          <w:b/>
        </w:rPr>
      </w:pPr>
      <w:r>
        <w:rPr>
          <w:b/>
        </w:rPr>
        <w:t>KÖVETELMÉNYRENDSZER</w:t>
      </w:r>
    </w:p>
    <w:p w:rsidR="00CB2204" w:rsidRDefault="00CB2204" w:rsidP="00CB2204">
      <w:pPr>
        <w:jc w:val="center"/>
        <w:rPr>
          <w:b/>
        </w:rPr>
      </w:pPr>
      <w:r>
        <w:rPr>
          <w:b/>
        </w:rPr>
        <w:t>2022/23 tanév I. félév</w:t>
      </w:r>
    </w:p>
    <w:p w:rsidR="00CB2204" w:rsidRDefault="00CB2204" w:rsidP="00CB2204">
      <w:pPr>
        <w:jc w:val="center"/>
        <w:rPr>
          <w:b/>
        </w:rPr>
      </w:pPr>
    </w:p>
    <w:p w:rsidR="00CB2204" w:rsidRDefault="00CB2204" w:rsidP="00CB2204">
      <w:pPr>
        <w:autoSpaceDE w:val="0"/>
        <w:autoSpaceDN w:val="0"/>
        <w:adjustRightInd w:val="0"/>
        <w:rPr>
          <w:rFonts w:eastAsiaTheme="minorHAnsi"/>
          <w:b/>
          <w:bCs/>
          <w:lang w:val="en-GB" w:eastAsia="en-US"/>
        </w:rPr>
      </w:pPr>
      <w:r>
        <w:rPr>
          <w:b/>
        </w:rPr>
        <w:t xml:space="preserve">A tantárgy neve, kódja: </w:t>
      </w:r>
      <w:proofErr w:type="spellStart"/>
      <w:r>
        <w:rPr>
          <w:rFonts w:eastAsiaTheme="minorHAnsi"/>
          <w:b/>
          <w:bCs/>
          <w:lang w:val="en-GB" w:eastAsia="en-US"/>
        </w:rPr>
        <w:t>Környezetvédelmi</w:t>
      </w:r>
      <w:proofErr w:type="spellEnd"/>
      <w:r>
        <w:rPr>
          <w:rFonts w:eastAsiaTheme="minorHAnsi"/>
          <w:b/>
          <w:bCs/>
          <w:lang w:val="en-GB" w:eastAsia="en-US"/>
        </w:rPr>
        <w:t xml:space="preserve"> </w:t>
      </w:r>
      <w:proofErr w:type="spellStart"/>
      <w:r>
        <w:rPr>
          <w:rFonts w:eastAsiaTheme="minorHAnsi"/>
          <w:b/>
          <w:bCs/>
          <w:lang w:val="en-GB" w:eastAsia="en-US"/>
        </w:rPr>
        <w:t>technológiák</w:t>
      </w:r>
      <w:proofErr w:type="spellEnd"/>
      <w:r>
        <w:rPr>
          <w:rFonts w:eastAsiaTheme="minorHAnsi"/>
          <w:b/>
          <w:bCs/>
          <w:lang w:val="en-GB" w:eastAsia="en-US"/>
        </w:rPr>
        <w:t xml:space="preserve"> I: </w:t>
      </w:r>
      <w:proofErr w:type="spellStart"/>
      <w:r>
        <w:rPr>
          <w:rFonts w:eastAsiaTheme="minorHAnsi"/>
          <w:b/>
          <w:bCs/>
          <w:lang w:val="en-GB" w:eastAsia="en-US"/>
        </w:rPr>
        <w:t>Talajkármentesítés</w:t>
      </w:r>
      <w:proofErr w:type="spellEnd"/>
      <w:r>
        <w:rPr>
          <w:rFonts w:eastAsiaTheme="minorHAnsi"/>
          <w:b/>
          <w:bCs/>
          <w:lang w:val="en-GB" w:eastAsia="en-US"/>
        </w:rPr>
        <w:t xml:space="preserve">, </w:t>
      </w:r>
      <w:proofErr w:type="spellStart"/>
      <w:r>
        <w:rPr>
          <w:rFonts w:eastAsiaTheme="minorHAnsi"/>
          <w:b/>
          <w:bCs/>
          <w:lang w:val="en-GB" w:eastAsia="en-US"/>
        </w:rPr>
        <w:t>talajvédelem</w:t>
      </w:r>
      <w:proofErr w:type="spellEnd"/>
      <w:r>
        <w:rPr>
          <w:rFonts w:eastAsiaTheme="minorHAnsi"/>
          <w:b/>
          <w:bCs/>
          <w:lang w:val="en-GB" w:eastAsia="en-US"/>
        </w:rPr>
        <w:t xml:space="preserve">, </w:t>
      </w:r>
      <w:proofErr w:type="spellStart"/>
      <w:r>
        <w:rPr>
          <w:rFonts w:eastAsiaTheme="minorHAnsi"/>
          <w:b/>
          <w:bCs/>
          <w:lang w:val="en-GB" w:eastAsia="en-US"/>
        </w:rPr>
        <w:t>Mez</w:t>
      </w:r>
      <w:r>
        <w:rPr>
          <w:rFonts w:ascii="TimesNewRoman,Bold" w:eastAsiaTheme="minorHAnsi" w:hAnsi="TimesNewRoman,Bold" w:cs="TimesNewRoman,Bold"/>
          <w:b/>
          <w:bCs/>
          <w:lang w:val="en-GB" w:eastAsia="en-US"/>
        </w:rPr>
        <w:t>ő</w:t>
      </w:r>
      <w:r>
        <w:rPr>
          <w:rFonts w:eastAsiaTheme="minorHAnsi"/>
          <w:b/>
          <w:bCs/>
          <w:lang w:val="en-GB" w:eastAsia="en-US"/>
        </w:rPr>
        <w:t>gazdasági</w:t>
      </w:r>
      <w:proofErr w:type="spellEnd"/>
      <w:r>
        <w:rPr>
          <w:rFonts w:eastAsiaTheme="minorHAnsi"/>
          <w:b/>
          <w:bCs/>
          <w:lang w:val="en-GB" w:eastAsia="en-US"/>
        </w:rPr>
        <w:t xml:space="preserve"> </w:t>
      </w:r>
      <w:proofErr w:type="spellStart"/>
      <w:r>
        <w:rPr>
          <w:rFonts w:eastAsiaTheme="minorHAnsi"/>
          <w:b/>
          <w:bCs/>
          <w:lang w:val="en-GB" w:eastAsia="en-US"/>
        </w:rPr>
        <w:t>biotechnológiák</w:t>
      </w:r>
      <w:proofErr w:type="spellEnd"/>
      <w:r>
        <w:rPr>
          <w:rFonts w:eastAsiaTheme="minorHAnsi"/>
          <w:b/>
          <w:bCs/>
          <w:lang w:val="en-GB" w:eastAsia="en-US"/>
        </w:rPr>
        <w:t xml:space="preserve"> MTMKG7013</w:t>
      </w:r>
    </w:p>
    <w:p w:rsidR="00CB2204" w:rsidRDefault="00CB2204" w:rsidP="00CB2204">
      <w:r>
        <w:rPr>
          <w:b/>
        </w:rPr>
        <w:t>A tantárgyfelelős neve, beosztása:</w:t>
      </w:r>
      <w:r>
        <w:t xml:space="preserve"> </w:t>
      </w:r>
      <w:proofErr w:type="spellStart"/>
      <w:r>
        <w:rPr>
          <w:rFonts w:eastAsiaTheme="minorHAnsi"/>
          <w:b/>
          <w:bCs/>
          <w:sz w:val="22"/>
          <w:szCs w:val="22"/>
          <w:lang w:val="en-GB" w:eastAsia="en-US"/>
        </w:rPr>
        <w:t>Dr.</w:t>
      </w:r>
      <w:proofErr w:type="spellEnd"/>
      <w:r>
        <w:rPr>
          <w:rFonts w:eastAsiaTheme="minorHAnsi"/>
          <w:b/>
          <w:bCs/>
          <w:sz w:val="22"/>
          <w:szCs w:val="22"/>
          <w:lang w:val="en-GB" w:eastAsia="en-US"/>
        </w:rPr>
        <w:t xml:space="preserve"> </w:t>
      </w:r>
      <w:proofErr w:type="spellStart"/>
      <w:r>
        <w:rPr>
          <w:rFonts w:eastAsiaTheme="minorHAnsi"/>
          <w:b/>
          <w:bCs/>
          <w:sz w:val="22"/>
          <w:szCs w:val="22"/>
          <w:lang w:val="en-GB" w:eastAsia="en-US"/>
        </w:rPr>
        <w:t>habil</w:t>
      </w:r>
      <w:proofErr w:type="spellEnd"/>
      <w:r>
        <w:rPr>
          <w:rFonts w:eastAsiaTheme="minorHAnsi"/>
          <w:b/>
          <w:bCs/>
          <w:sz w:val="22"/>
          <w:szCs w:val="22"/>
          <w:lang w:val="en-GB" w:eastAsia="en-US"/>
        </w:rPr>
        <w:t xml:space="preserve"> Nagy Attila, </w:t>
      </w:r>
      <w:proofErr w:type="spellStart"/>
      <w:r>
        <w:rPr>
          <w:rFonts w:eastAsiaTheme="minorHAnsi"/>
          <w:b/>
          <w:bCs/>
          <w:sz w:val="22"/>
          <w:szCs w:val="22"/>
          <w:lang w:val="en-GB" w:eastAsia="en-US"/>
        </w:rPr>
        <w:t>egyetemi</w:t>
      </w:r>
      <w:proofErr w:type="spellEnd"/>
      <w:r>
        <w:rPr>
          <w:rFonts w:eastAsiaTheme="minorHAnsi"/>
          <w:b/>
          <w:bCs/>
          <w:sz w:val="22"/>
          <w:szCs w:val="22"/>
          <w:lang w:val="en-GB" w:eastAsia="en-US"/>
        </w:rPr>
        <w:t xml:space="preserve"> </w:t>
      </w:r>
      <w:proofErr w:type="spellStart"/>
      <w:r>
        <w:rPr>
          <w:rFonts w:eastAsiaTheme="minorHAnsi"/>
          <w:b/>
          <w:bCs/>
          <w:sz w:val="22"/>
          <w:szCs w:val="22"/>
          <w:lang w:val="en-GB" w:eastAsia="en-US"/>
        </w:rPr>
        <w:t>docens</w:t>
      </w:r>
      <w:proofErr w:type="spellEnd"/>
    </w:p>
    <w:p w:rsidR="00CB2204" w:rsidRDefault="00CB2204" w:rsidP="00CB2204">
      <w:pPr>
        <w:rPr>
          <w:b/>
          <w:sz w:val="22"/>
          <w:szCs w:val="22"/>
        </w:rPr>
      </w:pPr>
      <w:r>
        <w:rPr>
          <w:b/>
        </w:rPr>
        <w:t xml:space="preserve">A tantárgy oktatásába bevont további oktatók: </w:t>
      </w:r>
      <w:r>
        <w:rPr>
          <w:b/>
          <w:sz w:val="22"/>
          <w:szCs w:val="22"/>
        </w:rPr>
        <w:t xml:space="preserve">Dr. </w:t>
      </w:r>
      <w:proofErr w:type="spellStart"/>
      <w:r>
        <w:rPr>
          <w:b/>
          <w:sz w:val="22"/>
          <w:szCs w:val="22"/>
        </w:rPr>
        <w:t>Boczonádi</w:t>
      </w:r>
      <w:proofErr w:type="spellEnd"/>
      <w:r>
        <w:rPr>
          <w:b/>
          <w:sz w:val="22"/>
          <w:szCs w:val="22"/>
        </w:rPr>
        <w:t xml:space="preserve"> Imre, egyetemi adjunktus</w:t>
      </w:r>
    </w:p>
    <w:p w:rsidR="00CB2204" w:rsidRDefault="00CB2204" w:rsidP="00CB2204">
      <w:r>
        <w:rPr>
          <w:b/>
        </w:rPr>
        <w:t>Szak neve, szintje:</w:t>
      </w:r>
      <w:r>
        <w:t xml:space="preserve"> Környezetgazdálkodási agrármérnöki </w:t>
      </w:r>
      <w:proofErr w:type="spellStart"/>
      <w:r>
        <w:t>MSc</w:t>
      </w:r>
      <w:proofErr w:type="spellEnd"/>
    </w:p>
    <w:p w:rsidR="00CB2204" w:rsidRDefault="00CB2204" w:rsidP="00CB2204">
      <w:r>
        <w:rPr>
          <w:b/>
        </w:rPr>
        <w:t>Tantárgy típusa: szabadon választható</w:t>
      </w:r>
    </w:p>
    <w:p w:rsidR="00CB2204" w:rsidRDefault="00CB2204" w:rsidP="00CB2204">
      <w:r>
        <w:rPr>
          <w:b/>
        </w:rPr>
        <w:t>A tantárgy oktatási időterve, vizsga típusa: 2+1 K</w:t>
      </w:r>
    </w:p>
    <w:p w:rsidR="00CB2204" w:rsidRDefault="00CB2204" w:rsidP="00CB2204">
      <w:r>
        <w:rPr>
          <w:b/>
        </w:rPr>
        <w:t>A tantárgy kredit értéke: 3</w:t>
      </w:r>
    </w:p>
    <w:p w:rsidR="00CB2204" w:rsidRDefault="00CB2204" w:rsidP="00CB2204">
      <w:pPr>
        <w:rPr>
          <w:b/>
        </w:rPr>
      </w:pPr>
    </w:p>
    <w:p w:rsidR="00CB2204" w:rsidRDefault="00CB2204" w:rsidP="00CB2204">
      <w:pPr>
        <w:autoSpaceDE w:val="0"/>
        <w:autoSpaceDN w:val="0"/>
        <w:adjustRightInd w:val="0"/>
        <w:jc w:val="both"/>
        <w:rPr>
          <w:rFonts w:eastAsiaTheme="minorHAnsi"/>
          <w:lang w:val="en-GB" w:eastAsia="en-US"/>
        </w:rPr>
      </w:pPr>
      <w:r>
        <w:rPr>
          <w:b/>
        </w:rPr>
        <w:t>A tárgy oktatásának célja:</w:t>
      </w:r>
      <w:r>
        <w:t xml:space="preserve"> </w:t>
      </w:r>
      <w:r>
        <w:rPr>
          <w:rFonts w:eastAsiaTheme="minorHAnsi"/>
          <w:lang w:val="en-GB" w:eastAsia="en-US"/>
        </w:rPr>
        <w:t xml:space="preserve">A </w:t>
      </w:r>
      <w:proofErr w:type="spellStart"/>
      <w:r>
        <w:rPr>
          <w:rFonts w:eastAsiaTheme="minorHAnsi"/>
          <w:lang w:val="en-GB" w:eastAsia="en-US"/>
        </w:rPr>
        <w:t>tárgy</w:t>
      </w:r>
      <w:proofErr w:type="spellEnd"/>
      <w:r>
        <w:rPr>
          <w:rFonts w:eastAsiaTheme="minorHAnsi"/>
          <w:lang w:val="en-GB" w:eastAsia="en-US"/>
        </w:rPr>
        <w:t xml:space="preserve"> </w:t>
      </w:r>
      <w:proofErr w:type="spellStart"/>
      <w:r>
        <w:rPr>
          <w:rFonts w:eastAsiaTheme="minorHAnsi"/>
          <w:lang w:val="en-GB" w:eastAsia="en-US"/>
        </w:rPr>
        <w:t>ismerteti</w:t>
      </w:r>
      <w:proofErr w:type="spellEnd"/>
      <w:r>
        <w:rPr>
          <w:rFonts w:eastAsiaTheme="minorHAnsi"/>
          <w:lang w:val="en-GB" w:eastAsia="en-US"/>
        </w:rPr>
        <w:t xml:space="preserve"> a </w:t>
      </w:r>
      <w:proofErr w:type="spellStart"/>
      <w:r>
        <w:rPr>
          <w:rFonts w:eastAsiaTheme="minorHAnsi"/>
          <w:lang w:val="en-GB" w:eastAsia="en-US"/>
        </w:rPr>
        <w:t>talajszennyezéssel</w:t>
      </w:r>
      <w:proofErr w:type="spellEnd"/>
      <w:r>
        <w:rPr>
          <w:rFonts w:eastAsiaTheme="minorHAnsi"/>
          <w:lang w:val="en-GB" w:eastAsia="en-US"/>
        </w:rPr>
        <w:t xml:space="preserve"> </w:t>
      </w:r>
      <w:proofErr w:type="spellStart"/>
      <w:r>
        <w:rPr>
          <w:rFonts w:eastAsiaTheme="minorHAnsi"/>
          <w:lang w:val="en-GB" w:eastAsia="en-US"/>
        </w:rPr>
        <w:t>kapcsolatos</w:t>
      </w:r>
      <w:proofErr w:type="spellEnd"/>
      <w:r>
        <w:rPr>
          <w:rFonts w:eastAsiaTheme="minorHAnsi"/>
          <w:lang w:val="en-GB" w:eastAsia="en-US"/>
        </w:rPr>
        <w:t xml:space="preserve"> </w:t>
      </w:r>
      <w:proofErr w:type="spellStart"/>
      <w:r>
        <w:rPr>
          <w:rFonts w:eastAsiaTheme="minorHAnsi"/>
          <w:lang w:val="en-GB" w:eastAsia="en-US"/>
        </w:rPr>
        <w:t>alapismereteket</w:t>
      </w:r>
      <w:proofErr w:type="spellEnd"/>
      <w:r>
        <w:rPr>
          <w:rFonts w:eastAsiaTheme="minorHAnsi"/>
          <w:lang w:val="en-GB" w:eastAsia="en-US"/>
        </w:rPr>
        <w:t xml:space="preserve">, a </w:t>
      </w:r>
      <w:proofErr w:type="spellStart"/>
      <w:r>
        <w:rPr>
          <w:rFonts w:eastAsiaTheme="minorHAnsi"/>
          <w:lang w:val="en-GB" w:eastAsia="en-US"/>
        </w:rPr>
        <w:t>szennyezett</w:t>
      </w:r>
      <w:proofErr w:type="spellEnd"/>
      <w:r>
        <w:rPr>
          <w:rFonts w:eastAsiaTheme="minorHAnsi"/>
          <w:lang w:val="en-GB" w:eastAsia="en-US"/>
        </w:rPr>
        <w:t xml:space="preserve"> </w:t>
      </w:r>
      <w:proofErr w:type="spellStart"/>
      <w:r>
        <w:rPr>
          <w:rFonts w:eastAsiaTheme="minorHAnsi"/>
          <w:lang w:val="en-GB" w:eastAsia="en-US"/>
        </w:rPr>
        <w:t>területek</w:t>
      </w:r>
      <w:proofErr w:type="spellEnd"/>
      <w:r>
        <w:rPr>
          <w:rFonts w:eastAsiaTheme="minorHAnsi"/>
          <w:lang w:val="en-GB" w:eastAsia="en-US"/>
        </w:rPr>
        <w:t xml:space="preserve"> </w:t>
      </w:r>
      <w:proofErr w:type="spellStart"/>
      <w:r>
        <w:rPr>
          <w:rFonts w:eastAsiaTheme="minorHAnsi"/>
          <w:lang w:val="en-GB" w:eastAsia="en-US"/>
        </w:rPr>
        <w:t>feltárási</w:t>
      </w:r>
      <w:proofErr w:type="spellEnd"/>
      <w:r>
        <w:rPr>
          <w:rFonts w:eastAsiaTheme="minorHAnsi"/>
          <w:lang w:val="en-GB" w:eastAsia="en-US"/>
        </w:rPr>
        <w:t xml:space="preserve"> </w:t>
      </w:r>
      <w:proofErr w:type="spellStart"/>
      <w:r>
        <w:rPr>
          <w:rFonts w:eastAsiaTheme="minorHAnsi"/>
          <w:lang w:val="en-GB" w:eastAsia="en-US"/>
        </w:rPr>
        <w:t>módszereit</w:t>
      </w:r>
      <w:proofErr w:type="spellEnd"/>
      <w:r>
        <w:rPr>
          <w:rFonts w:eastAsiaTheme="minorHAnsi"/>
          <w:lang w:val="en-GB" w:eastAsia="en-US"/>
        </w:rPr>
        <w:t xml:space="preserve">, a </w:t>
      </w:r>
      <w:proofErr w:type="spellStart"/>
      <w:r>
        <w:rPr>
          <w:rFonts w:eastAsiaTheme="minorHAnsi"/>
          <w:lang w:val="en-GB" w:eastAsia="en-US"/>
        </w:rPr>
        <w:t>kármentesítés</w:t>
      </w:r>
      <w:proofErr w:type="spellEnd"/>
      <w:r>
        <w:rPr>
          <w:rFonts w:eastAsiaTheme="minorHAnsi"/>
          <w:lang w:val="en-GB" w:eastAsia="en-US"/>
        </w:rPr>
        <w:t xml:space="preserve"> </w:t>
      </w:r>
      <w:proofErr w:type="spellStart"/>
      <w:r>
        <w:rPr>
          <w:rFonts w:eastAsiaTheme="minorHAnsi"/>
          <w:lang w:val="en-GB" w:eastAsia="en-US"/>
        </w:rPr>
        <w:t>magyar</w:t>
      </w:r>
      <w:proofErr w:type="spellEnd"/>
      <w:r>
        <w:rPr>
          <w:rFonts w:eastAsiaTheme="minorHAnsi"/>
          <w:lang w:val="en-GB" w:eastAsia="en-US"/>
        </w:rPr>
        <w:t xml:space="preserve"> </w:t>
      </w:r>
      <w:proofErr w:type="spellStart"/>
      <w:r>
        <w:rPr>
          <w:rFonts w:eastAsiaTheme="minorHAnsi"/>
          <w:lang w:val="en-GB" w:eastAsia="en-US"/>
        </w:rPr>
        <w:t>szabályozását</w:t>
      </w:r>
      <w:proofErr w:type="spellEnd"/>
      <w:r>
        <w:rPr>
          <w:rFonts w:eastAsiaTheme="minorHAnsi"/>
          <w:lang w:val="en-GB" w:eastAsia="en-US"/>
        </w:rPr>
        <w:t xml:space="preserve">, </w:t>
      </w:r>
      <w:proofErr w:type="spellStart"/>
      <w:r>
        <w:rPr>
          <w:rFonts w:eastAsiaTheme="minorHAnsi"/>
          <w:lang w:val="en-GB" w:eastAsia="en-US"/>
        </w:rPr>
        <w:t>valamint</w:t>
      </w:r>
      <w:proofErr w:type="spellEnd"/>
      <w:r>
        <w:rPr>
          <w:rFonts w:eastAsiaTheme="minorHAnsi"/>
          <w:lang w:val="en-GB" w:eastAsia="en-US"/>
        </w:rPr>
        <w:t xml:space="preserve"> a </w:t>
      </w:r>
      <w:proofErr w:type="spellStart"/>
      <w:r>
        <w:rPr>
          <w:rFonts w:eastAsiaTheme="minorHAnsi"/>
          <w:lang w:val="en-GB" w:eastAsia="en-US"/>
        </w:rPr>
        <w:t>szennyez</w:t>
      </w:r>
      <w:r>
        <w:rPr>
          <w:rFonts w:ascii="TimesNewRoman" w:eastAsiaTheme="minorHAnsi" w:hAnsi="TimesNewRoman" w:cs="TimesNewRoman"/>
          <w:lang w:val="en-GB" w:eastAsia="en-US"/>
        </w:rPr>
        <w:t>ő</w:t>
      </w:r>
      <w:r>
        <w:rPr>
          <w:rFonts w:eastAsiaTheme="minorHAnsi"/>
          <w:lang w:val="en-GB" w:eastAsia="en-US"/>
        </w:rPr>
        <w:t>anyag</w:t>
      </w:r>
      <w:proofErr w:type="spellEnd"/>
      <w:r>
        <w:rPr>
          <w:rFonts w:eastAsiaTheme="minorHAnsi"/>
          <w:lang w:val="en-GB" w:eastAsia="en-US"/>
        </w:rPr>
        <w:t xml:space="preserve"> </w:t>
      </w:r>
      <w:proofErr w:type="spellStart"/>
      <w:r>
        <w:rPr>
          <w:rFonts w:eastAsiaTheme="minorHAnsi"/>
          <w:lang w:val="en-GB" w:eastAsia="en-US"/>
        </w:rPr>
        <w:t>transzport</w:t>
      </w:r>
      <w:proofErr w:type="spellEnd"/>
      <w:r>
        <w:rPr>
          <w:rFonts w:eastAsiaTheme="minorHAnsi"/>
          <w:lang w:val="en-GB" w:eastAsia="en-US"/>
        </w:rPr>
        <w:t xml:space="preserve"> </w:t>
      </w:r>
      <w:proofErr w:type="spellStart"/>
      <w:r>
        <w:rPr>
          <w:rFonts w:eastAsiaTheme="minorHAnsi"/>
          <w:lang w:val="en-GB" w:eastAsia="en-US"/>
        </w:rPr>
        <w:t>folyamatait</w:t>
      </w:r>
      <w:proofErr w:type="spellEnd"/>
      <w:r>
        <w:rPr>
          <w:rFonts w:eastAsiaTheme="minorHAnsi"/>
          <w:lang w:val="en-GB" w:eastAsia="en-US"/>
        </w:rPr>
        <w:t xml:space="preserve">, </w:t>
      </w:r>
      <w:proofErr w:type="spellStart"/>
      <w:r>
        <w:rPr>
          <w:rFonts w:eastAsiaTheme="minorHAnsi"/>
          <w:lang w:val="en-GB" w:eastAsia="en-US"/>
        </w:rPr>
        <w:t>részletesen</w:t>
      </w:r>
      <w:proofErr w:type="spellEnd"/>
      <w:r>
        <w:rPr>
          <w:rFonts w:eastAsiaTheme="minorHAnsi"/>
          <w:lang w:val="en-GB" w:eastAsia="en-US"/>
        </w:rPr>
        <w:t xml:space="preserve"> a </w:t>
      </w:r>
      <w:proofErr w:type="spellStart"/>
      <w:r>
        <w:rPr>
          <w:rFonts w:eastAsiaTheme="minorHAnsi"/>
          <w:lang w:val="en-GB" w:eastAsia="en-US"/>
        </w:rPr>
        <w:t>biológiai</w:t>
      </w:r>
      <w:proofErr w:type="spellEnd"/>
      <w:r>
        <w:rPr>
          <w:rFonts w:eastAsiaTheme="minorHAnsi"/>
          <w:lang w:val="en-GB" w:eastAsia="en-US"/>
        </w:rPr>
        <w:t xml:space="preserve">, </w:t>
      </w:r>
      <w:proofErr w:type="spellStart"/>
      <w:r>
        <w:rPr>
          <w:rFonts w:eastAsiaTheme="minorHAnsi"/>
          <w:lang w:val="en-GB" w:eastAsia="en-US"/>
        </w:rPr>
        <w:t>fizikai</w:t>
      </w:r>
      <w:proofErr w:type="spellEnd"/>
      <w:r>
        <w:rPr>
          <w:rFonts w:eastAsiaTheme="minorHAnsi"/>
          <w:lang w:val="en-GB" w:eastAsia="en-US"/>
        </w:rPr>
        <w:t xml:space="preserve">, </w:t>
      </w:r>
      <w:proofErr w:type="spellStart"/>
      <w:r>
        <w:rPr>
          <w:rFonts w:eastAsiaTheme="minorHAnsi"/>
          <w:lang w:val="en-GB" w:eastAsia="en-US"/>
        </w:rPr>
        <w:t>kémiai</w:t>
      </w:r>
      <w:proofErr w:type="spellEnd"/>
      <w:r>
        <w:rPr>
          <w:rFonts w:eastAsiaTheme="minorHAnsi"/>
          <w:lang w:val="en-GB" w:eastAsia="en-US"/>
        </w:rPr>
        <w:t xml:space="preserve">, </w:t>
      </w:r>
      <w:proofErr w:type="spellStart"/>
      <w:r>
        <w:rPr>
          <w:rFonts w:eastAsiaTheme="minorHAnsi"/>
          <w:lang w:val="en-GB" w:eastAsia="en-US"/>
        </w:rPr>
        <w:t>fitoremediációs</w:t>
      </w:r>
      <w:proofErr w:type="spellEnd"/>
      <w:r>
        <w:rPr>
          <w:rFonts w:eastAsiaTheme="minorHAnsi"/>
          <w:lang w:val="en-GB" w:eastAsia="en-US"/>
        </w:rPr>
        <w:t xml:space="preserve"> </w:t>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r>
        <w:rPr>
          <w:rFonts w:eastAsiaTheme="minorHAnsi"/>
          <w:lang w:val="en-GB" w:eastAsia="en-US"/>
        </w:rPr>
        <w:t>technológiákat</w:t>
      </w:r>
      <w:proofErr w:type="spellEnd"/>
      <w:r>
        <w:rPr>
          <w:rFonts w:eastAsiaTheme="minorHAnsi"/>
          <w:lang w:val="en-GB" w:eastAsia="en-US"/>
        </w:rPr>
        <w:t xml:space="preserve">. A </w:t>
      </w:r>
      <w:proofErr w:type="spellStart"/>
      <w:r>
        <w:rPr>
          <w:rFonts w:eastAsiaTheme="minorHAnsi"/>
          <w:lang w:val="en-GB" w:eastAsia="en-US"/>
        </w:rPr>
        <w:t>tárgy</w:t>
      </w:r>
      <w:proofErr w:type="spellEnd"/>
      <w:r>
        <w:rPr>
          <w:rFonts w:eastAsiaTheme="minorHAnsi"/>
          <w:lang w:val="en-GB" w:eastAsia="en-US"/>
        </w:rPr>
        <w:t xml:space="preserve"> </w:t>
      </w:r>
      <w:proofErr w:type="spellStart"/>
      <w:r>
        <w:rPr>
          <w:rFonts w:eastAsiaTheme="minorHAnsi"/>
          <w:lang w:val="en-GB" w:eastAsia="en-US"/>
        </w:rPr>
        <w:t>továbbá</w:t>
      </w:r>
      <w:proofErr w:type="spellEnd"/>
      <w:r>
        <w:rPr>
          <w:rFonts w:eastAsiaTheme="minorHAnsi"/>
          <w:lang w:val="en-GB" w:eastAsia="en-US"/>
        </w:rPr>
        <w:t xml:space="preserve"> </w:t>
      </w:r>
      <w:proofErr w:type="spellStart"/>
      <w:r>
        <w:rPr>
          <w:rFonts w:eastAsiaTheme="minorHAnsi"/>
          <w:lang w:val="en-GB" w:eastAsia="en-US"/>
        </w:rPr>
        <w:t>ismerteti</w:t>
      </w:r>
      <w:proofErr w:type="spellEnd"/>
      <w:r>
        <w:rPr>
          <w:rFonts w:eastAsiaTheme="minorHAnsi"/>
          <w:lang w:val="en-GB" w:eastAsia="en-US"/>
        </w:rPr>
        <w:t xml:space="preserve"> a </w:t>
      </w:r>
      <w:proofErr w:type="spellStart"/>
      <w:r>
        <w:rPr>
          <w:rFonts w:eastAsiaTheme="minorHAnsi"/>
          <w:lang w:val="en-GB" w:eastAsia="en-US"/>
        </w:rPr>
        <w:t>legfontosabb</w:t>
      </w:r>
      <w:proofErr w:type="spellEnd"/>
      <w:r>
        <w:rPr>
          <w:rFonts w:eastAsiaTheme="minorHAnsi"/>
          <w:lang w:val="en-GB" w:eastAsia="en-US"/>
        </w:rPr>
        <w:t xml:space="preserve"> </w:t>
      </w:r>
      <w:proofErr w:type="spellStart"/>
      <w:r>
        <w:rPr>
          <w:rFonts w:eastAsiaTheme="minorHAnsi"/>
          <w:lang w:val="en-GB" w:eastAsia="en-US"/>
        </w:rPr>
        <w:t>talajdegradációs</w:t>
      </w:r>
      <w:proofErr w:type="spellEnd"/>
      <w:r>
        <w:rPr>
          <w:rFonts w:eastAsiaTheme="minorHAnsi"/>
          <w:lang w:val="en-GB" w:eastAsia="en-US"/>
        </w:rPr>
        <w:t xml:space="preserve"> </w:t>
      </w:r>
      <w:proofErr w:type="spellStart"/>
      <w:r>
        <w:rPr>
          <w:rFonts w:eastAsiaTheme="minorHAnsi"/>
          <w:lang w:val="en-GB" w:eastAsia="en-US"/>
        </w:rPr>
        <w:t>folyamatok</w:t>
      </w:r>
      <w:proofErr w:type="spellEnd"/>
      <w:r>
        <w:rPr>
          <w:rFonts w:eastAsiaTheme="minorHAnsi"/>
          <w:lang w:val="en-GB" w:eastAsia="en-US"/>
        </w:rPr>
        <w:t xml:space="preserve"> </w:t>
      </w:r>
      <w:proofErr w:type="spellStart"/>
      <w:r>
        <w:rPr>
          <w:rFonts w:eastAsiaTheme="minorHAnsi"/>
          <w:lang w:val="en-GB" w:eastAsia="en-US"/>
        </w:rPr>
        <w:t>okainak</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következményeinek</w:t>
      </w:r>
      <w:proofErr w:type="spellEnd"/>
      <w:r>
        <w:rPr>
          <w:rFonts w:eastAsiaTheme="minorHAnsi"/>
          <w:lang w:val="en-GB" w:eastAsia="en-US"/>
        </w:rPr>
        <w:t xml:space="preserve"> </w:t>
      </w:r>
      <w:proofErr w:type="spellStart"/>
      <w:r>
        <w:rPr>
          <w:rFonts w:eastAsiaTheme="minorHAnsi"/>
          <w:lang w:val="en-GB" w:eastAsia="en-US"/>
        </w:rPr>
        <w:t>bemutatása</w:t>
      </w:r>
      <w:proofErr w:type="spellEnd"/>
      <w:r>
        <w:rPr>
          <w:rFonts w:eastAsiaTheme="minorHAnsi"/>
          <w:lang w:val="en-GB" w:eastAsia="en-US"/>
        </w:rPr>
        <w:t xml:space="preserve">. A </w:t>
      </w:r>
      <w:proofErr w:type="spellStart"/>
      <w:r>
        <w:rPr>
          <w:rFonts w:eastAsiaTheme="minorHAnsi"/>
          <w:lang w:val="en-GB" w:eastAsia="en-US"/>
        </w:rPr>
        <w:t>kedvez</w:t>
      </w:r>
      <w:r>
        <w:rPr>
          <w:rFonts w:ascii="TimesNewRoman" w:eastAsiaTheme="minorHAnsi" w:hAnsi="TimesNewRoman" w:cs="TimesNewRoman"/>
          <w:lang w:val="en-GB" w:eastAsia="en-US"/>
        </w:rPr>
        <w:t>ő</w:t>
      </w:r>
      <w:r>
        <w:rPr>
          <w:rFonts w:eastAsiaTheme="minorHAnsi"/>
          <w:lang w:val="en-GB" w:eastAsia="en-US"/>
        </w:rPr>
        <w:t>tlen</w:t>
      </w:r>
      <w:proofErr w:type="spellEnd"/>
      <w:r>
        <w:rPr>
          <w:rFonts w:eastAsiaTheme="minorHAnsi"/>
          <w:lang w:val="en-GB" w:eastAsia="en-US"/>
        </w:rPr>
        <w:t xml:space="preserve"> </w:t>
      </w:r>
      <w:proofErr w:type="spellStart"/>
      <w:r>
        <w:rPr>
          <w:rFonts w:eastAsiaTheme="minorHAnsi"/>
          <w:lang w:val="en-GB" w:eastAsia="en-US"/>
        </w:rPr>
        <w:t>hatások</w:t>
      </w:r>
      <w:proofErr w:type="spellEnd"/>
      <w:r>
        <w:rPr>
          <w:rFonts w:eastAsiaTheme="minorHAnsi"/>
          <w:lang w:val="en-GB" w:eastAsia="en-US"/>
        </w:rPr>
        <w:t xml:space="preserve"> </w:t>
      </w:r>
      <w:proofErr w:type="spellStart"/>
      <w:r>
        <w:rPr>
          <w:rFonts w:eastAsiaTheme="minorHAnsi"/>
          <w:lang w:val="en-GB" w:eastAsia="en-US"/>
        </w:rPr>
        <w:t>mérséklésére</w:t>
      </w:r>
      <w:proofErr w:type="spellEnd"/>
      <w:r>
        <w:rPr>
          <w:rFonts w:eastAsiaTheme="minorHAnsi"/>
          <w:lang w:val="en-GB" w:eastAsia="en-US"/>
        </w:rPr>
        <w:t xml:space="preserve"> </w:t>
      </w:r>
      <w:proofErr w:type="spellStart"/>
      <w:r>
        <w:rPr>
          <w:rFonts w:eastAsiaTheme="minorHAnsi"/>
          <w:lang w:val="en-GB" w:eastAsia="en-US"/>
        </w:rPr>
        <w:t>alkalmas</w:t>
      </w:r>
      <w:proofErr w:type="spellEnd"/>
      <w:r>
        <w:rPr>
          <w:rFonts w:eastAsiaTheme="minorHAnsi"/>
          <w:lang w:val="en-GB" w:eastAsia="en-US"/>
        </w:rPr>
        <w:t xml:space="preserve"> </w:t>
      </w:r>
      <w:proofErr w:type="spellStart"/>
      <w:r>
        <w:rPr>
          <w:rFonts w:eastAsiaTheme="minorHAnsi"/>
          <w:lang w:val="en-GB" w:eastAsia="en-US"/>
        </w:rPr>
        <w:t>m</w:t>
      </w:r>
      <w:r>
        <w:rPr>
          <w:rFonts w:ascii="TimesNewRoman" w:eastAsiaTheme="minorHAnsi" w:hAnsi="TimesNewRoman" w:cs="TimesNewRoman"/>
          <w:lang w:val="en-GB" w:eastAsia="en-US"/>
        </w:rPr>
        <w:t>ű</w:t>
      </w:r>
      <w:r>
        <w:rPr>
          <w:rFonts w:eastAsiaTheme="minorHAnsi"/>
          <w:lang w:val="en-GB" w:eastAsia="en-US"/>
        </w:rPr>
        <w:t>szaki</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agronómiai</w:t>
      </w:r>
      <w:proofErr w:type="spellEnd"/>
      <w:r>
        <w:rPr>
          <w:rFonts w:eastAsiaTheme="minorHAnsi"/>
          <w:lang w:val="en-GB" w:eastAsia="en-US"/>
        </w:rPr>
        <w:t xml:space="preserve">, </w:t>
      </w:r>
      <w:proofErr w:type="spellStart"/>
      <w:r>
        <w:rPr>
          <w:rFonts w:eastAsiaTheme="minorHAnsi"/>
          <w:lang w:val="en-GB" w:eastAsia="en-US"/>
        </w:rPr>
        <w:t>talajvédelmi</w:t>
      </w:r>
      <w:proofErr w:type="spellEnd"/>
      <w:r>
        <w:rPr>
          <w:rFonts w:eastAsiaTheme="minorHAnsi"/>
          <w:lang w:val="en-GB" w:eastAsia="en-US"/>
        </w:rPr>
        <w:t xml:space="preserve">, </w:t>
      </w:r>
      <w:proofErr w:type="spellStart"/>
      <w:r>
        <w:rPr>
          <w:rFonts w:eastAsiaTheme="minorHAnsi"/>
          <w:lang w:val="en-GB" w:eastAsia="en-US"/>
        </w:rPr>
        <w:t>kémiai</w:t>
      </w:r>
      <w:proofErr w:type="spellEnd"/>
      <w:r>
        <w:rPr>
          <w:rFonts w:eastAsiaTheme="minorHAnsi"/>
          <w:lang w:val="en-GB" w:eastAsia="en-US"/>
        </w:rPr>
        <w:t xml:space="preserve">, </w:t>
      </w:r>
      <w:proofErr w:type="spellStart"/>
      <w:r>
        <w:rPr>
          <w:rFonts w:eastAsiaTheme="minorHAnsi"/>
          <w:lang w:val="en-GB" w:eastAsia="en-US"/>
        </w:rPr>
        <w:t>mechanikai</w:t>
      </w:r>
      <w:proofErr w:type="spellEnd"/>
      <w:r>
        <w:rPr>
          <w:rFonts w:eastAsiaTheme="minorHAnsi"/>
          <w:lang w:val="en-GB" w:eastAsia="en-US"/>
        </w:rPr>
        <w:t xml:space="preserve"> </w:t>
      </w:r>
      <w:proofErr w:type="spellStart"/>
      <w:r>
        <w:rPr>
          <w:rFonts w:eastAsiaTheme="minorHAnsi"/>
          <w:lang w:val="en-GB" w:eastAsia="en-US"/>
        </w:rPr>
        <w:t>talajjavítási</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komplex</w:t>
      </w:r>
      <w:proofErr w:type="spellEnd"/>
      <w:r>
        <w:rPr>
          <w:rFonts w:eastAsiaTheme="minorHAnsi"/>
          <w:lang w:val="en-GB" w:eastAsia="en-US"/>
        </w:rPr>
        <w:t xml:space="preserve"> </w:t>
      </w:r>
      <w:proofErr w:type="spellStart"/>
      <w:r>
        <w:rPr>
          <w:rFonts w:eastAsiaTheme="minorHAnsi"/>
          <w:lang w:val="en-GB" w:eastAsia="en-US"/>
        </w:rPr>
        <w:t>meliorációs</w:t>
      </w:r>
      <w:proofErr w:type="spellEnd"/>
      <w:r>
        <w:rPr>
          <w:rFonts w:eastAsiaTheme="minorHAnsi"/>
          <w:lang w:val="en-GB" w:eastAsia="en-US"/>
        </w:rPr>
        <w:t xml:space="preserve">, </w:t>
      </w:r>
      <w:proofErr w:type="spellStart"/>
      <w:r>
        <w:rPr>
          <w:rFonts w:eastAsiaTheme="minorHAnsi"/>
          <w:lang w:val="en-GB" w:eastAsia="en-US"/>
        </w:rPr>
        <w:t>valamint</w:t>
      </w:r>
      <w:proofErr w:type="spellEnd"/>
      <w:r>
        <w:rPr>
          <w:rFonts w:eastAsiaTheme="minorHAnsi"/>
          <w:lang w:val="en-GB" w:eastAsia="en-US"/>
        </w:rPr>
        <w:t xml:space="preserve"> </w:t>
      </w:r>
      <w:proofErr w:type="spellStart"/>
      <w:r>
        <w:rPr>
          <w:rFonts w:eastAsiaTheme="minorHAnsi"/>
          <w:lang w:val="en-GB" w:eastAsia="en-US"/>
        </w:rPr>
        <w:t>rekultivációs</w:t>
      </w:r>
      <w:proofErr w:type="spellEnd"/>
      <w:r>
        <w:rPr>
          <w:rFonts w:eastAsiaTheme="minorHAnsi"/>
          <w:lang w:val="en-GB" w:eastAsia="en-US"/>
        </w:rPr>
        <w:t xml:space="preserve"> </w:t>
      </w:r>
      <w:proofErr w:type="spellStart"/>
      <w:r>
        <w:rPr>
          <w:rFonts w:eastAsiaTheme="minorHAnsi"/>
          <w:lang w:val="en-GB" w:eastAsia="en-US"/>
        </w:rPr>
        <w:t>eljárások</w:t>
      </w:r>
      <w:proofErr w:type="spellEnd"/>
      <w:r>
        <w:rPr>
          <w:rFonts w:eastAsiaTheme="minorHAnsi"/>
          <w:lang w:val="en-GB" w:eastAsia="en-US"/>
        </w:rPr>
        <w:t xml:space="preserve"> </w:t>
      </w:r>
      <w:proofErr w:type="spellStart"/>
      <w:r>
        <w:rPr>
          <w:rFonts w:eastAsiaTheme="minorHAnsi"/>
          <w:lang w:val="en-GB" w:eastAsia="en-US"/>
        </w:rPr>
        <w:t>ismertetése</w:t>
      </w:r>
      <w:proofErr w:type="spellEnd"/>
      <w:r>
        <w:rPr>
          <w:rFonts w:eastAsiaTheme="minorHAnsi"/>
          <w:lang w:val="en-GB" w:eastAsia="en-US"/>
        </w:rPr>
        <w:t>.</w:t>
      </w:r>
    </w:p>
    <w:p w:rsidR="00CB2204" w:rsidRDefault="00CB2204" w:rsidP="00CB2204">
      <w:pPr>
        <w:jc w:val="both"/>
        <w:rPr>
          <w:b/>
        </w:rPr>
      </w:pPr>
    </w:p>
    <w:p w:rsidR="00CB2204" w:rsidRDefault="00CB2204" w:rsidP="00CB2204">
      <w:r>
        <w:rPr>
          <w:b/>
        </w:rPr>
        <w:t xml:space="preserve">A tantárgy tartalma </w:t>
      </w:r>
      <w:r>
        <w:t xml:space="preserve">(14 hét bontásban): </w:t>
      </w:r>
    </w:p>
    <w:p w:rsidR="00CB2204" w:rsidRDefault="00CB2204" w:rsidP="00CB2204"/>
    <w:p w:rsidR="00CB2204" w:rsidRDefault="00CB2204" w:rsidP="00CB2204">
      <w:pPr>
        <w:autoSpaceDE w:val="0"/>
        <w:autoSpaceDN w:val="0"/>
        <w:adjustRightInd w:val="0"/>
        <w:rPr>
          <w:rFonts w:eastAsiaTheme="minorHAnsi"/>
          <w:lang w:val="en-GB" w:eastAsia="en-US"/>
        </w:rPr>
      </w:pPr>
      <w:r>
        <w:rPr>
          <w:rFonts w:eastAsiaTheme="minorHAnsi"/>
          <w:b/>
          <w:lang w:val="en-GB" w:eastAsia="en-US"/>
        </w:rPr>
        <w:t>1</w:t>
      </w:r>
      <w:r>
        <w:rPr>
          <w:rFonts w:eastAsiaTheme="minorHAnsi"/>
          <w:lang w:val="en-GB" w:eastAsia="en-US"/>
        </w:rPr>
        <w:t xml:space="preserve">. A </w:t>
      </w:r>
      <w:proofErr w:type="spellStart"/>
      <w:r>
        <w:rPr>
          <w:rFonts w:eastAsiaTheme="minorHAnsi"/>
          <w:lang w:val="en-GB" w:eastAsia="en-US"/>
        </w:rPr>
        <w:t>talajremediáció</w:t>
      </w:r>
      <w:proofErr w:type="spellEnd"/>
      <w:r>
        <w:rPr>
          <w:rFonts w:eastAsiaTheme="minorHAnsi"/>
          <w:lang w:val="en-GB" w:eastAsia="en-US"/>
        </w:rPr>
        <w:t xml:space="preserve"> </w:t>
      </w:r>
      <w:proofErr w:type="spellStart"/>
      <w:r>
        <w:rPr>
          <w:rFonts w:eastAsiaTheme="minorHAnsi"/>
          <w:lang w:val="en-GB" w:eastAsia="en-US"/>
        </w:rPr>
        <w:t>fogalma</w:t>
      </w:r>
      <w:proofErr w:type="spellEnd"/>
      <w:r>
        <w:rPr>
          <w:rFonts w:eastAsiaTheme="minorHAnsi"/>
          <w:lang w:val="en-GB" w:eastAsia="en-US"/>
        </w:rPr>
        <w:t xml:space="preserve">, </w:t>
      </w:r>
      <w:proofErr w:type="spellStart"/>
      <w:r>
        <w:rPr>
          <w:rFonts w:eastAsiaTheme="minorHAnsi"/>
          <w:lang w:val="en-GB" w:eastAsia="en-US"/>
        </w:rPr>
        <w:t>hazai</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nemzetközi</w:t>
      </w:r>
      <w:proofErr w:type="spellEnd"/>
      <w:r>
        <w:rPr>
          <w:rFonts w:eastAsiaTheme="minorHAnsi"/>
          <w:lang w:val="en-GB" w:eastAsia="en-US"/>
        </w:rPr>
        <w:t xml:space="preserve"> </w:t>
      </w:r>
      <w:proofErr w:type="spellStart"/>
      <w:r>
        <w:rPr>
          <w:rFonts w:eastAsiaTheme="minorHAnsi"/>
          <w:lang w:val="en-GB" w:eastAsia="en-US"/>
        </w:rPr>
        <w:t>helyzete</w:t>
      </w:r>
      <w:proofErr w:type="spellEnd"/>
      <w:r>
        <w:rPr>
          <w:rFonts w:eastAsiaTheme="minorHAnsi"/>
          <w:lang w:val="en-GB" w:eastAsia="en-US"/>
        </w:rPr>
        <w:t xml:space="preserve">. </w:t>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r>
        <w:rPr>
          <w:rFonts w:eastAsiaTheme="minorHAnsi"/>
          <w:lang w:val="en-GB" w:eastAsia="en-US"/>
        </w:rPr>
        <w:t>tervezet</w:t>
      </w:r>
      <w:proofErr w:type="spellEnd"/>
    </w:p>
    <w:p w:rsidR="00CB2204" w:rsidRDefault="00CB2204" w:rsidP="00CB2204">
      <w:pPr>
        <w:autoSpaceDE w:val="0"/>
        <w:autoSpaceDN w:val="0"/>
        <w:adjustRightInd w:val="0"/>
        <w:rPr>
          <w:rFonts w:eastAsiaTheme="minorHAnsi"/>
          <w:lang w:val="en-GB" w:eastAsia="en-US"/>
        </w:rPr>
      </w:pPr>
      <w:proofErr w:type="spellStart"/>
      <w:r>
        <w:rPr>
          <w:rFonts w:eastAsiaTheme="minorHAnsi"/>
          <w:lang w:val="en-GB" w:eastAsia="en-US"/>
        </w:rPr>
        <w:t>f</w:t>
      </w:r>
      <w:r>
        <w:rPr>
          <w:rFonts w:ascii="TimesNewRoman" w:eastAsiaTheme="minorHAnsi" w:hAnsi="TimesNewRoman" w:cs="TimesNewRoman"/>
          <w:lang w:val="en-GB" w:eastAsia="en-US"/>
        </w:rPr>
        <w:t>ő</w:t>
      </w:r>
      <w:r>
        <w:rPr>
          <w:rFonts w:eastAsiaTheme="minorHAnsi"/>
          <w:lang w:val="en-GB" w:eastAsia="en-US"/>
        </w:rPr>
        <w:t>bb</w:t>
      </w:r>
      <w:proofErr w:type="spellEnd"/>
      <w:r>
        <w:rPr>
          <w:rFonts w:eastAsiaTheme="minorHAnsi"/>
          <w:lang w:val="en-GB" w:eastAsia="en-US"/>
        </w:rPr>
        <w:t xml:space="preserve"> </w:t>
      </w:r>
      <w:proofErr w:type="spellStart"/>
      <w:r>
        <w:rPr>
          <w:rFonts w:eastAsiaTheme="minorHAnsi"/>
          <w:lang w:val="en-GB" w:eastAsia="en-US"/>
        </w:rPr>
        <w:t>pontjai</w:t>
      </w:r>
      <w:proofErr w:type="spellEnd"/>
      <w:r>
        <w:rPr>
          <w:rFonts w:eastAsiaTheme="minorHAnsi"/>
          <w:lang w:val="en-GB" w:eastAsia="en-US"/>
        </w:rPr>
        <w:t xml:space="preserve">, </w:t>
      </w:r>
      <w:proofErr w:type="spellStart"/>
      <w:r>
        <w:rPr>
          <w:rFonts w:eastAsiaTheme="minorHAnsi"/>
          <w:lang w:val="en-GB" w:eastAsia="en-US"/>
        </w:rPr>
        <w:t>környezetállapot</w:t>
      </w:r>
      <w:proofErr w:type="spellEnd"/>
      <w:r>
        <w:rPr>
          <w:rFonts w:eastAsiaTheme="minorHAnsi"/>
          <w:lang w:val="en-GB" w:eastAsia="en-US"/>
        </w:rPr>
        <w:t xml:space="preserve"> </w:t>
      </w:r>
      <w:proofErr w:type="spellStart"/>
      <w:r>
        <w:rPr>
          <w:rFonts w:eastAsiaTheme="minorHAnsi"/>
          <w:lang w:val="en-GB" w:eastAsia="en-US"/>
        </w:rPr>
        <w:t>felmérés</w:t>
      </w:r>
      <w:proofErr w:type="spellEnd"/>
      <w:r>
        <w:rPr>
          <w:rFonts w:eastAsiaTheme="minorHAnsi"/>
          <w:lang w:val="en-GB" w:eastAsia="en-US"/>
        </w:rPr>
        <w:t xml:space="preserve"> </w:t>
      </w:r>
      <w:proofErr w:type="spellStart"/>
      <w:r>
        <w:rPr>
          <w:rFonts w:eastAsiaTheme="minorHAnsi"/>
          <w:lang w:val="en-GB" w:eastAsia="en-US"/>
        </w:rPr>
        <w:t>el</w:t>
      </w:r>
      <w:r>
        <w:rPr>
          <w:rFonts w:ascii="TimesNewRoman" w:eastAsiaTheme="minorHAnsi" w:hAnsi="TimesNewRoman" w:cs="TimesNewRoman"/>
          <w:lang w:val="en-GB" w:eastAsia="en-US"/>
        </w:rPr>
        <w:t>ő</w:t>
      </w:r>
      <w:r>
        <w:rPr>
          <w:rFonts w:eastAsiaTheme="minorHAnsi"/>
          <w:lang w:val="en-GB" w:eastAsia="en-US"/>
        </w:rPr>
        <w:t>készítése</w:t>
      </w:r>
      <w:proofErr w:type="spellEnd"/>
      <w:r>
        <w:rPr>
          <w:rFonts w:eastAsiaTheme="minorHAnsi"/>
          <w:lang w:val="en-GB" w:eastAsia="en-US"/>
        </w:rPr>
        <w:t>,</w:t>
      </w:r>
    </w:p>
    <w:p w:rsidR="00CB2204" w:rsidRDefault="00CB2204" w:rsidP="00CB2204">
      <w:pPr>
        <w:autoSpaceDE w:val="0"/>
        <w:autoSpaceDN w:val="0"/>
        <w:adjustRightInd w:val="0"/>
        <w:rPr>
          <w:rFonts w:eastAsiaTheme="minorHAnsi"/>
          <w:lang w:val="en-GB" w:eastAsia="en-US"/>
        </w:rPr>
      </w:pPr>
      <w:r>
        <w:rPr>
          <w:rFonts w:eastAsiaTheme="minorHAnsi"/>
          <w:b/>
          <w:lang w:val="en-GB" w:eastAsia="en-US"/>
        </w:rPr>
        <w:t>2</w:t>
      </w:r>
      <w:r>
        <w:rPr>
          <w:rFonts w:eastAsiaTheme="minorHAnsi"/>
          <w:lang w:val="en-GB" w:eastAsia="en-US"/>
        </w:rPr>
        <w:t xml:space="preserve">. </w:t>
      </w:r>
      <w:proofErr w:type="spellStart"/>
      <w:r>
        <w:rPr>
          <w:rFonts w:eastAsiaTheme="minorHAnsi"/>
          <w:lang w:val="en-GB" w:eastAsia="en-US"/>
        </w:rPr>
        <w:t>Felszín</w:t>
      </w:r>
      <w:proofErr w:type="spellEnd"/>
      <w:r>
        <w:rPr>
          <w:rFonts w:eastAsiaTheme="minorHAnsi"/>
          <w:lang w:val="en-GB" w:eastAsia="en-US"/>
        </w:rPr>
        <w:t xml:space="preserve"> </w:t>
      </w:r>
      <w:proofErr w:type="spellStart"/>
      <w:r>
        <w:rPr>
          <w:rFonts w:eastAsiaTheme="minorHAnsi"/>
          <w:lang w:val="en-GB" w:eastAsia="en-US"/>
        </w:rPr>
        <w:t>alatti</w:t>
      </w:r>
      <w:proofErr w:type="spellEnd"/>
      <w:r>
        <w:rPr>
          <w:rFonts w:eastAsiaTheme="minorHAnsi"/>
          <w:lang w:val="en-GB" w:eastAsia="en-US"/>
        </w:rPr>
        <w:t xml:space="preserve"> </w:t>
      </w:r>
      <w:proofErr w:type="spellStart"/>
      <w:r>
        <w:rPr>
          <w:rFonts w:eastAsiaTheme="minorHAnsi"/>
          <w:lang w:val="en-GB" w:eastAsia="en-US"/>
        </w:rPr>
        <w:t>vizek</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földtani</w:t>
      </w:r>
      <w:proofErr w:type="spellEnd"/>
      <w:r>
        <w:rPr>
          <w:rFonts w:eastAsiaTheme="minorHAnsi"/>
          <w:lang w:val="en-GB" w:eastAsia="en-US"/>
        </w:rPr>
        <w:t xml:space="preserve"> </w:t>
      </w:r>
      <w:proofErr w:type="spellStart"/>
      <w:r>
        <w:rPr>
          <w:rFonts w:eastAsiaTheme="minorHAnsi"/>
          <w:lang w:val="en-GB" w:eastAsia="en-US"/>
        </w:rPr>
        <w:t>közegek</w:t>
      </w:r>
      <w:proofErr w:type="spellEnd"/>
      <w:r>
        <w:rPr>
          <w:rFonts w:eastAsiaTheme="minorHAnsi"/>
          <w:lang w:val="en-GB" w:eastAsia="en-US"/>
        </w:rPr>
        <w:t xml:space="preserve"> </w:t>
      </w:r>
      <w:proofErr w:type="spellStart"/>
      <w:r>
        <w:rPr>
          <w:rFonts w:eastAsiaTheme="minorHAnsi"/>
          <w:lang w:val="en-GB" w:eastAsia="en-US"/>
        </w:rPr>
        <w:t>határérték</w:t>
      </w:r>
      <w:proofErr w:type="spellEnd"/>
      <w:r>
        <w:rPr>
          <w:rFonts w:eastAsiaTheme="minorHAnsi"/>
          <w:lang w:val="en-GB" w:eastAsia="en-US"/>
        </w:rPr>
        <w:t xml:space="preserve"> </w:t>
      </w:r>
      <w:proofErr w:type="spellStart"/>
      <w:r>
        <w:rPr>
          <w:rFonts w:eastAsiaTheme="minorHAnsi"/>
          <w:lang w:val="en-GB" w:eastAsia="en-US"/>
        </w:rPr>
        <w:t>rendszere</w:t>
      </w:r>
      <w:proofErr w:type="spellEnd"/>
      <w:r>
        <w:rPr>
          <w:rFonts w:eastAsiaTheme="minorHAnsi"/>
          <w:lang w:val="en-GB" w:eastAsia="en-US"/>
        </w:rPr>
        <w:t xml:space="preserve"> </w:t>
      </w:r>
      <w:proofErr w:type="spellStart"/>
      <w:r>
        <w:rPr>
          <w:rFonts w:eastAsiaTheme="minorHAnsi"/>
          <w:lang w:val="en-GB" w:eastAsia="en-US"/>
        </w:rPr>
        <w:t>Magyarországon</w:t>
      </w:r>
      <w:proofErr w:type="spellEnd"/>
      <w:r>
        <w:rPr>
          <w:rFonts w:eastAsiaTheme="minorHAnsi"/>
          <w:lang w:val="en-GB" w:eastAsia="en-US"/>
        </w:rPr>
        <w:t>.</w:t>
      </w:r>
    </w:p>
    <w:p w:rsidR="00CB2204" w:rsidRDefault="00CB2204" w:rsidP="00CB2204">
      <w:pPr>
        <w:autoSpaceDE w:val="0"/>
        <w:autoSpaceDN w:val="0"/>
        <w:adjustRightInd w:val="0"/>
        <w:rPr>
          <w:rFonts w:eastAsiaTheme="minorHAnsi"/>
          <w:lang w:val="en-GB" w:eastAsia="en-US"/>
        </w:rPr>
      </w:pPr>
      <w:r>
        <w:rPr>
          <w:rFonts w:eastAsiaTheme="minorHAnsi"/>
          <w:b/>
          <w:lang w:val="en-GB" w:eastAsia="en-US"/>
        </w:rPr>
        <w:t>3.</w:t>
      </w:r>
      <w:r>
        <w:rPr>
          <w:rFonts w:eastAsiaTheme="minorHAnsi"/>
          <w:lang w:val="en-GB" w:eastAsia="en-US"/>
        </w:rPr>
        <w:t xml:space="preserve"> </w:t>
      </w:r>
      <w:proofErr w:type="spellStart"/>
      <w:r>
        <w:rPr>
          <w:rFonts w:eastAsiaTheme="minorHAnsi"/>
          <w:lang w:val="en-GB" w:eastAsia="en-US"/>
        </w:rPr>
        <w:t>Szennyez</w:t>
      </w:r>
      <w:r>
        <w:rPr>
          <w:rFonts w:ascii="TimesNewRoman" w:eastAsiaTheme="minorHAnsi" w:hAnsi="TimesNewRoman" w:cs="TimesNewRoman"/>
          <w:lang w:val="en-GB" w:eastAsia="en-US"/>
        </w:rPr>
        <w:t>ő</w:t>
      </w:r>
      <w:r>
        <w:rPr>
          <w:rFonts w:eastAsiaTheme="minorHAnsi"/>
          <w:lang w:val="en-GB" w:eastAsia="en-US"/>
        </w:rPr>
        <w:t>anyag</w:t>
      </w:r>
      <w:proofErr w:type="spellEnd"/>
      <w:r>
        <w:rPr>
          <w:rFonts w:eastAsiaTheme="minorHAnsi"/>
          <w:lang w:val="en-GB" w:eastAsia="en-US"/>
        </w:rPr>
        <w:t xml:space="preserve"> </w:t>
      </w:r>
      <w:proofErr w:type="spellStart"/>
      <w:r>
        <w:rPr>
          <w:rFonts w:eastAsiaTheme="minorHAnsi"/>
          <w:lang w:val="en-GB" w:eastAsia="en-US"/>
        </w:rPr>
        <w:t>transzport</w:t>
      </w:r>
      <w:proofErr w:type="spellEnd"/>
      <w:r>
        <w:rPr>
          <w:rFonts w:eastAsiaTheme="minorHAnsi"/>
          <w:lang w:val="en-GB" w:eastAsia="en-US"/>
        </w:rPr>
        <w:t xml:space="preserve"> a </w:t>
      </w:r>
      <w:proofErr w:type="spellStart"/>
      <w:r>
        <w:rPr>
          <w:rFonts w:eastAsiaTheme="minorHAnsi"/>
          <w:lang w:val="en-GB" w:eastAsia="en-US"/>
        </w:rPr>
        <w:t>talajban</w:t>
      </w:r>
      <w:proofErr w:type="spellEnd"/>
      <w:r>
        <w:rPr>
          <w:rFonts w:eastAsiaTheme="minorHAnsi"/>
          <w:lang w:val="en-GB" w:eastAsia="en-US"/>
        </w:rPr>
        <w:t>,</w:t>
      </w:r>
    </w:p>
    <w:p w:rsidR="00CB2204" w:rsidRDefault="00CB2204" w:rsidP="00CB2204">
      <w:pPr>
        <w:autoSpaceDE w:val="0"/>
        <w:autoSpaceDN w:val="0"/>
        <w:adjustRightInd w:val="0"/>
        <w:rPr>
          <w:rFonts w:eastAsiaTheme="minorHAnsi"/>
          <w:lang w:val="en-GB" w:eastAsia="en-US"/>
        </w:rPr>
      </w:pPr>
      <w:r>
        <w:rPr>
          <w:rFonts w:eastAsiaTheme="minorHAnsi"/>
          <w:b/>
          <w:lang w:val="en-GB" w:eastAsia="en-US"/>
        </w:rPr>
        <w:t>4</w:t>
      </w:r>
      <w:r>
        <w:rPr>
          <w:rFonts w:eastAsiaTheme="minorHAnsi"/>
          <w:lang w:val="en-GB" w:eastAsia="en-US"/>
        </w:rPr>
        <w:t xml:space="preserve">. </w:t>
      </w:r>
      <w:proofErr w:type="spellStart"/>
      <w:r>
        <w:rPr>
          <w:rFonts w:eastAsiaTheme="minorHAnsi"/>
          <w:lang w:val="en-GB" w:eastAsia="en-US"/>
        </w:rPr>
        <w:t>Szennyez</w:t>
      </w:r>
      <w:r>
        <w:rPr>
          <w:rFonts w:ascii="TimesNewRoman" w:eastAsiaTheme="minorHAnsi" w:hAnsi="TimesNewRoman" w:cs="TimesNewRoman"/>
          <w:lang w:val="en-GB" w:eastAsia="en-US"/>
        </w:rPr>
        <w:t>ő</w:t>
      </w:r>
      <w:r>
        <w:rPr>
          <w:rFonts w:eastAsiaTheme="minorHAnsi"/>
          <w:lang w:val="en-GB" w:eastAsia="en-US"/>
        </w:rPr>
        <w:t>anyagok</w:t>
      </w:r>
      <w:proofErr w:type="spellEnd"/>
      <w:r>
        <w:rPr>
          <w:rFonts w:eastAsiaTheme="minorHAnsi"/>
          <w:lang w:val="en-GB" w:eastAsia="en-US"/>
        </w:rPr>
        <w:t xml:space="preserve"> </w:t>
      </w:r>
      <w:proofErr w:type="spellStart"/>
      <w:r>
        <w:rPr>
          <w:rFonts w:eastAsiaTheme="minorHAnsi"/>
          <w:lang w:val="en-GB" w:eastAsia="en-US"/>
        </w:rPr>
        <w:t>megoszlási</w:t>
      </w:r>
      <w:proofErr w:type="spellEnd"/>
      <w:r>
        <w:rPr>
          <w:rFonts w:eastAsiaTheme="minorHAnsi"/>
          <w:lang w:val="en-GB" w:eastAsia="en-US"/>
        </w:rPr>
        <w:t xml:space="preserve">, </w:t>
      </w:r>
      <w:proofErr w:type="spellStart"/>
      <w:r>
        <w:rPr>
          <w:rFonts w:eastAsiaTheme="minorHAnsi"/>
          <w:lang w:val="en-GB" w:eastAsia="en-US"/>
        </w:rPr>
        <w:t>átalakulási</w:t>
      </w:r>
      <w:proofErr w:type="spellEnd"/>
      <w:r>
        <w:rPr>
          <w:rFonts w:eastAsiaTheme="minorHAnsi"/>
          <w:lang w:val="en-GB" w:eastAsia="en-US"/>
        </w:rPr>
        <w:t xml:space="preserve"> </w:t>
      </w:r>
      <w:proofErr w:type="spellStart"/>
      <w:r>
        <w:rPr>
          <w:rFonts w:eastAsiaTheme="minorHAnsi"/>
          <w:lang w:val="en-GB" w:eastAsia="en-US"/>
        </w:rPr>
        <w:t>folyamatai</w:t>
      </w:r>
      <w:proofErr w:type="spellEnd"/>
      <w:r>
        <w:rPr>
          <w:rFonts w:eastAsiaTheme="minorHAnsi"/>
          <w:lang w:val="en-GB" w:eastAsia="en-US"/>
        </w:rPr>
        <w:t xml:space="preserve"> a </w:t>
      </w:r>
      <w:proofErr w:type="spellStart"/>
      <w:r>
        <w:rPr>
          <w:rFonts w:eastAsiaTheme="minorHAnsi"/>
          <w:lang w:val="en-GB" w:eastAsia="en-US"/>
        </w:rPr>
        <w:t>talajban</w:t>
      </w:r>
      <w:proofErr w:type="spellEnd"/>
      <w:r>
        <w:rPr>
          <w:rFonts w:eastAsiaTheme="minorHAnsi"/>
          <w:lang w:val="en-GB" w:eastAsia="en-US"/>
        </w:rPr>
        <w:t>.</w:t>
      </w:r>
    </w:p>
    <w:p w:rsidR="00CB2204" w:rsidRDefault="00CB2204" w:rsidP="00CB2204">
      <w:pPr>
        <w:autoSpaceDE w:val="0"/>
        <w:autoSpaceDN w:val="0"/>
        <w:adjustRightInd w:val="0"/>
        <w:rPr>
          <w:rFonts w:eastAsiaTheme="minorHAnsi"/>
          <w:lang w:val="en-GB" w:eastAsia="en-US"/>
        </w:rPr>
      </w:pPr>
      <w:r>
        <w:rPr>
          <w:rFonts w:eastAsiaTheme="minorHAnsi"/>
          <w:b/>
          <w:lang w:val="en-GB" w:eastAsia="en-US"/>
        </w:rPr>
        <w:t>5</w:t>
      </w:r>
      <w:r>
        <w:rPr>
          <w:rFonts w:eastAsiaTheme="minorHAnsi"/>
          <w:lang w:val="en-GB" w:eastAsia="en-US"/>
        </w:rPr>
        <w:t xml:space="preserve">. </w:t>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r>
        <w:rPr>
          <w:rFonts w:eastAsiaTheme="minorHAnsi"/>
          <w:lang w:val="en-GB" w:eastAsia="en-US"/>
        </w:rPr>
        <w:t>technológia</w:t>
      </w:r>
      <w:proofErr w:type="spellEnd"/>
      <w:r>
        <w:rPr>
          <w:rFonts w:eastAsiaTheme="minorHAnsi"/>
          <w:lang w:val="en-GB" w:eastAsia="en-US"/>
        </w:rPr>
        <w:t xml:space="preserve"> </w:t>
      </w:r>
      <w:proofErr w:type="spellStart"/>
      <w:r>
        <w:rPr>
          <w:rFonts w:eastAsiaTheme="minorHAnsi"/>
          <w:lang w:val="en-GB" w:eastAsia="en-US"/>
        </w:rPr>
        <w:t>megválasztásának</w:t>
      </w:r>
      <w:proofErr w:type="spellEnd"/>
      <w:r>
        <w:rPr>
          <w:rFonts w:eastAsiaTheme="minorHAnsi"/>
          <w:lang w:val="en-GB" w:eastAsia="en-US"/>
        </w:rPr>
        <w:t xml:space="preserve"> </w:t>
      </w:r>
      <w:proofErr w:type="spellStart"/>
      <w:r>
        <w:rPr>
          <w:rFonts w:eastAsiaTheme="minorHAnsi"/>
          <w:lang w:val="en-GB" w:eastAsia="en-US"/>
        </w:rPr>
        <w:t>kritériumai</w:t>
      </w:r>
      <w:proofErr w:type="spellEnd"/>
    </w:p>
    <w:p w:rsidR="00CB2204" w:rsidRDefault="00CB2204" w:rsidP="00CB2204">
      <w:pPr>
        <w:autoSpaceDE w:val="0"/>
        <w:autoSpaceDN w:val="0"/>
        <w:adjustRightInd w:val="0"/>
        <w:rPr>
          <w:rFonts w:eastAsiaTheme="minorHAnsi"/>
          <w:lang w:val="en-GB" w:eastAsia="en-US"/>
        </w:rPr>
      </w:pPr>
      <w:r>
        <w:rPr>
          <w:rFonts w:eastAsiaTheme="minorHAnsi"/>
          <w:b/>
          <w:lang w:val="en-GB" w:eastAsia="en-US"/>
        </w:rPr>
        <w:t>6</w:t>
      </w:r>
      <w:r>
        <w:rPr>
          <w:rFonts w:eastAsiaTheme="minorHAnsi"/>
          <w:lang w:val="en-GB" w:eastAsia="en-US"/>
        </w:rPr>
        <w:t xml:space="preserve">. In situ </w:t>
      </w:r>
      <w:proofErr w:type="spellStart"/>
      <w:r>
        <w:rPr>
          <w:rFonts w:eastAsiaTheme="minorHAnsi"/>
          <w:lang w:val="en-GB" w:eastAsia="en-US"/>
        </w:rPr>
        <w:t>és</w:t>
      </w:r>
      <w:proofErr w:type="spellEnd"/>
      <w:r>
        <w:rPr>
          <w:rFonts w:eastAsiaTheme="minorHAnsi"/>
          <w:lang w:val="en-GB" w:eastAsia="en-US"/>
        </w:rPr>
        <w:t xml:space="preserve"> ex situ </w:t>
      </w:r>
      <w:proofErr w:type="spellStart"/>
      <w:r>
        <w:rPr>
          <w:rFonts w:eastAsiaTheme="minorHAnsi"/>
          <w:lang w:val="en-GB" w:eastAsia="en-US"/>
        </w:rPr>
        <w:t>fizikai</w:t>
      </w:r>
      <w:proofErr w:type="spellEnd"/>
      <w:r>
        <w:rPr>
          <w:rFonts w:eastAsiaTheme="minorHAnsi"/>
          <w:lang w:val="en-GB" w:eastAsia="en-US"/>
        </w:rPr>
        <w:t xml:space="preserve"> </w:t>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r>
        <w:rPr>
          <w:rFonts w:eastAsiaTheme="minorHAnsi"/>
          <w:lang w:val="en-GB" w:eastAsia="en-US"/>
        </w:rPr>
        <w:t>eljárások</w:t>
      </w:r>
      <w:proofErr w:type="spellEnd"/>
    </w:p>
    <w:p w:rsidR="00CB2204" w:rsidRDefault="00CB2204" w:rsidP="00CB2204">
      <w:pPr>
        <w:autoSpaceDE w:val="0"/>
        <w:autoSpaceDN w:val="0"/>
        <w:adjustRightInd w:val="0"/>
        <w:rPr>
          <w:rFonts w:eastAsiaTheme="minorHAnsi"/>
          <w:lang w:val="en-GB" w:eastAsia="en-US"/>
        </w:rPr>
      </w:pPr>
      <w:r>
        <w:rPr>
          <w:rFonts w:eastAsiaTheme="minorHAnsi"/>
          <w:b/>
          <w:lang w:val="en-GB" w:eastAsia="en-US"/>
        </w:rPr>
        <w:t>7</w:t>
      </w:r>
      <w:r>
        <w:rPr>
          <w:rFonts w:eastAsiaTheme="minorHAnsi"/>
          <w:lang w:val="en-GB" w:eastAsia="en-US"/>
        </w:rPr>
        <w:t xml:space="preserve">. In situ </w:t>
      </w:r>
      <w:proofErr w:type="spellStart"/>
      <w:r>
        <w:rPr>
          <w:rFonts w:eastAsiaTheme="minorHAnsi"/>
          <w:lang w:val="en-GB" w:eastAsia="en-US"/>
        </w:rPr>
        <w:t>és</w:t>
      </w:r>
      <w:proofErr w:type="spellEnd"/>
      <w:r>
        <w:rPr>
          <w:rFonts w:eastAsiaTheme="minorHAnsi"/>
          <w:lang w:val="en-GB" w:eastAsia="en-US"/>
        </w:rPr>
        <w:t xml:space="preserve"> ex situ </w:t>
      </w:r>
      <w:proofErr w:type="spellStart"/>
      <w:r>
        <w:rPr>
          <w:rFonts w:eastAsiaTheme="minorHAnsi"/>
          <w:lang w:val="en-GB" w:eastAsia="en-US"/>
        </w:rPr>
        <w:t>kémiai</w:t>
      </w:r>
      <w:proofErr w:type="spellEnd"/>
      <w:r>
        <w:rPr>
          <w:rFonts w:eastAsiaTheme="minorHAnsi"/>
          <w:lang w:val="en-GB" w:eastAsia="en-US"/>
        </w:rPr>
        <w:t xml:space="preserve"> </w:t>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r>
        <w:rPr>
          <w:rFonts w:eastAsiaTheme="minorHAnsi"/>
          <w:lang w:val="en-GB" w:eastAsia="en-US"/>
        </w:rPr>
        <w:t>eljárások</w:t>
      </w:r>
      <w:proofErr w:type="spellEnd"/>
      <w:r>
        <w:rPr>
          <w:rFonts w:eastAsiaTheme="minorHAnsi"/>
          <w:lang w:val="en-GB" w:eastAsia="en-US"/>
        </w:rPr>
        <w:t>.</w:t>
      </w:r>
    </w:p>
    <w:p w:rsidR="00CB2204" w:rsidRDefault="00CB2204" w:rsidP="00CB2204">
      <w:pPr>
        <w:autoSpaceDE w:val="0"/>
        <w:autoSpaceDN w:val="0"/>
        <w:adjustRightInd w:val="0"/>
        <w:rPr>
          <w:rFonts w:eastAsiaTheme="minorHAnsi"/>
          <w:lang w:val="en-GB" w:eastAsia="en-US"/>
        </w:rPr>
      </w:pPr>
      <w:r>
        <w:rPr>
          <w:rFonts w:eastAsiaTheme="minorHAnsi"/>
          <w:b/>
          <w:lang w:val="en-GB" w:eastAsia="en-US"/>
        </w:rPr>
        <w:t>8</w:t>
      </w:r>
      <w:r>
        <w:rPr>
          <w:rFonts w:eastAsiaTheme="minorHAnsi"/>
          <w:lang w:val="en-GB" w:eastAsia="en-US"/>
        </w:rPr>
        <w:t xml:space="preserve">. In situ </w:t>
      </w:r>
      <w:proofErr w:type="spellStart"/>
      <w:r>
        <w:rPr>
          <w:rFonts w:eastAsiaTheme="minorHAnsi"/>
          <w:lang w:val="en-GB" w:eastAsia="en-US"/>
        </w:rPr>
        <w:t>és</w:t>
      </w:r>
      <w:proofErr w:type="spellEnd"/>
      <w:r>
        <w:rPr>
          <w:rFonts w:eastAsiaTheme="minorHAnsi"/>
          <w:lang w:val="en-GB" w:eastAsia="en-US"/>
        </w:rPr>
        <w:t xml:space="preserve"> ex situ </w:t>
      </w:r>
      <w:proofErr w:type="spellStart"/>
      <w:r>
        <w:rPr>
          <w:rFonts w:eastAsiaTheme="minorHAnsi"/>
          <w:lang w:val="en-GB" w:eastAsia="en-US"/>
        </w:rPr>
        <w:t>biológiai</w:t>
      </w:r>
      <w:proofErr w:type="spellEnd"/>
      <w:r>
        <w:rPr>
          <w:rFonts w:eastAsiaTheme="minorHAnsi"/>
          <w:lang w:val="en-GB" w:eastAsia="en-US"/>
        </w:rPr>
        <w:t xml:space="preserve"> </w:t>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r>
        <w:rPr>
          <w:rFonts w:eastAsiaTheme="minorHAnsi"/>
          <w:lang w:val="en-GB" w:eastAsia="en-US"/>
        </w:rPr>
        <w:t>eljárások</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fitoremediáció</w:t>
      </w:r>
      <w:proofErr w:type="spellEnd"/>
    </w:p>
    <w:p w:rsidR="00CB2204" w:rsidRDefault="00CB2204" w:rsidP="00CB2204">
      <w:pPr>
        <w:autoSpaceDE w:val="0"/>
        <w:autoSpaceDN w:val="0"/>
        <w:adjustRightInd w:val="0"/>
        <w:rPr>
          <w:rFonts w:eastAsiaTheme="minorHAnsi"/>
          <w:lang w:val="en-GB" w:eastAsia="en-US"/>
        </w:rPr>
      </w:pPr>
      <w:r>
        <w:rPr>
          <w:rFonts w:eastAsiaTheme="minorHAnsi"/>
          <w:b/>
          <w:lang w:val="en-GB" w:eastAsia="en-US"/>
        </w:rPr>
        <w:t>9</w:t>
      </w:r>
      <w:r>
        <w:rPr>
          <w:rFonts w:eastAsiaTheme="minorHAnsi"/>
          <w:lang w:val="en-GB" w:eastAsia="en-US"/>
        </w:rPr>
        <w:t xml:space="preserve">. A </w:t>
      </w:r>
      <w:proofErr w:type="spellStart"/>
      <w:r>
        <w:rPr>
          <w:rFonts w:eastAsiaTheme="minorHAnsi"/>
          <w:lang w:val="en-GB" w:eastAsia="en-US"/>
        </w:rPr>
        <w:t>talajvédelem</w:t>
      </w:r>
      <w:proofErr w:type="spellEnd"/>
      <w:r>
        <w:rPr>
          <w:rFonts w:eastAsiaTheme="minorHAnsi"/>
          <w:lang w:val="en-GB" w:eastAsia="en-US"/>
        </w:rPr>
        <w:t xml:space="preserve">, </w:t>
      </w:r>
      <w:proofErr w:type="spellStart"/>
      <w:r>
        <w:rPr>
          <w:rFonts w:eastAsiaTheme="minorHAnsi"/>
          <w:lang w:val="en-GB" w:eastAsia="en-US"/>
        </w:rPr>
        <w:t>talajjavítás</w:t>
      </w:r>
      <w:proofErr w:type="spellEnd"/>
      <w:r>
        <w:rPr>
          <w:rFonts w:eastAsiaTheme="minorHAnsi"/>
          <w:lang w:val="en-GB" w:eastAsia="en-US"/>
        </w:rPr>
        <w:t xml:space="preserve">, </w:t>
      </w:r>
      <w:proofErr w:type="spellStart"/>
      <w:r>
        <w:rPr>
          <w:rFonts w:eastAsiaTheme="minorHAnsi"/>
          <w:lang w:val="en-GB" w:eastAsia="en-US"/>
        </w:rPr>
        <w:t>rekultiváció</w:t>
      </w:r>
      <w:proofErr w:type="spellEnd"/>
      <w:r>
        <w:rPr>
          <w:rFonts w:eastAsiaTheme="minorHAnsi"/>
          <w:lang w:val="en-GB" w:eastAsia="en-US"/>
        </w:rPr>
        <w:t xml:space="preserve"> </w:t>
      </w:r>
      <w:proofErr w:type="spellStart"/>
      <w:r>
        <w:rPr>
          <w:rFonts w:eastAsiaTheme="minorHAnsi"/>
          <w:lang w:val="en-GB" w:eastAsia="en-US"/>
        </w:rPr>
        <w:t>talajtani</w:t>
      </w:r>
      <w:proofErr w:type="spellEnd"/>
      <w:r>
        <w:rPr>
          <w:rFonts w:eastAsiaTheme="minorHAnsi"/>
          <w:lang w:val="en-GB" w:eastAsia="en-US"/>
        </w:rPr>
        <w:t xml:space="preserve"> </w:t>
      </w:r>
      <w:proofErr w:type="spellStart"/>
      <w:r>
        <w:rPr>
          <w:rFonts w:eastAsiaTheme="minorHAnsi"/>
          <w:lang w:val="en-GB" w:eastAsia="en-US"/>
        </w:rPr>
        <w:t>alapjai</w:t>
      </w:r>
      <w:proofErr w:type="spellEnd"/>
      <w:r>
        <w:rPr>
          <w:rFonts w:eastAsiaTheme="minorHAnsi"/>
          <w:lang w:val="en-GB" w:eastAsia="en-US"/>
        </w:rPr>
        <w:t xml:space="preserve">, a </w:t>
      </w:r>
      <w:proofErr w:type="spellStart"/>
      <w:r>
        <w:rPr>
          <w:rFonts w:eastAsiaTheme="minorHAnsi"/>
          <w:lang w:val="en-GB" w:eastAsia="en-US"/>
        </w:rPr>
        <w:t>környezet</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a </w:t>
      </w:r>
      <w:proofErr w:type="spellStart"/>
      <w:r>
        <w:rPr>
          <w:rFonts w:eastAsiaTheme="minorHAnsi"/>
          <w:lang w:val="en-GB" w:eastAsia="en-US"/>
        </w:rPr>
        <w:t>talaj</w:t>
      </w:r>
      <w:proofErr w:type="spellEnd"/>
    </w:p>
    <w:p w:rsidR="00CB2204" w:rsidRDefault="00CB2204" w:rsidP="00CB2204">
      <w:pPr>
        <w:autoSpaceDE w:val="0"/>
        <w:autoSpaceDN w:val="0"/>
        <w:adjustRightInd w:val="0"/>
        <w:rPr>
          <w:rFonts w:eastAsiaTheme="minorHAnsi"/>
          <w:lang w:val="en-GB" w:eastAsia="en-US"/>
        </w:rPr>
      </w:pPr>
      <w:proofErr w:type="spellStart"/>
      <w:r>
        <w:rPr>
          <w:rFonts w:eastAsiaTheme="minorHAnsi"/>
          <w:lang w:val="en-GB" w:eastAsia="en-US"/>
        </w:rPr>
        <w:t>savanyodása</w:t>
      </w:r>
      <w:proofErr w:type="spellEnd"/>
      <w:r>
        <w:rPr>
          <w:rFonts w:eastAsiaTheme="minorHAnsi"/>
          <w:lang w:val="en-GB" w:eastAsia="en-US"/>
        </w:rPr>
        <w:t xml:space="preserve">, </w:t>
      </w:r>
      <w:proofErr w:type="spellStart"/>
      <w:r>
        <w:rPr>
          <w:rFonts w:eastAsiaTheme="minorHAnsi"/>
          <w:lang w:val="en-GB" w:eastAsia="en-US"/>
        </w:rPr>
        <w:t>szikesedés</w:t>
      </w:r>
      <w:proofErr w:type="spellEnd"/>
      <w:r>
        <w:rPr>
          <w:rFonts w:eastAsiaTheme="minorHAnsi"/>
          <w:lang w:val="en-GB" w:eastAsia="en-US"/>
        </w:rPr>
        <w:t xml:space="preserve">, </w:t>
      </w:r>
      <w:proofErr w:type="spellStart"/>
      <w:r>
        <w:rPr>
          <w:rFonts w:eastAsiaTheme="minorHAnsi"/>
          <w:lang w:val="en-GB" w:eastAsia="en-US"/>
        </w:rPr>
        <w:t>másodlagos</w:t>
      </w:r>
      <w:proofErr w:type="spellEnd"/>
      <w:r>
        <w:rPr>
          <w:rFonts w:eastAsiaTheme="minorHAnsi"/>
          <w:lang w:val="en-GB" w:eastAsia="en-US"/>
        </w:rPr>
        <w:t xml:space="preserve"> </w:t>
      </w:r>
      <w:proofErr w:type="spellStart"/>
      <w:r>
        <w:rPr>
          <w:rFonts w:eastAsiaTheme="minorHAnsi"/>
          <w:lang w:val="en-GB" w:eastAsia="en-US"/>
        </w:rPr>
        <w:t>szikesedés</w:t>
      </w:r>
      <w:proofErr w:type="spellEnd"/>
      <w:r>
        <w:rPr>
          <w:rFonts w:eastAsiaTheme="minorHAnsi"/>
          <w:lang w:val="en-GB" w:eastAsia="en-US"/>
        </w:rPr>
        <w:t xml:space="preserve">, </w:t>
      </w:r>
      <w:proofErr w:type="spellStart"/>
      <w:r>
        <w:rPr>
          <w:rFonts w:eastAsiaTheme="minorHAnsi"/>
          <w:lang w:val="en-GB" w:eastAsia="en-US"/>
        </w:rPr>
        <w:t>talajszerkezet</w:t>
      </w:r>
      <w:proofErr w:type="spellEnd"/>
      <w:r>
        <w:rPr>
          <w:rFonts w:eastAsiaTheme="minorHAnsi"/>
          <w:lang w:val="en-GB" w:eastAsia="en-US"/>
        </w:rPr>
        <w:t xml:space="preserve"> </w:t>
      </w:r>
      <w:proofErr w:type="spellStart"/>
      <w:r>
        <w:rPr>
          <w:rFonts w:eastAsiaTheme="minorHAnsi"/>
          <w:lang w:val="en-GB" w:eastAsia="en-US"/>
        </w:rPr>
        <w:t>leromlása</w:t>
      </w:r>
      <w:proofErr w:type="spellEnd"/>
      <w:r>
        <w:rPr>
          <w:rFonts w:eastAsiaTheme="minorHAnsi"/>
          <w:lang w:val="en-GB" w:eastAsia="en-US"/>
        </w:rPr>
        <w:t>,</w:t>
      </w:r>
    </w:p>
    <w:p w:rsidR="00CB2204" w:rsidRDefault="00CB2204" w:rsidP="00CB2204">
      <w:pPr>
        <w:autoSpaceDE w:val="0"/>
        <w:autoSpaceDN w:val="0"/>
        <w:adjustRightInd w:val="0"/>
        <w:rPr>
          <w:rFonts w:eastAsiaTheme="minorHAnsi"/>
          <w:lang w:val="en-GB" w:eastAsia="en-US"/>
        </w:rPr>
      </w:pPr>
      <w:proofErr w:type="spellStart"/>
      <w:r>
        <w:rPr>
          <w:rFonts w:eastAsiaTheme="minorHAnsi"/>
          <w:lang w:val="en-GB" w:eastAsia="en-US"/>
        </w:rPr>
        <w:t>talajtömörödés</w:t>
      </w:r>
      <w:proofErr w:type="spellEnd"/>
      <w:r>
        <w:rPr>
          <w:rFonts w:eastAsiaTheme="minorHAnsi"/>
          <w:lang w:val="en-GB" w:eastAsia="en-US"/>
        </w:rPr>
        <w:t>.</w:t>
      </w:r>
    </w:p>
    <w:p w:rsidR="00CB2204" w:rsidRDefault="00CB2204" w:rsidP="00CB2204">
      <w:pPr>
        <w:autoSpaceDE w:val="0"/>
        <w:autoSpaceDN w:val="0"/>
        <w:adjustRightInd w:val="0"/>
        <w:rPr>
          <w:rFonts w:eastAsiaTheme="minorHAnsi"/>
          <w:lang w:val="en-GB" w:eastAsia="en-US"/>
        </w:rPr>
      </w:pPr>
      <w:r>
        <w:rPr>
          <w:rFonts w:eastAsiaTheme="minorHAnsi"/>
          <w:b/>
          <w:lang w:val="en-GB" w:eastAsia="en-US"/>
        </w:rPr>
        <w:t>10</w:t>
      </w:r>
      <w:r>
        <w:rPr>
          <w:rFonts w:eastAsiaTheme="minorHAnsi"/>
          <w:lang w:val="en-GB" w:eastAsia="en-US"/>
        </w:rPr>
        <w:t xml:space="preserve">. </w:t>
      </w:r>
      <w:proofErr w:type="spellStart"/>
      <w:r>
        <w:rPr>
          <w:rFonts w:eastAsiaTheme="minorHAnsi"/>
          <w:lang w:val="en-GB" w:eastAsia="en-US"/>
        </w:rPr>
        <w:t>Savanyú</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szikes</w:t>
      </w:r>
      <w:proofErr w:type="spellEnd"/>
      <w:r>
        <w:rPr>
          <w:rFonts w:eastAsiaTheme="minorHAnsi"/>
          <w:lang w:val="en-GB" w:eastAsia="en-US"/>
        </w:rPr>
        <w:t xml:space="preserve"> </w:t>
      </w:r>
      <w:proofErr w:type="spellStart"/>
      <w:r>
        <w:rPr>
          <w:rFonts w:eastAsiaTheme="minorHAnsi"/>
          <w:lang w:val="en-GB" w:eastAsia="en-US"/>
        </w:rPr>
        <w:t>talajok</w:t>
      </w:r>
      <w:proofErr w:type="spellEnd"/>
      <w:r>
        <w:rPr>
          <w:rFonts w:eastAsiaTheme="minorHAnsi"/>
          <w:lang w:val="en-GB" w:eastAsia="en-US"/>
        </w:rPr>
        <w:t xml:space="preserve"> </w:t>
      </w:r>
      <w:proofErr w:type="spellStart"/>
      <w:r>
        <w:rPr>
          <w:rFonts w:eastAsiaTheme="minorHAnsi"/>
          <w:lang w:val="en-GB" w:eastAsia="en-US"/>
        </w:rPr>
        <w:t>javítása</w:t>
      </w:r>
      <w:proofErr w:type="spellEnd"/>
      <w:r>
        <w:rPr>
          <w:rFonts w:eastAsiaTheme="minorHAnsi"/>
          <w:lang w:val="en-GB" w:eastAsia="en-US"/>
        </w:rPr>
        <w:t>.</w:t>
      </w:r>
    </w:p>
    <w:p w:rsidR="00CB2204" w:rsidRDefault="00CB2204" w:rsidP="00CB2204">
      <w:pPr>
        <w:autoSpaceDE w:val="0"/>
        <w:autoSpaceDN w:val="0"/>
        <w:adjustRightInd w:val="0"/>
        <w:rPr>
          <w:rFonts w:eastAsiaTheme="minorHAnsi"/>
          <w:lang w:val="en-GB" w:eastAsia="en-US"/>
        </w:rPr>
      </w:pPr>
      <w:r>
        <w:rPr>
          <w:rFonts w:eastAsiaTheme="minorHAnsi"/>
          <w:b/>
          <w:lang w:val="en-GB" w:eastAsia="en-US"/>
        </w:rPr>
        <w:t>11</w:t>
      </w:r>
      <w:r>
        <w:rPr>
          <w:rFonts w:eastAsiaTheme="minorHAnsi"/>
          <w:lang w:val="en-GB" w:eastAsia="en-US"/>
        </w:rPr>
        <w:t xml:space="preserve">. </w:t>
      </w:r>
      <w:proofErr w:type="spellStart"/>
      <w:r>
        <w:rPr>
          <w:rFonts w:eastAsiaTheme="minorHAnsi"/>
          <w:lang w:val="en-GB" w:eastAsia="en-US"/>
        </w:rPr>
        <w:t>Homoktalajok</w:t>
      </w:r>
      <w:proofErr w:type="spellEnd"/>
      <w:r>
        <w:rPr>
          <w:rFonts w:eastAsiaTheme="minorHAnsi"/>
          <w:lang w:val="en-GB" w:eastAsia="en-US"/>
        </w:rPr>
        <w:t xml:space="preserve"> </w:t>
      </w:r>
      <w:proofErr w:type="spellStart"/>
      <w:r>
        <w:rPr>
          <w:rFonts w:eastAsiaTheme="minorHAnsi"/>
          <w:lang w:val="en-GB" w:eastAsia="en-US"/>
        </w:rPr>
        <w:t>javítása</w:t>
      </w:r>
      <w:proofErr w:type="spellEnd"/>
      <w:r>
        <w:rPr>
          <w:rFonts w:eastAsiaTheme="minorHAnsi"/>
          <w:lang w:val="en-GB" w:eastAsia="en-US"/>
        </w:rPr>
        <w:t xml:space="preserve">, a </w:t>
      </w:r>
      <w:proofErr w:type="spellStart"/>
      <w:r>
        <w:rPr>
          <w:rFonts w:eastAsiaTheme="minorHAnsi"/>
          <w:lang w:val="en-GB" w:eastAsia="en-US"/>
        </w:rPr>
        <w:t>talajok</w:t>
      </w:r>
      <w:proofErr w:type="spellEnd"/>
      <w:r>
        <w:rPr>
          <w:rFonts w:eastAsiaTheme="minorHAnsi"/>
          <w:lang w:val="en-GB" w:eastAsia="en-US"/>
        </w:rPr>
        <w:t xml:space="preserve"> </w:t>
      </w:r>
      <w:proofErr w:type="spellStart"/>
      <w:r>
        <w:rPr>
          <w:rFonts w:eastAsiaTheme="minorHAnsi"/>
          <w:lang w:val="en-GB" w:eastAsia="en-US"/>
        </w:rPr>
        <w:t>fizikai</w:t>
      </w:r>
      <w:proofErr w:type="spellEnd"/>
      <w:r>
        <w:rPr>
          <w:rFonts w:eastAsiaTheme="minorHAnsi"/>
          <w:lang w:val="en-GB" w:eastAsia="en-US"/>
        </w:rPr>
        <w:t xml:space="preserve"> </w:t>
      </w:r>
      <w:proofErr w:type="spellStart"/>
      <w:r>
        <w:rPr>
          <w:rFonts w:eastAsiaTheme="minorHAnsi"/>
          <w:lang w:val="en-GB" w:eastAsia="en-US"/>
        </w:rPr>
        <w:t>tulajdonságainak</w:t>
      </w:r>
      <w:proofErr w:type="spellEnd"/>
      <w:r>
        <w:rPr>
          <w:rFonts w:eastAsiaTheme="minorHAnsi"/>
          <w:lang w:val="en-GB" w:eastAsia="en-US"/>
        </w:rPr>
        <w:t xml:space="preserve"> </w:t>
      </w:r>
      <w:proofErr w:type="spellStart"/>
      <w:r>
        <w:rPr>
          <w:rFonts w:eastAsiaTheme="minorHAnsi"/>
          <w:lang w:val="en-GB" w:eastAsia="en-US"/>
        </w:rPr>
        <w:t>javítása</w:t>
      </w:r>
      <w:proofErr w:type="spellEnd"/>
      <w:r>
        <w:rPr>
          <w:rFonts w:eastAsiaTheme="minorHAnsi"/>
          <w:lang w:val="en-GB" w:eastAsia="en-US"/>
        </w:rPr>
        <w:t xml:space="preserve">, </w:t>
      </w:r>
      <w:proofErr w:type="spellStart"/>
      <w:r>
        <w:rPr>
          <w:rFonts w:eastAsiaTheme="minorHAnsi"/>
          <w:lang w:val="en-GB" w:eastAsia="en-US"/>
        </w:rPr>
        <w:t>mélylazítás</w:t>
      </w:r>
      <w:proofErr w:type="spellEnd"/>
      <w:r>
        <w:rPr>
          <w:rFonts w:eastAsiaTheme="minorHAnsi"/>
          <w:lang w:val="en-GB" w:eastAsia="en-US"/>
        </w:rPr>
        <w:t>.</w:t>
      </w:r>
    </w:p>
    <w:p w:rsidR="00CB2204" w:rsidRDefault="00CB2204" w:rsidP="00CB2204">
      <w:pPr>
        <w:autoSpaceDE w:val="0"/>
        <w:autoSpaceDN w:val="0"/>
        <w:adjustRightInd w:val="0"/>
        <w:rPr>
          <w:rFonts w:eastAsiaTheme="minorHAnsi"/>
          <w:lang w:val="en-GB" w:eastAsia="en-US"/>
        </w:rPr>
      </w:pPr>
      <w:r>
        <w:rPr>
          <w:rFonts w:eastAsiaTheme="minorHAnsi"/>
          <w:b/>
          <w:lang w:val="en-GB" w:eastAsia="en-US"/>
        </w:rPr>
        <w:t>12</w:t>
      </w:r>
      <w:r>
        <w:rPr>
          <w:rFonts w:eastAsiaTheme="minorHAnsi"/>
          <w:lang w:val="en-GB" w:eastAsia="en-US"/>
        </w:rPr>
        <w:t xml:space="preserve">. </w:t>
      </w:r>
      <w:proofErr w:type="spellStart"/>
      <w:r>
        <w:rPr>
          <w:rFonts w:eastAsiaTheme="minorHAnsi"/>
          <w:lang w:val="en-GB" w:eastAsia="en-US"/>
        </w:rPr>
        <w:t>Vízerózió</w:t>
      </w:r>
      <w:proofErr w:type="spellEnd"/>
      <w:r>
        <w:rPr>
          <w:rFonts w:eastAsiaTheme="minorHAnsi"/>
          <w:lang w:val="en-GB" w:eastAsia="en-US"/>
        </w:rPr>
        <w:t xml:space="preserve">. </w:t>
      </w:r>
      <w:proofErr w:type="spellStart"/>
      <w:r>
        <w:rPr>
          <w:rFonts w:eastAsiaTheme="minorHAnsi"/>
          <w:lang w:val="en-GB" w:eastAsia="en-US"/>
        </w:rPr>
        <w:t>Az</w:t>
      </w:r>
      <w:proofErr w:type="spellEnd"/>
      <w:r>
        <w:rPr>
          <w:rFonts w:eastAsiaTheme="minorHAnsi"/>
          <w:lang w:val="en-GB" w:eastAsia="en-US"/>
        </w:rPr>
        <w:t xml:space="preserve"> </w:t>
      </w:r>
      <w:proofErr w:type="spellStart"/>
      <w:r>
        <w:rPr>
          <w:rFonts w:eastAsiaTheme="minorHAnsi"/>
          <w:lang w:val="en-GB" w:eastAsia="en-US"/>
        </w:rPr>
        <w:t>erózió</w:t>
      </w:r>
      <w:proofErr w:type="spellEnd"/>
      <w:r>
        <w:rPr>
          <w:rFonts w:eastAsiaTheme="minorHAnsi"/>
          <w:lang w:val="en-GB" w:eastAsia="en-US"/>
        </w:rPr>
        <w:t xml:space="preserve"> </w:t>
      </w:r>
      <w:proofErr w:type="spellStart"/>
      <w:r>
        <w:rPr>
          <w:rFonts w:eastAsiaTheme="minorHAnsi"/>
          <w:lang w:val="en-GB" w:eastAsia="en-US"/>
        </w:rPr>
        <w:t>elleni</w:t>
      </w:r>
      <w:proofErr w:type="spellEnd"/>
      <w:r>
        <w:rPr>
          <w:rFonts w:eastAsiaTheme="minorHAnsi"/>
          <w:lang w:val="en-GB" w:eastAsia="en-US"/>
        </w:rPr>
        <w:t xml:space="preserve"> </w:t>
      </w:r>
      <w:proofErr w:type="spellStart"/>
      <w:r>
        <w:rPr>
          <w:rFonts w:eastAsiaTheme="minorHAnsi"/>
          <w:lang w:val="en-GB" w:eastAsia="en-US"/>
        </w:rPr>
        <w:t>védekezés</w:t>
      </w:r>
      <w:proofErr w:type="spellEnd"/>
      <w:r>
        <w:rPr>
          <w:rFonts w:eastAsiaTheme="minorHAnsi"/>
          <w:lang w:val="en-GB" w:eastAsia="en-US"/>
        </w:rPr>
        <w:t xml:space="preserve"> </w:t>
      </w:r>
      <w:proofErr w:type="spellStart"/>
      <w:r>
        <w:rPr>
          <w:rFonts w:eastAsiaTheme="minorHAnsi"/>
          <w:lang w:val="en-GB" w:eastAsia="en-US"/>
        </w:rPr>
        <w:t>m</w:t>
      </w:r>
      <w:r>
        <w:rPr>
          <w:rFonts w:ascii="TimesNewRoman" w:eastAsiaTheme="minorHAnsi" w:hAnsi="TimesNewRoman" w:cs="TimesNewRoman"/>
          <w:lang w:val="en-GB" w:eastAsia="en-US"/>
        </w:rPr>
        <w:t>ű</w:t>
      </w:r>
      <w:r>
        <w:rPr>
          <w:rFonts w:eastAsiaTheme="minorHAnsi"/>
          <w:lang w:val="en-GB" w:eastAsia="en-US"/>
        </w:rPr>
        <w:t>szaki</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agronómiai</w:t>
      </w:r>
      <w:proofErr w:type="spellEnd"/>
      <w:r>
        <w:rPr>
          <w:rFonts w:eastAsiaTheme="minorHAnsi"/>
          <w:lang w:val="en-GB" w:eastAsia="en-US"/>
        </w:rPr>
        <w:t xml:space="preserve"> </w:t>
      </w:r>
      <w:proofErr w:type="spellStart"/>
      <w:r>
        <w:rPr>
          <w:rFonts w:eastAsiaTheme="minorHAnsi"/>
          <w:lang w:val="en-GB" w:eastAsia="en-US"/>
        </w:rPr>
        <w:t>lehet</w:t>
      </w:r>
      <w:r>
        <w:rPr>
          <w:rFonts w:ascii="TimesNewRoman" w:eastAsiaTheme="minorHAnsi" w:hAnsi="TimesNewRoman" w:cs="TimesNewRoman"/>
          <w:lang w:val="en-GB" w:eastAsia="en-US"/>
        </w:rPr>
        <w:t>ő</w:t>
      </w:r>
      <w:r>
        <w:rPr>
          <w:rFonts w:eastAsiaTheme="minorHAnsi"/>
          <w:lang w:val="en-GB" w:eastAsia="en-US"/>
        </w:rPr>
        <w:t>ségei</w:t>
      </w:r>
      <w:proofErr w:type="spellEnd"/>
      <w:r>
        <w:rPr>
          <w:rFonts w:eastAsiaTheme="minorHAnsi"/>
          <w:lang w:val="en-GB" w:eastAsia="en-US"/>
        </w:rPr>
        <w:t>.</w:t>
      </w:r>
    </w:p>
    <w:p w:rsidR="00CB2204" w:rsidRDefault="00CB2204" w:rsidP="00CB2204">
      <w:pPr>
        <w:autoSpaceDE w:val="0"/>
        <w:autoSpaceDN w:val="0"/>
        <w:adjustRightInd w:val="0"/>
        <w:rPr>
          <w:rFonts w:eastAsiaTheme="minorHAnsi"/>
          <w:lang w:val="en-GB" w:eastAsia="en-US"/>
        </w:rPr>
      </w:pPr>
      <w:r>
        <w:rPr>
          <w:rFonts w:eastAsiaTheme="minorHAnsi"/>
          <w:b/>
          <w:lang w:val="en-GB" w:eastAsia="en-US"/>
        </w:rPr>
        <w:t>13.</w:t>
      </w:r>
      <w:r>
        <w:rPr>
          <w:rFonts w:eastAsiaTheme="minorHAnsi"/>
          <w:lang w:val="en-GB" w:eastAsia="en-US"/>
        </w:rPr>
        <w:t xml:space="preserve"> </w:t>
      </w:r>
      <w:proofErr w:type="spellStart"/>
      <w:r>
        <w:rPr>
          <w:rFonts w:eastAsiaTheme="minorHAnsi"/>
          <w:lang w:val="en-GB" w:eastAsia="en-US"/>
        </w:rPr>
        <w:t>Szélerózió</w:t>
      </w:r>
      <w:proofErr w:type="spellEnd"/>
      <w:r>
        <w:rPr>
          <w:rFonts w:eastAsiaTheme="minorHAnsi"/>
          <w:lang w:val="en-GB" w:eastAsia="en-US"/>
        </w:rPr>
        <w:t xml:space="preserve">. A </w:t>
      </w:r>
      <w:proofErr w:type="spellStart"/>
      <w:r>
        <w:rPr>
          <w:rFonts w:eastAsiaTheme="minorHAnsi"/>
          <w:lang w:val="en-GB" w:eastAsia="en-US"/>
        </w:rPr>
        <w:t>defláció</w:t>
      </w:r>
      <w:proofErr w:type="spellEnd"/>
      <w:r>
        <w:rPr>
          <w:rFonts w:eastAsiaTheme="minorHAnsi"/>
          <w:lang w:val="en-GB" w:eastAsia="en-US"/>
        </w:rPr>
        <w:t xml:space="preserve"> </w:t>
      </w:r>
      <w:proofErr w:type="spellStart"/>
      <w:r>
        <w:rPr>
          <w:rFonts w:eastAsiaTheme="minorHAnsi"/>
          <w:lang w:val="en-GB" w:eastAsia="en-US"/>
        </w:rPr>
        <w:t>elleni</w:t>
      </w:r>
      <w:proofErr w:type="spellEnd"/>
      <w:r>
        <w:rPr>
          <w:rFonts w:eastAsiaTheme="minorHAnsi"/>
          <w:lang w:val="en-GB" w:eastAsia="en-US"/>
        </w:rPr>
        <w:t xml:space="preserve"> </w:t>
      </w:r>
      <w:proofErr w:type="spellStart"/>
      <w:r>
        <w:rPr>
          <w:rFonts w:eastAsiaTheme="minorHAnsi"/>
          <w:lang w:val="en-GB" w:eastAsia="en-US"/>
        </w:rPr>
        <w:t>védekezés</w:t>
      </w:r>
      <w:proofErr w:type="spellEnd"/>
      <w:r>
        <w:rPr>
          <w:rFonts w:eastAsiaTheme="minorHAnsi"/>
          <w:lang w:val="en-GB" w:eastAsia="en-US"/>
        </w:rPr>
        <w:t xml:space="preserve"> </w:t>
      </w:r>
      <w:proofErr w:type="spellStart"/>
      <w:r>
        <w:rPr>
          <w:rFonts w:eastAsiaTheme="minorHAnsi"/>
          <w:lang w:val="en-GB" w:eastAsia="en-US"/>
        </w:rPr>
        <w:t>agronómiai</w:t>
      </w:r>
      <w:proofErr w:type="spellEnd"/>
      <w:r>
        <w:rPr>
          <w:rFonts w:eastAsiaTheme="minorHAnsi"/>
          <w:lang w:val="en-GB" w:eastAsia="en-US"/>
        </w:rPr>
        <w:t xml:space="preserve"> </w:t>
      </w:r>
      <w:proofErr w:type="spellStart"/>
      <w:r>
        <w:rPr>
          <w:rFonts w:eastAsiaTheme="minorHAnsi"/>
          <w:lang w:val="en-GB" w:eastAsia="en-US"/>
        </w:rPr>
        <w:t>lehet</w:t>
      </w:r>
      <w:r>
        <w:rPr>
          <w:rFonts w:ascii="TimesNewRoman" w:eastAsiaTheme="minorHAnsi" w:hAnsi="TimesNewRoman" w:cs="TimesNewRoman"/>
          <w:lang w:val="en-GB" w:eastAsia="en-US"/>
        </w:rPr>
        <w:t>ő</w:t>
      </w:r>
      <w:r>
        <w:rPr>
          <w:rFonts w:eastAsiaTheme="minorHAnsi"/>
          <w:lang w:val="en-GB" w:eastAsia="en-US"/>
        </w:rPr>
        <w:t>ségei</w:t>
      </w:r>
      <w:proofErr w:type="spellEnd"/>
      <w:r>
        <w:rPr>
          <w:rFonts w:eastAsiaTheme="minorHAnsi"/>
          <w:lang w:val="en-GB" w:eastAsia="en-US"/>
        </w:rPr>
        <w:t>.</w:t>
      </w:r>
    </w:p>
    <w:p w:rsidR="00CB2204" w:rsidRDefault="00CB2204" w:rsidP="00CB2204">
      <w:pPr>
        <w:spacing w:before="120"/>
        <w:jc w:val="both"/>
        <w:rPr>
          <w:rFonts w:eastAsiaTheme="minorHAnsi"/>
          <w:lang w:val="en-GB" w:eastAsia="en-US"/>
        </w:rPr>
      </w:pPr>
      <w:r>
        <w:rPr>
          <w:rFonts w:eastAsiaTheme="minorHAnsi"/>
          <w:b/>
          <w:lang w:val="en-GB" w:eastAsia="en-US"/>
        </w:rPr>
        <w:t>14.</w:t>
      </w:r>
      <w:r>
        <w:rPr>
          <w:rFonts w:eastAsiaTheme="minorHAnsi"/>
          <w:lang w:val="en-GB" w:eastAsia="en-US"/>
        </w:rPr>
        <w:t xml:space="preserve"> </w:t>
      </w:r>
      <w:proofErr w:type="spellStart"/>
      <w:r>
        <w:rPr>
          <w:rFonts w:eastAsiaTheme="minorHAnsi"/>
          <w:lang w:val="en-GB" w:eastAsia="en-US"/>
        </w:rPr>
        <w:t>Komplex</w:t>
      </w:r>
      <w:proofErr w:type="spellEnd"/>
      <w:r>
        <w:rPr>
          <w:rFonts w:eastAsiaTheme="minorHAnsi"/>
          <w:lang w:val="en-GB" w:eastAsia="en-US"/>
        </w:rPr>
        <w:t xml:space="preserve"> </w:t>
      </w:r>
      <w:proofErr w:type="spellStart"/>
      <w:r>
        <w:rPr>
          <w:rFonts w:eastAsiaTheme="minorHAnsi"/>
          <w:lang w:val="en-GB" w:eastAsia="en-US"/>
        </w:rPr>
        <w:t>melioráció</w:t>
      </w:r>
      <w:proofErr w:type="spellEnd"/>
      <w:r>
        <w:rPr>
          <w:rFonts w:eastAsiaTheme="minorHAnsi"/>
          <w:lang w:val="en-GB" w:eastAsia="en-US"/>
        </w:rPr>
        <w:t xml:space="preserve"> (</w:t>
      </w:r>
      <w:proofErr w:type="spellStart"/>
      <w:r>
        <w:rPr>
          <w:rFonts w:eastAsiaTheme="minorHAnsi"/>
          <w:lang w:val="en-GB" w:eastAsia="en-US"/>
        </w:rPr>
        <w:t>talajjavítás</w:t>
      </w:r>
      <w:proofErr w:type="spellEnd"/>
      <w:r>
        <w:rPr>
          <w:rFonts w:eastAsiaTheme="minorHAnsi"/>
          <w:lang w:val="en-GB" w:eastAsia="en-US"/>
        </w:rPr>
        <w:t xml:space="preserve">, </w:t>
      </w:r>
      <w:proofErr w:type="spellStart"/>
      <w:r>
        <w:rPr>
          <w:rFonts w:eastAsiaTheme="minorHAnsi"/>
          <w:lang w:val="en-GB" w:eastAsia="en-US"/>
        </w:rPr>
        <w:t>vízrendezés</w:t>
      </w:r>
      <w:proofErr w:type="spellEnd"/>
      <w:r>
        <w:rPr>
          <w:rFonts w:eastAsiaTheme="minorHAnsi"/>
          <w:lang w:val="en-GB" w:eastAsia="en-US"/>
        </w:rPr>
        <w:t xml:space="preserve">, </w:t>
      </w:r>
      <w:proofErr w:type="spellStart"/>
      <w:r>
        <w:rPr>
          <w:rFonts w:eastAsiaTheme="minorHAnsi"/>
          <w:lang w:val="en-GB" w:eastAsia="en-US"/>
        </w:rPr>
        <w:t>felszíni</w:t>
      </w:r>
      <w:proofErr w:type="spellEnd"/>
      <w:r>
        <w:rPr>
          <w:rFonts w:eastAsiaTheme="minorHAnsi"/>
          <w:lang w:val="en-GB" w:eastAsia="en-US"/>
        </w:rPr>
        <w:t xml:space="preserve"> </w:t>
      </w:r>
      <w:proofErr w:type="spellStart"/>
      <w:r>
        <w:rPr>
          <w:rFonts w:eastAsiaTheme="minorHAnsi"/>
          <w:lang w:val="en-GB" w:eastAsia="en-US"/>
        </w:rPr>
        <w:t>vízelvezetés</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felszín</w:t>
      </w:r>
      <w:proofErr w:type="spellEnd"/>
      <w:r>
        <w:rPr>
          <w:rFonts w:eastAsiaTheme="minorHAnsi"/>
          <w:lang w:val="en-GB" w:eastAsia="en-US"/>
        </w:rPr>
        <w:t xml:space="preserve"> </w:t>
      </w:r>
      <w:proofErr w:type="spellStart"/>
      <w:r>
        <w:rPr>
          <w:rFonts w:eastAsiaTheme="minorHAnsi"/>
          <w:lang w:val="en-GB" w:eastAsia="en-US"/>
        </w:rPr>
        <w:t>alatti</w:t>
      </w:r>
      <w:proofErr w:type="spellEnd"/>
      <w:r>
        <w:rPr>
          <w:rFonts w:eastAsiaTheme="minorHAnsi"/>
          <w:lang w:val="en-GB" w:eastAsia="en-US"/>
        </w:rPr>
        <w:t xml:space="preserve"> </w:t>
      </w:r>
      <w:proofErr w:type="spellStart"/>
      <w:r>
        <w:rPr>
          <w:rFonts w:eastAsiaTheme="minorHAnsi"/>
          <w:lang w:val="en-GB" w:eastAsia="en-US"/>
        </w:rPr>
        <w:t>drénezés</w:t>
      </w:r>
      <w:proofErr w:type="spellEnd"/>
      <w:r>
        <w:rPr>
          <w:rFonts w:eastAsiaTheme="minorHAnsi"/>
          <w:lang w:val="en-GB" w:eastAsia="en-US"/>
        </w:rPr>
        <w:t xml:space="preserve">). </w:t>
      </w:r>
    </w:p>
    <w:p w:rsidR="00CB2204" w:rsidRDefault="00CB2204" w:rsidP="00CB2204">
      <w:pPr>
        <w:spacing w:before="120"/>
        <w:jc w:val="both"/>
        <w:rPr>
          <w:rFonts w:eastAsiaTheme="minorHAnsi"/>
          <w:lang w:val="en-GB" w:eastAsia="en-US"/>
        </w:rPr>
      </w:pPr>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A </w:t>
      </w:r>
      <w:proofErr w:type="spellStart"/>
      <w:r>
        <w:rPr>
          <w:rFonts w:eastAsiaTheme="minorHAnsi"/>
          <w:sz w:val="22"/>
          <w:szCs w:val="22"/>
          <w:lang w:val="en-GB" w:eastAsia="en-US"/>
        </w:rPr>
        <w:t>gyakorlat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célja</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hogy</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hallgatók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olyan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kompetenciákat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sajátítsanak</w:t>
      </w:r>
      <w:proofErr w:type="spellEnd"/>
      <w:r>
        <w:rPr>
          <w:rFonts w:eastAsiaTheme="minorHAnsi"/>
          <w:sz w:val="22"/>
          <w:szCs w:val="22"/>
          <w:lang w:val="en-GB" w:eastAsia="en-US"/>
        </w:rPr>
        <w:t xml:space="preserve"> el, </w:t>
      </w:r>
      <w:proofErr w:type="spellStart"/>
      <w:r>
        <w:rPr>
          <w:rFonts w:eastAsiaTheme="minorHAnsi"/>
          <w:sz w:val="22"/>
          <w:szCs w:val="22"/>
          <w:lang w:val="en-GB" w:eastAsia="en-US"/>
        </w:rPr>
        <w:t>amelyekkel</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képesek</w:t>
      </w:r>
      <w:proofErr w:type="spellEnd"/>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feltárni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magas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szinten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értelmezni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korszer</w:t>
      </w:r>
      <w:r>
        <w:rPr>
          <w:rFonts w:ascii="TimesNewRoman" w:eastAsiaTheme="minorHAnsi" w:hAnsi="TimesNewRoman" w:cs="TimesNewRoman"/>
          <w:sz w:val="22"/>
          <w:szCs w:val="22"/>
          <w:lang w:val="en-GB" w:eastAsia="en-US"/>
        </w:rPr>
        <w:t>ű</w:t>
      </w:r>
      <w:proofErr w:type="spellEnd"/>
      <w:r>
        <w:rPr>
          <w:rFonts w:ascii="TimesNewRoman" w:eastAsiaTheme="minorHAnsi" w:hAnsi="TimesNewRoman" w:cs="TimesNewRoman"/>
          <w:sz w:val="22"/>
          <w:szCs w:val="22"/>
          <w:lang w:val="en-GB" w:eastAsia="en-US"/>
        </w:rPr>
        <w:t xml:space="preserve"> </w:t>
      </w:r>
      <w:proofErr w:type="spellStart"/>
      <w:r>
        <w:rPr>
          <w:rFonts w:eastAsiaTheme="minorHAnsi"/>
          <w:sz w:val="22"/>
          <w:szCs w:val="22"/>
          <w:lang w:val="en-GB" w:eastAsia="en-US"/>
        </w:rPr>
        <w:t>eszközökkel</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elemezni</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kármentesítés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a</w:t>
      </w:r>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talajvédelem</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területén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jelentkez</w:t>
      </w:r>
      <w:r>
        <w:rPr>
          <w:rFonts w:ascii="TimesNewRoman" w:eastAsiaTheme="minorHAnsi" w:hAnsi="TimesNewRoman" w:cs="TimesNewRoman"/>
          <w:sz w:val="22"/>
          <w:szCs w:val="22"/>
          <w:lang w:val="en-GB" w:eastAsia="en-US"/>
        </w:rPr>
        <w:t>ő</w:t>
      </w:r>
      <w:proofErr w:type="spellEnd"/>
      <w:r>
        <w:rPr>
          <w:rFonts w:ascii="TimesNewRoman" w:eastAsiaTheme="minorHAnsi" w:hAnsi="TimesNewRoman" w:cs="TimesNewRoman"/>
          <w:sz w:val="22"/>
          <w:szCs w:val="22"/>
          <w:lang w:val="en-GB" w:eastAsia="en-US"/>
        </w:rPr>
        <w:t xml:space="preserve"> </w:t>
      </w:r>
      <w:proofErr w:type="spellStart"/>
      <w:r>
        <w:rPr>
          <w:rFonts w:eastAsiaTheme="minorHAnsi"/>
          <w:sz w:val="22"/>
          <w:szCs w:val="22"/>
          <w:lang w:val="en-GB" w:eastAsia="en-US"/>
        </w:rPr>
        <w:t>komplex</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problémákat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Emellett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képesek</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problémák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jogszabály</w:t>
      </w:r>
      <w:proofErr w:type="spellEnd"/>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szerinti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értelmezésére</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kezelésének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megtervezésére</w:t>
      </w:r>
      <w:proofErr w:type="spellEnd"/>
      <w:r>
        <w:rPr>
          <w:rFonts w:eastAsiaTheme="minorHAnsi"/>
          <w:sz w:val="22"/>
          <w:szCs w:val="22"/>
          <w:lang w:val="en-GB" w:eastAsia="en-US"/>
        </w:rPr>
        <w:t>.</w:t>
      </w:r>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1. </w:t>
      </w:r>
      <w:proofErr w:type="spellStart"/>
      <w:r>
        <w:rPr>
          <w:rFonts w:eastAsiaTheme="minorHAnsi"/>
          <w:sz w:val="22"/>
          <w:szCs w:val="22"/>
          <w:lang w:val="en-GB" w:eastAsia="en-US"/>
        </w:rPr>
        <w:t>Országos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Környezeti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Kármentesítési</w:t>
      </w:r>
      <w:proofErr w:type="spellEnd"/>
      <w:r>
        <w:rPr>
          <w:rFonts w:eastAsiaTheme="minorHAnsi"/>
          <w:sz w:val="22"/>
          <w:szCs w:val="22"/>
          <w:lang w:val="en-GB" w:eastAsia="en-US"/>
        </w:rPr>
        <w:t xml:space="preserve"> Program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kármentesítési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tervezet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f</w:t>
      </w:r>
      <w:r>
        <w:rPr>
          <w:rFonts w:ascii="TimesNewRoman" w:eastAsiaTheme="minorHAnsi" w:hAnsi="TimesNewRoman" w:cs="TimesNewRoman"/>
          <w:sz w:val="22"/>
          <w:szCs w:val="22"/>
          <w:lang w:val="en-GB" w:eastAsia="en-US"/>
        </w:rPr>
        <w:t>ő</w:t>
      </w:r>
      <w:r>
        <w:rPr>
          <w:rFonts w:eastAsiaTheme="minorHAnsi"/>
          <w:sz w:val="22"/>
          <w:szCs w:val="22"/>
          <w:lang w:val="en-GB" w:eastAsia="en-US"/>
        </w:rPr>
        <w:t>bb</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pontjainak</w:t>
      </w:r>
      <w:proofErr w:type="spellEnd"/>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értelmezése</w:t>
      </w:r>
      <w:proofErr w:type="spellEnd"/>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2. 6/2009 (IV. 14.) a </w:t>
      </w:r>
      <w:proofErr w:type="spellStart"/>
      <w:r>
        <w:rPr>
          <w:rFonts w:eastAsiaTheme="minorHAnsi"/>
          <w:sz w:val="22"/>
          <w:szCs w:val="22"/>
          <w:lang w:val="en-GB" w:eastAsia="en-US"/>
        </w:rPr>
        <w:t>földtani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közeg</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felszín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alatti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víz</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szennyezéssel</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szembeni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védelméhez</w:t>
      </w:r>
      <w:proofErr w:type="spellEnd"/>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szükséges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határértékekr</w:t>
      </w:r>
      <w:r>
        <w:rPr>
          <w:rFonts w:ascii="TimesNewRoman" w:eastAsiaTheme="minorHAnsi" w:hAnsi="TimesNewRoman" w:cs="TimesNewRoman"/>
          <w:sz w:val="22"/>
          <w:szCs w:val="22"/>
          <w:lang w:val="en-GB" w:eastAsia="en-US"/>
        </w:rPr>
        <w:t>ő</w:t>
      </w:r>
      <w:r>
        <w:rPr>
          <w:rFonts w:eastAsiaTheme="minorHAnsi"/>
          <w:sz w:val="22"/>
          <w:szCs w:val="22"/>
          <w:lang w:val="en-GB" w:eastAsia="en-US"/>
        </w:rPr>
        <w:t>l</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szennyezések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mérésér</w:t>
      </w:r>
      <w:r>
        <w:rPr>
          <w:rFonts w:ascii="TimesNewRoman" w:eastAsiaTheme="minorHAnsi" w:hAnsi="TimesNewRoman" w:cs="TimesNewRoman"/>
          <w:sz w:val="22"/>
          <w:szCs w:val="22"/>
          <w:lang w:val="en-GB" w:eastAsia="en-US"/>
        </w:rPr>
        <w:t>ő</w:t>
      </w:r>
      <w:r>
        <w:rPr>
          <w:rFonts w:eastAsiaTheme="minorHAnsi"/>
          <w:sz w:val="22"/>
          <w:szCs w:val="22"/>
          <w:lang w:val="en-GB" w:eastAsia="en-US"/>
        </w:rPr>
        <w:t>l</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szóló</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KvVM</w:t>
      </w:r>
      <w:proofErr w:type="spellEnd"/>
      <w:r>
        <w:rPr>
          <w:rFonts w:eastAsiaTheme="minorHAnsi"/>
          <w:sz w:val="22"/>
          <w:szCs w:val="22"/>
          <w:lang w:val="en-GB" w:eastAsia="en-US"/>
        </w:rPr>
        <w:t>-</w:t>
      </w:r>
      <w:proofErr w:type="spellStart"/>
      <w:r>
        <w:rPr>
          <w:rFonts w:eastAsiaTheme="minorHAnsi"/>
          <w:sz w:val="22"/>
          <w:szCs w:val="22"/>
          <w:lang w:val="en-GB" w:eastAsia="en-US"/>
        </w:rPr>
        <w:t>EüM</w:t>
      </w:r>
      <w:proofErr w:type="spellEnd"/>
      <w:r>
        <w:rPr>
          <w:rFonts w:eastAsiaTheme="minorHAnsi"/>
          <w:sz w:val="22"/>
          <w:szCs w:val="22"/>
          <w:lang w:val="en-GB" w:eastAsia="en-US"/>
        </w:rPr>
        <w:t xml:space="preserve">-FVM </w:t>
      </w:r>
      <w:proofErr w:type="spellStart"/>
      <w:r>
        <w:rPr>
          <w:rFonts w:eastAsiaTheme="minorHAnsi"/>
          <w:sz w:val="22"/>
          <w:szCs w:val="22"/>
          <w:lang w:val="en-GB" w:eastAsia="en-US"/>
        </w:rPr>
        <w:t>együttes</w:t>
      </w:r>
      <w:proofErr w:type="spellEnd"/>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rendelet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219/2004 a </w:t>
      </w:r>
      <w:proofErr w:type="spellStart"/>
      <w:r>
        <w:rPr>
          <w:rFonts w:eastAsiaTheme="minorHAnsi"/>
          <w:sz w:val="22"/>
          <w:szCs w:val="22"/>
          <w:lang w:val="en-GB" w:eastAsia="en-US"/>
        </w:rPr>
        <w:t>felszín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alatti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vizek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védelmér</w:t>
      </w:r>
      <w:r>
        <w:rPr>
          <w:rFonts w:ascii="TimesNewRoman" w:eastAsiaTheme="minorHAnsi" w:hAnsi="TimesNewRoman" w:cs="TimesNewRoman"/>
          <w:sz w:val="22"/>
          <w:szCs w:val="22"/>
          <w:lang w:val="en-GB" w:eastAsia="en-US"/>
        </w:rPr>
        <w:t>ő</w:t>
      </w:r>
      <w:r>
        <w:rPr>
          <w:rFonts w:eastAsiaTheme="minorHAnsi"/>
          <w:sz w:val="22"/>
          <w:szCs w:val="22"/>
          <w:lang w:val="en-GB" w:eastAsia="en-US"/>
        </w:rPr>
        <w:t>l</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szóló</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Kormány</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Rendelet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értelmezése</w:t>
      </w:r>
      <w:proofErr w:type="spellEnd"/>
    </w:p>
    <w:p w:rsidR="00CB2204" w:rsidRDefault="00CB2204" w:rsidP="00CB2204">
      <w:pPr>
        <w:autoSpaceDE w:val="0"/>
        <w:autoSpaceDN w:val="0"/>
        <w:adjustRightInd w:val="0"/>
        <w:rPr>
          <w:rFonts w:eastAsiaTheme="minorHAnsi"/>
          <w:lang w:val="en-GB" w:eastAsia="en-US"/>
        </w:rPr>
      </w:pPr>
      <w:r>
        <w:rPr>
          <w:rFonts w:eastAsiaTheme="minorHAnsi"/>
          <w:sz w:val="22"/>
          <w:szCs w:val="22"/>
          <w:lang w:val="en-GB" w:eastAsia="en-US"/>
        </w:rPr>
        <w:t xml:space="preserve">3. </w:t>
      </w:r>
      <w:proofErr w:type="spellStart"/>
      <w:r>
        <w:rPr>
          <w:rFonts w:eastAsiaTheme="minorHAnsi"/>
          <w:sz w:val="22"/>
          <w:szCs w:val="22"/>
          <w:lang w:val="en-GB" w:eastAsia="en-US"/>
        </w:rPr>
        <w:t>S</w:t>
      </w:r>
      <w:r>
        <w:rPr>
          <w:rFonts w:eastAsiaTheme="minorHAnsi"/>
          <w:lang w:val="en-GB" w:eastAsia="en-US"/>
        </w:rPr>
        <w:t>zennyezett</w:t>
      </w:r>
      <w:proofErr w:type="spellEnd"/>
      <w:r>
        <w:rPr>
          <w:rFonts w:eastAsiaTheme="minorHAnsi"/>
          <w:lang w:val="en-GB" w:eastAsia="en-US"/>
        </w:rPr>
        <w:t xml:space="preserve"> </w:t>
      </w:r>
      <w:proofErr w:type="spellStart"/>
      <w:r>
        <w:rPr>
          <w:rFonts w:eastAsiaTheme="minorHAnsi"/>
          <w:lang w:val="en-GB" w:eastAsia="en-US"/>
        </w:rPr>
        <w:t>területek</w:t>
      </w:r>
      <w:proofErr w:type="spellEnd"/>
      <w:r>
        <w:rPr>
          <w:rFonts w:eastAsiaTheme="minorHAnsi"/>
          <w:lang w:val="en-GB" w:eastAsia="en-US"/>
        </w:rPr>
        <w:t xml:space="preserve"> </w:t>
      </w:r>
      <w:proofErr w:type="spellStart"/>
      <w:r>
        <w:rPr>
          <w:rFonts w:eastAsiaTheme="minorHAnsi"/>
          <w:lang w:val="en-GB" w:eastAsia="en-US"/>
        </w:rPr>
        <w:t>lehatárolásának</w:t>
      </w:r>
      <w:proofErr w:type="spellEnd"/>
      <w:r>
        <w:rPr>
          <w:rFonts w:eastAsiaTheme="minorHAnsi"/>
          <w:lang w:val="en-GB" w:eastAsia="en-US"/>
        </w:rPr>
        <w:t xml:space="preserve">, </w:t>
      </w:r>
      <w:proofErr w:type="spellStart"/>
      <w:r>
        <w:rPr>
          <w:rFonts w:eastAsiaTheme="minorHAnsi"/>
          <w:lang w:val="en-GB" w:eastAsia="en-US"/>
        </w:rPr>
        <w:t>mintavételi</w:t>
      </w:r>
      <w:proofErr w:type="spellEnd"/>
      <w:r>
        <w:rPr>
          <w:rFonts w:eastAsiaTheme="minorHAnsi"/>
          <w:lang w:val="en-GB" w:eastAsia="en-US"/>
        </w:rPr>
        <w:t xml:space="preserve"> </w:t>
      </w:r>
      <w:proofErr w:type="spellStart"/>
      <w:r>
        <w:rPr>
          <w:rFonts w:eastAsiaTheme="minorHAnsi"/>
          <w:lang w:val="en-GB" w:eastAsia="en-US"/>
        </w:rPr>
        <w:t>stratégia</w:t>
      </w:r>
      <w:proofErr w:type="spellEnd"/>
      <w:r>
        <w:rPr>
          <w:rFonts w:eastAsiaTheme="minorHAnsi"/>
          <w:lang w:val="en-GB" w:eastAsia="en-US"/>
        </w:rPr>
        <w:t xml:space="preserve"> </w:t>
      </w:r>
      <w:proofErr w:type="spellStart"/>
      <w:r>
        <w:rPr>
          <w:rFonts w:eastAsiaTheme="minorHAnsi"/>
          <w:lang w:val="en-GB" w:eastAsia="en-US"/>
        </w:rPr>
        <w:t>módszereinek</w:t>
      </w:r>
      <w:proofErr w:type="spellEnd"/>
      <w:r>
        <w:rPr>
          <w:rFonts w:eastAsiaTheme="minorHAnsi"/>
          <w:lang w:val="en-GB" w:eastAsia="en-US"/>
        </w:rPr>
        <w:t xml:space="preserve"> </w:t>
      </w:r>
      <w:proofErr w:type="spellStart"/>
      <w:r>
        <w:rPr>
          <w:rFonts w:eastAsiaTheme="minorHAnsi"/>
          <w:lang w:val="en-GB" w:eastAsia="en-US"/>
        </w:rPr>
        <w:t>elemzése</w:t>
      </w:r>
      <w:proofErr w:type="spellEnd"/>
      <w:r>
        <w:rPr>
          <w:rFonts w:eastAsiaTheme="minorHAnsi"/>
          <w:lang w:val="en-GB" w:eastAsia="en-US"/>
        </w:rPr>
        <w:t>,</w:t>
      </w:r>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 </w:t>
      </w:r>
      <w:proofErr w:type="spellStart"/>
      <w:r>
        <w:rPr>
          <w:rFonts w:eastAsiaTheme="minorHAnsi"/>
          <w:sz w:val="22"/>
          <w:szCs w:val="22"/>
          <w:lang w:val="en-GB" w:eastAsia="en-US"/>
        </w:rPr>
        <w:t>tematikus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prezentáció</w:t>
      </w:r>
      <w:proofErr w:type="spellEnd"/>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4. </w:t>
      </w:r>
      <w:proofErr w:type="spellStart"/>
      <w:r>
        <w:rPr>
          <w:rFonts w:eastAsiaTheme="minorHAnsi"/>
          <w:sz w:val="22"/>
          <w:szCs w:val="22"/>
          <w:lang w:val="en-GB" w:eastAsia="en-US"/>
        </w:rPr>
        <w:t>Terepi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gyakorlat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Bolygatott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bolygatatlan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talajmintavétel</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mintavételi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pontok</w:t>
      </w:r>
      <w:proofErr w:type="spellEnd"/>
      <w:r>
        <w:rPr>
          <w:rFonts w:eastAsiaTheme="minorHAnsi"/>
          <w:sz w:val="22"/>
          <w:szCs w:val="22"/>
          <w:lang w:val="en-GB" w:eastAsia="en-US"/>
        </w:rPr>
        <w:t xml:space="preserve"> GPS</w:t>
      </w:r>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koordinátájának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rögzítése</w:t>
      </w:r>
      <w:proofErr w:type="spellEnd"/>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5. </w:t>
      </w:r>
      <w:proofErr w:type="spellStart"/>
      <w:r>
        <w:rPr>
          <w:rFonts w:eastAsiaTheme="minorHAnsi"/>
          <w:sz w:val="22"/>
          <w:szCs w:val="22"/>
          <w:lang w:val="en-GB" w:eastAsia="en-US"/>
        </w:rPr>
        <w:t>Laborgyakorlat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Talajminták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el</w:t>
      </w:r>
      <w:r>
        <w:rPr>
          <w:rFonts w:ascii="TimesNewRoman" w:eastAsiaTheme="minorHAnsi" w:hAnsi="TimesNewRoman" w:cs="TimesNewRoman"/>
          <w:sz w:val="22"/>
          <w:szCs w:val="22"/>
          <w:lang w:val="en-GB" w:eastAsia="en-US"/>
        </w:rPr>
        <w:t>ő</w:t>
      </w:r>
      <w:r>
        <w:rPr>
          <w:rFonts w:eastAsiaTheme="minorHAnsi"/>
          <w:sz w:val="22"/>
          <w:szCs w:val="22"/>
          <w:lang w:val="en-GB" w:eastAsia="en-US"/>
        </w:rPr>
        <w:t>készítése</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analízise</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terepi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hordozható</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röntgen</w:t>
      </w:r>
      <w:proofErr w:type="spellEnd"/>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fluoresszenciás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spektrométerrel</w:t>
      </w:r>
      <w:proofErr w:type="spellEnd"/>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6. </w:t>
      </w:r>
      <w:proofErr w:type="spellStart"/>
      <w:r>
        <w:rPr>
          <w:rFonts w:eastAsiaTheme="minorHAnsi"/>
          <w:sz w:val="22"/>
          <w:szCs w:val="22"/>
          <w:lang w:val="en-GB" w:eastAsia="en-US"/>
        </w:rPr>
        <w:t>Laborgyakorlat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Talajminták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el</w:t>
      </w:r>
      <w:r>
        <w:rPr>
          <w:rFonts w:ascii="TimesNewRoman" w:eastAsiaTheme="minorHAnsi" w:hAnsi="TimesNewRoman" w:cs="TimesNewRoman"/>
          <w:sz w:val="22"/>
          <w:szCs w:val="22"/>
          <w:lang w:val="en-GB" w:eastAsia="en-US"/>
        </w:rPr>
        <w:t>ő</w:t>
      </w:r>
      <w:r>
        <w:rPr>
          <w:rFonts w:eastAsiaTheme="minorHAnsi"/>
          <w:sz w:val="22"/>
          <w:szCs w:val="22"/>
          <w:lang w:val="en-GB" w:eastAsia="en-US"/>
        </w:rPr>
        <w:t>készítése</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fizikai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paramétereinek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hidraulikus</w:t>
      </w:r>
      <w:proofErr w:type="spellEnd"/>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vezet</w:t>
      </w:r>
      <w:r>
        <w:rPr>
          <w:rFonts w:ascii="TimesNewRoman" w:eastAsiaTheme="minorHAnsi" w:hAnsi="TimesNewRoman" w:cs="TimesNewRoman"/>
          <w:sz w:val="22"/>
          <w:szCs w:val="22"/>
          <w:lang w:val="en-GB" w:eastAsia="en-US"/>
        </w:rPr>
        <w:t>ő</w:t>
      </w:r>
      <w:r>
        <w:rPr>
          <w:rFonts w:eastAsiaTheme="minorHAnsi"/>
          <w:sz w:val="22"/>
          <w:szCs w:val="22"/>
          <w:lang w:val="en-GB" w:eastAsia="en-US"/>
        </w:rPr>
        <w:t>képességének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analízise</w:t>
      </w:r>
      <w:proofErr w:type="spellEnd"/>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7. </w:t>
      </w:r>
      <w:proofErr w:type="spellStart"/>
      <w:r>
        <w:rPr>
          <w:rFonts w:eastAsiaTheme="minorHAnsi"/>
          <w:sz w:val="22"/>
          <w:szCs w:val="22"/>
          <w:lang w:val="en-GB" w:eastAsia="en-US"/>
        </w:rPr>
        <w:t>Laborgyakorlat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Szennyez</w:t>
      </w:r>
      <w:r>
        <w:rPr>
          <w:rFonts w:ascii="TimesNewRoman" w:eastAsiaTheme="minorHAnsi" w:hAnsi="TimesNewRoman" w:cs="TimesNewRoman"/>
          <w:sz w:val="22"/>
          <w:szCs w:val="22"/>
          <w:lang w:val="en-GB" w:eastAsia="en-US"/>
        </w:rPr>
        <w:t>ő</w:t>
      </w:r>
      <w:r>
        <w:rPr>
          <w:rFonts w:eastAsiaTheme="minorHAnsi"/>
          <w:sz w:val="22"/>
          <w:szCs w:val="22"/>
          <w:lang w:val="en-GB" w:eastAsia="en-US"/>
        </w:rPr>
        <w:t>anyag</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eloszlás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modellezés</w:t>
      </w:r>
      <w:proofErr w:type="spellEnd"/>
      <w:r>
        <w:rPr>
          <w:rFonts w:eastAsiaTheme="minorHAnsi"/>
          <w:sz w:val="22"/>
          <w:szCs w:val="22"/>
          <w:lang w:val="en-GB" w:eastAsia="en-US"/>
        </w:rPr>
        <w:t xml:space="preserve"> – </w:t>
      </w:r>
      <w:proofErr w:type="spellStart"/>
      <w:r>
        <w:rPr>
          <w:rFonts w:eastAsiaTheme="minorHAnsi"/>
          <w:sz w:val="22"/>
          <w:szCs w:val="22"/>
          <w:lang w:val="en-GB" w:eastAsia="en-US"/>
        </w:rPr>
        <w:t>térinformatikai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alkalmazások</w:t>
      </w:r>
      <w:proofErr w:type="spellEnd"/>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8. </w:t>
      </w:r>
      <w:proofErr w:type="spellStart"/>
      <w:r>
        <w:rPr>
          <w:rFonts w:eastAsiaTheme="minorHAnsi"/>
          <w:sz w:val="22"/>
          <w:szCs w:val="22"/>
          <w:lang w:val="en-GB" w:eastAsia="en-US"/>
        </w:rPr>
        <w:t>Laborgyakorlat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Talajok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víz</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szennyez</w:t>
      </w:r>
      <w:r>
        <w:rPr>
          <w:rFonts w:ascii="TimesNewRoman" w:eastAsiaTheme="minorHAnsi" w:hAnsi="TimesNewRoman" w:cs="TimesNewRoman"/>
          <w:sz w:val="22"/>
          <w:szCs w:val="22"/>
          <w:lang w:val="en-GB" w:eastAsia="en-US"/>
        </w:rPr>
        <w:t>ő</w:t>
      </w:r>
      <w:r>
        <w:rPr>
          <w:rFonts w:eastAsiaTheme="minorHAnsi"/>
          <w:sz w:val="22"/>
          <w:szCs w:val="22"/>
          <w:lang w:val="en-GB" w:eastAsia="en-US"/>
        </w:rPr>
        <w:t>anyag</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transzporttulajdonságainak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fizikai</w:t>
      </w:r>
      <w:proofErr w:type="spellEnd"/>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paramétereinek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térbeli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eloszlás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modellezése</w:t>
      </w:r>
      <w:proofErr w:type="spellEnd"/>
      <w:r>
        <w:rPr>
          <w:rFonts w:eastAsiaTheme="minorHAnsi"/>
          <w:sz w:val="22"/>
          <w:szCs w:val="22"/>
          <w:lang w:val="en-GB" w:eastAsia="en-US"/>
        </w:rPr>
        <w:t xml:space="preserve"> – </w:t>
      </w:r>
      <w:proofErr w:type="spellStart"/>
      <w:r>
        <w:rPr>
          <w:rFonts w:eastAsiaTheme="minorHAnsi"/>
          <w:sz w:val="22"/>
          <w:szCs w:val="22"/>
          <w:lang w:val="en-GB" w:eastAsia="en-US"/>
        </w:rPr>
        <w:t>térinformatikai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alkalmazások</w:t>
      </w:r>
      <w:proofErr w:type="spellEnd"/>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9. </w:t>
      </w:r>
      <w:proofErr w:type="spellStart"/>
      <w:r>
        <w:rPr>
          <w:rFonts w:eastAsiaTheme="minorHAnsi"/>
          <w:sz w:val="22"/>
          <w:szCs w:val="22"/>
          <w:lang w:val="en-GB" w:eastAsia="en-US"/>
        </w:rPr>
        <w:t>Laborgyakorlat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Környezet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toxikológiai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tesztek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el</w:t>
      </w:r>
      <w:r>
        <w:rPr>
          <w:rFonts w:ascii="TimesNewRoman" w:eastAsiaTheme="minorHAnsi" w:hAnsi="TimesNewRoman" w:cs="TimesNewRoman"/>
          <w:sz w:val="22"/>
          <w:szCs w:val="22"/>
          <w:lang w:val="en-GB" w:eastAsia="en-US"/>
        </w:rPr>
        <w:t>ő</w:t>
      </w:r>
      <w:r>
        <w:rPr>
          <w:rFonts w:eastAsiaTheme="minorHAnsi"/>
          <w:sz w:val="22"/>
          <w:szCs w:val="22"/>
          <w:lang w:val="en-GB" w:eastAsia="en-US"/>
        </w:rPr>
        <w:t>készítése</w:t>
      </w:r>
      <w:proofErr w:type="spellEnd"/>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10. </w:t>
      </w:r>
      <w:proofErr w:type="spellStart"/>
      <w:r>
        <w:rPr>
          <w:rFonts w:eastAsiaTheme="minorHAnsi"/>
          <w:sz w:val="22"/>
          <w:szCs w:val="22"/>
          <w:lang w:val="en-GB" w:eastAsia="en-US"/>
        </w:rPr>
        <w:t>Laborgyakorlat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Környezet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toxikológiai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tesztek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eredményeinek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értékelése</w:t>
      </w:r>
      <w:proofErr w:type="spellEnd"/>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11. </w:t>
      </w:r>
      <w:proofErr w:type="spellStart"/>
      <w:r>
        <w:rPr>
          <w:rFonts w:eastAsiaTheme="minorHAnsi"/>
          <w:sz w:val="22"/>
          <w:szCs w:val="22"/>
          <w:lang w:val="en-GB" w:eastAsia="en-US"/>
        </w:rPr>
        <w:t>Esettanulmány</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Szervetlen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szennyez</w:t>
      </w:r>
      <w:r>
        <w:rPr>
          <w:rFonts w:ascii="TimesNewRoman" w:eastAsiaTheme="minorHAnsi" w:hAnsi="TimesNewRoman" w:cs="TimesNewRoman"/>
          <w:sz w:val="22"/>
          <w:szCs w:val="22"/>
          <w:lang w:val="en-GB" w:eastAsia="en-US"/>
        </w:rPr>
        <w:t>ő</w:t>
      </w:r>
      <w:r>
        <w:rPr>
          <w:rFonts w:eastAsiaTheme="minorHAnsi"/>
          <w:sz w:val="22"/>
          <w:szCs w:val="22"/>
          <w:lang w:val="en-GB" w:eastAsia="en-US"/>
        </w:rPr>
        <w:t>anyagokkal</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terhelt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területek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fitoremediációjának</w:t>
      </w:r>
      <w:proofErr w:type="spellEnd"/>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elemzése</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Gyöngyösoroszi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példáján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keresztül</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számítási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feladat</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környezet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toxikológiai</w:t>
      </w:r>
      <w:proofErr w:type="spellEnd"/>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tesztek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eredményei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alapján</w:t>
      </w:r>
      <w:proofErr w:type="spellEnd"/>
    </w:p>
    <w:p w:rsidR="00CB2204" w:rsidRDefault="00CB2204" w:rsidP="00CB2204">
      <w:pPr>
        <w:autoSpaceDE w:val="0"/>
        <w:autoSpaceDN w:val="0"/>
        <w:adjustRightInd w:val="0"/>
        <w:rPr>
          <w:rFonts w:eastAsiaTheme="minorHAnsi"/>
          <w:sz w:val="22"/>
          <w:szCs w:val="22"/>
          <w:lang w:val="en-GB" w:eastAsia="en-US"/>
        </w:rPr>
      </w:pPr>
      <w:r>
        <w:rPr>
          <w:rFonts w:eastAsiaTheme="minorHAnsi"/>
          <w:sz w:val="22"/>
          <w:szCs w:val="22"/>
          <w:lang w:val="en-GB" w:eastAsia="en-US"/>
        </w:rPr>
        <w:t xml:space="preserve">12-14. </w:t>
      </w:r>
      <w:proofErr w:type="spellStart"/>
      <w:r>
        <w:rPr>
          <w:rFonts w:eastAsiaTheme="minorHAnsi"/>
          <w:sz w:val="22"/>
          <w:szCs w:val="22"/>
          <w:lang w:val="en-GB" w:eastAsia="en-US"/>
        </w:rPr>
        <w:t>üzemlátogatás</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szerves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szennyez</w:t>
      </w:r>
      <w:r>
        <w:rPr>
          <w:rFonts w:ascii="TimesNewRoman" w:eastAsiaTheme="minorHAnsi" w:hAnsi="TimesNewRoman" w:cs="TimesNewRoman"/>
          <w:sz w:val="22"/>
          <w:szCs w:val="22"/>
          <w:lang w:val="en-GB" w:eastAsia="en-US"/>
        </w:rPr>
        <w:t>ő</w:t>
      </w:r>
      <w:r>
        <w:rPr>
          <w:rFonts w:eastAsiaTheme="minorHAnsi"/>
          <w:sz w:val="22"/>
          <w:szCs w:val="22"/>
          <w:lang w:val="en-GB" w:eastAsia="en-US"/>
        </w:rPr>
        <w:t>kkel</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terhelt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talajok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felszíni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vizek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remediációjának</w:t>
      </w:r>
      <w:proofErr w:type="spellEnd"/>
    </w:p>
    <w:p w:rsidR="00CB2204" w:rsidRDefault="00CB2204" w:rsidP="00CB2204">
      <w:pPr>
        <w:autoSpaceDE w:val="0"/>
        <w:autoSpaceDN w:val="0"/>
        <w:adjustRightInd w:val="0"/>
        <w:rPr>
          <w:rFonts w:eastAsiaTheme="minorHAnsi"/>
          <w:sz w:val="22"/>
          <w:szCs w:val="22"/>
          <w:lang w:val="en-GB" w:eastAsia="en-US"/>
        </w:rPr>
      </w:pPr>
      <w:proofErr w:type="spellStart"/>
      <w:r>
        <w:rPr>
          <w:rFonts w:eastAsiaTheme="minorHAnsi"/>
          <w:sz w:val="22"/>
          <w:szCs w:val="22"/>
          <w:lang w:val="en-GB" w:eastAsia="en-US"/>
        </w:rPr>
        <w:t>megtekintése</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gyakorlatban</w:t>
      </w:r>
      <w:proofErr w:type="spellEnd"/>
    </w:p>
    <w:p w:rsidR="00CB2204" w:rsidRDefault="00CB2204" w:rsidP="00CB2204">
      <w:pPr>
        <w:spacing w:before="120"/>
        <w:jc w:val="both"/>
        <w:rPr>
          <w:rFonts w:eastAsiaTheme="minorHAnsi"/>
          <w:lang w:val="en-GB" w:eastAsia="en-US"/>
        </w:rPr>
      </w:pPr>
    </w:p>
    <w:p w:rsidR="00CB2204" w:rsidRDefault="00CB2204" w:rsidP="00CB2204">
      <w:pPr>
        <w:autoSpaceDE w:val="0"/>
        <w:autoSpaceDN w:val="0"/>
        <w:adjustRightInd w:val="0"/>
        <w:jc w:val="both"/>
        <w:rPr>
          <w:rFonts w:eastAsiaTheme="minorHAnsi"/>
          <w:i/>
          <w:iCs/>
          <w:sz w:val="22"/>
          <w:szCs w:val="22"/>
          <w:lang w:val="en-GB" w:eastAsia="en-US"/>
        </w:rPr>
      </w:pPr>
      <w:r>
        <w:rPr>
          <w:b/>
        </w:rPr>
        <w:t xml:space="preserve">Évközi ellenőrzés módja: </w:t>
      </w:r>
      <w:r>
        <w:rPr>
          <w:rFonts w:eastAsiaTheme="minorHAnsi"/>
          <w:sz w:val="22"/>
          <w:szCs w:val="22"/>
          <w:lang w:val="en-GB" w:eastAsia="en-US"/>
        </w:rPr>
        <w:t xml:space="preserve">1 </w:t>
      </w:r>
      <w:proofErr w:type="spellStart"/>
      <w:r>
        <w:rPr>
          <w:rFonts w:eastAsiaTheme="minorHAnsi"/>
          <w:sz w:val="22"/>
          <w:szCs w:val="22"/>
          <w:lang w:val="en-GB" w:eastAsia="en-US"/>
        </w:rPr>
        <w:t>db</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évközi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zárthelyi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dolgozat</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gyakorlatokon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való</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kötelez</w:t>
      </w:r>
      <w:r>
        <w:rPr>
          <w:rFonts w:ascii="TimesNewRoman,Italic" w:eastAsiaTheme="minorHAnsi" w:hAnsi="TimesNewRoman,Italic" w:cs="TimesNewRoman,Italic"/>
          <w:sz w:val="22"/>
          <w:szCs w:val="22"/>
          <w:lang w:val="en-GB" w:eastAsia="en-US"/>
        </w:rPr>
        <w:t>ő</w:t>
      </w:r>
      <w:proofErr w:type="spellEnd"/>
      <w:r>
        <w:rPr>
          <w:rFonts w:ascii="TimesNewRoman,Italic" w:eastAsiaTheme="minorHAnsi" w:hAnsi="TimesNewRoman,Italic" w:cs="TimesNewRoman,Italic"/>
          <w:sz w:val="22"/>
          <w:szCs w:val="22"/>
          <w:lang w:val="en-GB" w:eastAsia="en-US"/>
        </w:rPr>
        <w:t xml:space="preserve"> </w:t>
      </w:r>
      <w:r>
        <w:rPr>
          <w:rFonts w:eastAsiaTheme="minorHAnsi"/>
          <w:sz w:val="22"/>
          <w:szCs w:val="22"/>
          <w:lang w:val="en-GB" w:eastAsia="en-US"/>
        </w:rPr>
        <w:t>(</w:t>
      </w:r>
      <w:proofErr w:type="spellStart"/>
      <w:r>
        <w:rPr>
          <w:rFonts w:eastAsiaTheme="minorHAnsi"/>
          <w:sz w:val="22"/>
          <w:szCs w:val="22"/>
          <w:lang w:val="en-GB" w:eastAsia="en-US"/>
        </w:rPr>
        <w:t>üzemlátogatás+minimum</w:t>
      </w:r>
      <w:proofErr w:type="spellEnd"/>
      <w:r>
        <w:rPr>
          <w:rFonts w:eastAsiaTheme="minorHAnsi"/>
          <w:sz w:val="22"/>
          <w:szCs w:val="22"/>
          <w:lang w:val="en-GB" w:eastAsia="en-US"/>
        </w:rPr>
        <w:t xml:space="preserve"> 8), </w:t>
      </w:r>
      <w:proofErr w:type="spellStart"/>
      <w:r>
        <w:rPr>
          <w:rFonts w:eastAsiaTheme="minorHAnsi"/>
          <w:sz w:val="22"/>
          <w:szCs w:val="22"/>
          <w:lang w:val="en-GB" w:eastAsia="en-US"/>
        </w:rPr>
        <w:t>Az</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aláírás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megszerzésének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feltételei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Eredményes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évközi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zárthelyi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dolgozat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jegyz</w:t>
      </w:r>
      <w:r>
        <w:rPr>
          <w:rFonts w:ascii="TimesNewRoman,Italic" w:eastAsiaTheme="minorHAnsi" w:hAnsi="TimesNewRoman,Italic" w:cs="TimesNewRoman,Italic"/>
          <w:sz w:val="22"/>
          <w:szCs w:val="22"/>
          <w:lang w:val="en-GB" w:eastAsia="en-US"/>
        </w:rPr>
        <w:t>ő</w:t>
      </w:r>
      <w:r>
        <w:rPr>
          <w:rFonts w:eastAsiaTheme="minorHAnsi"/>
          <w:sz w:val="22"/>
          <w:szCs w:val="22"/>
          <w:lang w:val="en-GB" w:eastAsia="en-US"/>
        </w:rPr>
        <w:t>könyv</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amely</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tartalmazza</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terepi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laboratóriumi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mérési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gyakorlaton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végzett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munkafolyamatok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azok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eredményeinek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tényszer</w:t>
      </w:r>
      <w:r>
        <w:rPr>
          <w:rFonts w:ascii="TimesNewRoman,Italic" w:eastAsiaTheme="minorHAnsi" w:hAnsi="TimesNewRoman,Italic" w:cs="TimesNewRoman,Italic"/>
          <w:sz w:val="22"/>
          <w:szCs w:val="22"/>
          <w:lang w:val="en-GB" w:eastAsia="en-US"/>
        </w:rPr>
        <w:t>ű</w:t>
      </w:r>
      <w:proofErr w:type="spellEnd"/>
      <w:r>
        <w:rPr>
          <w:rFonts w:ascii="TimesNewRoman,Italic" w:eastAsiaTheme="minorHAnsi" w:hAnsi="TimesNewRoman,Italic" w:cs="TimesNewRoman,Italic"/>
          <w:sz w:val="22"/>
          <w:szCs w:val="22"/>
          <w:lang w:val="en-GB" w:eastAsia="en-US"/>
        </w:rPr>
        <w:t xml:space="preserve"> </w:t>
      </w:r>
      <w:proofErr w:type="spellStart"/>
      <w:r>
        <w:rPr>
          <w:rFonts w:eastAsiaTheme="minorHAnsi"/>
          <w:sz w:val="22"/>
          <w:szCs w:val="22"/>
          <w:lang w:val="en-GB" w:eastAsia="en-US"/>
        </w:rPr>
        <w:t>bemutatását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eredményeinek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értékelését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valamint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az</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üzemlátogatás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értékelését</w:t>
      </w:r>
      <w:proofErr w:type="spellEnd"/>
      <w:r>
        <w:rPr>
          <w:rFonts w:eastAsiaTheme="minorHAnsi"/>
          <w:sz w:val="22"/>
          <w:szCs w:val="22"/>
          <w:lang w:val="en-GB" w:eastAsia="en-US"/>
        </w:rPr>
        <w:t>.</w:t>
      </w:r>
    </w:p>
    <w:p w:rsidR="00CB2204" w:rsidRDefault="00CB2204" w:rsidP="00CB2204">
      <w:pPr>
        <w:spacing w:before="120"/>
        <w:rPr>
          <w:b/>
        </w:rPr>
      </w:pPr>
    </w:p>
    <w:p w:rsidR="00CB2204" w:rsidRDefault="00CB2204" w:rsidP="00CB2204">
      <w:pPr>
        <w:spacing w:before="120"/>
        <w:jc w:val="both"/>
        <w:rPr>
          <w:rFonts w:eastAsiaTheme="minorHAnsi"/>
          <w:sz w:val="22"/>
          <w:szCs w:val="22"/>
          <w:lang w:val="en-GB" w:eastAsia="en-US"/>
        </w:rPr>
      </w:pPr>
      <w:r>
        <w:rPr>
          <w:b/>
        </w:rPr>
        <w:t>Számonkérés módja</w:t>
      </w:r>
      <w:r>
        <w:t xml:space="preserve"> (</w:t>
      </w:r>
      <w:r>
        <w:rPr>
          <w:i/>
        </w:rPr>
        <w:t>félévi vizsgajegy kialakításának módja – beszámoló, gyakorlati jegy, kollokvium, szigorlat</w:t>
      </w:r>
      <w:r>
        <w:t xml:space="preserve">): </w:t>
      </w:r>
      <w:proofErr w:type="spellStart"/>
      <w:r>
        <w:rPr>
          <w:rFonts w:eastAsiaTheme="minorHAnsi"/>
          <w:sz w:val="22"/>
          <w:szCs w:val="22"/>
          <w:lang w:val="en-GB" w:eastAsia="en-US"/>
        </w:rPr>
        <w:t>Írásbeli</w:t>
      </w:r>
      <w:proofErr w:type="spellEnd"/>
      <w:r>
        <w:rPr>
          <w:rFonts w:eastAsiaTheme="minorHAnsi"/>
          <w:sz w:val="22"/>
          <w:szCs w:val="22"/>
          <w:lang w:val="en-GB" w:eastAsia="en-US"/>
        </w:rPr>
        <w:t xml:space="preserve">, 3. </w:t>
      </w:r>
      <w:proofErr w:type="spellStart"/>
      <w:r>
        <w:rPr>
          <w:rFonts w:eastAsiaTheme="minorHAnsi"/>
          <w:sz w:val="22"/>
          <w:szCs w:val="22"/>
          <w:lang w:val="en-GB" w:eastAsia="en-US"/>
        </w:rPr>
        <w:t>vizsgaalkalom</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szóbeli</w:t>
      </w:r>
      <w:proofErr w:type="spellEnd"/>
    </w:p>
    <w:p w:rsidR="00CB2204" w:rsidRDefault="00CB2204" w:rsidP="00CB2204">
      <w:pPr>
        <w:spacing w:before="120"/>
        <w:jc w:val="both"/>
      </w:pPr>
    </w:p>
    <w:p w:rsidR="00CB2204" w:rsidRDefault="00CB2204" w:rsidP="00CB2204">
      <w:r>
        <w:rPr>
          <w:b/>
        </w:rPr>
        <w:t>Oktatási segédanyagok:</w:t>
      </w:r>
      <w:r>
        <w:t xml:space="preserve"> előadások diasorai</w:t>
      </w:r>
    </w:p>
    <w:p w:rsidR="00CB2204" w:rsidRDefault="00CB2204" w:rsidP="00CB2204">
      <w:pPr>
        <w:rPr>
          <w:b/>
        </w:rPr>
      </w:pPr>
    </w:p>
    <w:p w:rsidR="00CB2204" w:rsidRDefault="00CB2204" w:rsidP="00CB2204">
      <w:pPr>
        <w:rPr>
          <w:b/>
        </w:rPr>
      </w:pPr>
      <w:r>
        <w:rPr>
          <w:b/>
        </w:rPr>
        <w:t xml:space="preserve">Ajánlott irodalom: </w:t>
      </w:r>
    </w:p>
    <w:p w:rsidR="00CB2204" w:rsidRDefault="00CB2204" w:rsidP="00CB2204">
      <w:pPr>
        <w:rPr>
          <w:b/>
        </w:rPr>
      </w:pPr>
    </w:p>
    <w:p w:rsidR="00CB2204" w:rsidRDefault="00CB2204" w:rsidP="00CB2204">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 xml:space="preserve">1. </w:t>
      </w:r>
      <w:proofErr w:type="spellStart"/>
      <w:r>
        <w:rPr>
          <w:rFonts w:eastAsiaTheme="minorHAnsi"/>
          <w:sz w:val="22"/>
          <w:szCs w:val="22"/>
          <w:lang w:val="en-GB" w:eastAsia="en-US"/>
        </w:rPr>
        <w:t>Tamás</w:t>
      </w:r>
      <w:proofErr w:type="spellEnd"/>
      <w:r>
        <w:rPr>
          <w:rFonts w:eastAsiaTheme="minorHAnsi"/>
          <w:sz w:val="22"/>
          <w:szCs w:val="22"/>
          <w:lang w:val="en-GB" w:eastAsia="en-US"/>
        </w:rPr>
        <w:t xml:space="preserve"> J. Simon, L., Nagy A.: 2008. </w:t>
      </w:r>
      <w:proofErr w:type="spellStart"/>
      <w:r>
        <w:rPr>
          <w:rFonts w:eastAsiaTheme="minorHAnsi"/>
          <w:sz w:val="22"/>
          <w:szCs w:val="22"/>
          <w:lang w:val="en-GB" w:eastAsia="en-US"/>
        </w:rPr>
        <w:t>Talajremediáció</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Debreceni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Egyetem</w:t>
      </w:r>
      <w:proofErr w:type="spellEnd"/>
      <w:r>
        <w:rPr>
          <w:rFonts w:eastAsiaTheme="minorHAnsi"/>
          <w:sz w:val="22"/>
          <w:szCs w:val="22"/>
          <w:lang w:val="en-GB" w:eastAsia="en-US"/>
        </w:rPr>
        <w:t>, Debrecen, 241.</w:t>
      </w:r>
    </w:p>
    <w:p w:rsidR="00CB2204" w:rsidRDefault="00CB2204" w:rsidP="00CB2204">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 xml:space="preserve">2. </w:t>
      </w:r>
      <w:proofErr w:type="spellStart"/>
      <w:r>
        <w:rPr>
          <w:rFonts w:eastAsiaTheme="minorHAnsi"/>
          <w:sz w:val="22"/>
          <w:szCs w:val="22"/>
          <w:lang w:val="en-GB" w:eastAsia="en-US"/>
        </w:rPr>
        <w:t>Füleky</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Gy</w:t>
      </w:r>
      <w:proofErr w:type="spellEnd"/>
      <w:r>
        <w:rPr>
          <w:rFonts w:eastAsiaTheme="minorHAnsi"/>
          <w:sz w:val="22"/>
          <w:szCs w:val="22"/>
          <w:lang w:val="en-GB" w:eastAsia="en-US"/>
        </w:rPr>
        <w:t>. (</w:t>
      </w:r>
      <w:proofErr w:type="spellStart"/>
      <w:r>
        <w:rPr>
          <w:rFonts w:eastAsiaTheme="minorHAnsi"/>
          <w:sz w:val="22"/>
          <w:szCs w:val="22"/>
          <w:lang w:val="en-GB" w:eastAsia="en-US"/>
        </w:rPr>
        <w:t>szerk</w:t>
      </w:r>
      <w:proofErr w:type="spellEnd"/>
      <w:r>
        <w:rPr>
          <w:rFonts w:eastAsiaTheme="minorHAnsi"/>
          <w:sz w:val="22"/>
          <w:szCs w:val="22"/>
          <w:lang w:val="en-GB" w:eastAsia="en-US"/>
        </w:rPr>
        <w:t xml:space="preserve">.) (2011): </w:t>
      </w:r>
      <w:proofErr w:type="spellStart"/>
      <w:r>
        <w:rPr>
          <w:rFonts w:eastAsiaTheme="minorHAnsi"/>
          <w:sz w:val="22"/>
          <w:szCs w:val="22"/>
          <w:lang w:val="en-GB" w:eastAsia="en-US"/>
        </w:rPr>
        <w:t>Talajvédelem</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talajtan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Pannon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Egyetem</w:t>
      </w:r>
      <w:proofErr w:type="spellEnd"/>
      <w:r>
        <w:rPr>
          <w:rFonts w:eastAsiaTheme="minorHAnsi"/>
          <w:sz w:val="22"/>
          <w:szCs w:val="22"/>
          <w:lang w:val="en-GB" w:eastAsia="en-US"/>
        </w:rPr>
        <w:t xml:space="preserve"> – </w:t>
      </w:r>
      <w:proofErr w:type="spellStart"/>
      <w:r>
        <w:rPr>
          <w:rFonts w:eastAsiaTheme="minorHAnsi"/>
          <w:sz w:val="22"/>
          <w:szCs w:val="22"/>
          <w:lang w:val="en-GB" w:eastAsia="en-US"/>
        </w:rPr>
        <w:t>Környezetmérnöki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Intézet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Veszprém</w:t>
      </w:r>
      <w:proofErr w:type="spellEnd"/>
      <w:r>
        <w:rPr>
          <w:rFonts w:eastAsiaTheme="minorHAnsi"/>
          <w:sz w:val="22"/>
          <w:szCs w:val="22"/>
          <w:lang w:val="en-GB" w:eastAsia="en-US"/>
        </w:rPr>
        <w:t>. 277. ISBN: 978-615-5044-28-1</w:t>
      </w:r>
    </w:p>
    <w:p w:rsidR="00CB2204" w:rsidRDefault="00CB2204" w:rsidP="00CB2204">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 xml:space="preserve">3. </w:t>
      </w:r>
      <w:proofErr w:type="spellStart"/>
      <w:r>
        <w:rPr>
          <w:rFonts w:eastAsiaTheme="minorHAnsi"/>
          <w:sz w:val="22"/>
          <w:szCs w:val="22"/>
          <w:lang w:val="en-GB" w:eastAsia="en-US"/>
        </w:rPr>
        <w:t>Filep</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Gy</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Kovács</w:t>
      </w:r>
      <w:proofErr w:type="spellEnd"/>
      <w:r>
        <w:rPr>
          <w:rFonts w:eastAsiaTheme="minorHAnsi"/>
          <w:sz w:val="22"/>
          <w:szCs w:val="22"/>
          <w:lang w:val="en-GB" w:eastAsia="en-US"/>
        </w:rPr>
        <w:t xml:space="preserve"> B., </w:t>
      </w:r>
      <w:proofErr w:type="spellStart"/>
      <w:r>
        <w:rPr>
          <w:rFonts w:eastAsiaTheme="minorHAnsi"/>
          <w:sz w:val="22"/>
          <w:szCs w:val="22"/>
          <w:lang w:val="en-GB" w:eastAsia="en-US"/>
        </w:rPr>
        <w:t>Lakatos</w:t>
      </w:r>
      <w:proofErr w:type="spellEnd"/>
      <w:r>
        <w:rPr>
          <w:rFonts w:eastAsiaTheme="minorHAnsi"/>
          <w:sz w:val="22"/>
          <w:szCs w:val="22"/>
          <w:lang w:val="en-GB" w:eastAsia="en-US"/>
        </w:rPr>
        <w:t xml:space="preserve"> J., </w:t>
      </w:r>
      <w:proofErr w:type="spellStart"/>
      <w:r>
        <w:rPr>
          <w:rFonts w:eastAsiaTheme="minorHAnsi"/>
          <w:sz w:val="22"/>
          <w:szCs w:val="22"/>
          <w:lang w:val="en-GB" w:eastAsia="en-US"/>
        </w:rPr>
        <w:t>Madarász</w:t>
      </w:r>
      <w:proofErr w:type="spellEnd"/>
      <w:r>
        <w:rPr>
          <w:rFonts w:eastAsiaTheme="minorHAnsi"/>
          <w:sz w:val="22"/>
          <w:szCs w:val="22"/>
          <w:lang w:val="en-GB" w:eastAsia="en-US"/>
        </w:rPr>
        <w:t xml:space="preserve"> T., </w:t>
      </w:r>
      <w:proofErr w:type="spellStart"/>
      <w:r>
        <w:rPr>
          <w:rFonts w:eastAsiaTheme="minorHAnsi"/>
          <w:sz w:val="22"/>
          <w:szCs w:val="22"/>
          <w:lang w:val="en-GB" w:eastAsia="en-US"/>
        </w:rPr>
        <w:t>Szabó</w:t>
      </w:r>
      <w:proofErr w:type="spellEnd"/>
      <w:r>
        <w:rPr>
          <w:rFonts w:eastAsiaTheme="minorHAnsi"/>
          <w:sz w:val="22"/>
          <w:szCs w:val="22"/>
          <w:lang w:val="en-GB" w:eastAsia="en-US"/>
        </w:rPr>
        <w:t xml:space="preserve"> I.: 2002. </w:t>
      </w:r>
      <w:proofErr w:type="spellStart"/>
      <w:r>
        <w:rPr>
          <w:rFonts w:eastAsiaTheme="minorHAnsi"/>
          <w:sz w:val="22"/>
          <w:szCs w:val="22"/>
          <w:lang w:val="en-GB" w:eastAsia="en-US"/>
        </w:rPr>
        <w:t>Szennyezett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területek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kármentesítése</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Miskolci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Egyetemi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Kiadó</w:t>
      </w:r>
      <w:proofErr w:type="spellEnd"/>
      <w:r>
        <w:rPr>
          <w:rFonts w:eastAsiaTheme="minorHAnsi"/>
          <w:sz w:val="22"/>
          <w:szCs w:val="22"/>
          <w:lang w:val="en-GB" w:eastAsia="en-US"/>
        </w:rPr>
        <w:t>, Miskolc, 481.</w:t>
      </w:r>
    </w:p>
    <w:p w:rsidR="00CB2204" w:rsidRDefault="00CB2204" w:rsidP="00CB2204">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 xml:space="preserve">4. </w:t>
      </w:r>
      <w:proofErr w:type="spellStart"/>
      <w:r>
        <w:rPr>
          <w:rFonts w:eastAsiaTheme="minorHAnsi"/>
          <w:sz w:val="22"/>
          <w:szCs w:val="22"/>
          <w:lang w:val="en-GB" w:eastAsia="en-US"/>
        </w:rPr>
        <w:t>Thyll</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szerk</w:t>
      </w:r>
      <w:proofErr w:type="spellEnd"/>
      <w:r>
        <w:rPr>
          <w:rFonts w:eastAsiaTheme="minorHAnsi"/>
          <w:sz w:val="22"/>
          <w:szCs w:val="22"/>
          <w:lang w:val="en-GB" w:eastAsia="en-US"/>
        </w:rPr>
        <w:t xml:space="preserve">. (1992): </w:t>
      </w:r>
      <w:proofErr w:type="spellStart"/>
      <w:r>
        <w:rPr>
          <w:rFonts w:eastAsiaTheme="minorHAnsi"/>
          <w:sz w:val="22"/>
          <w:szCs w:val="22"/>
          <w:lang w:val="en-GB" w:eastAsia="en-US"/>
        </w:rPr>
        <w:t>Talajvédelem</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vízrendezés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dombvidéken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Mez</w:t>
      </w:r>
      <w:r>
        <w:rPr>
          <w:rFonts w:ascii="TimesNewRoman" w:eastAsiaTheme="minorHAnsi" w:hAnsi="TimesNewRoman" w:cs="TimesNewRoman"/>
          <w:sz w:val="22"/>
          <w:szCs w:val="22"/>
          <w:lang w:val="en-GB" w:eastAsia="en-US"/>
        </w:rPr>
        <w:t>ő</w:t>
      </w:r>
      <w:r>
        <w:rPr>
          <w:rFonts w:eastAsiaTheme="minorHAnsi"/>
          <w:sz w:val="22"/>
          <w:szCs w:val="22"/>
          <w:lang w:val="en-GB" w:eastAsia="en-US"/>
        </w:rPr>
        <w:t>gazda</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Kiadó</w:t>
      </w:r>
      <w:proofErr w:type="spellEnd"/>
      <w:r>
        <w:rPr>
          <w:rFonts w:eastAsiaTheme="minorHAnsi"/>
          <w:sz w:val="22"/>
          <w:szCs w:val="22"/>
          <w:lang w:val="en-GB" w:eastAsia="en-US"/>
        </w:rPr>
        <w:t>, Budapest ISBN:0599000482065</w:t>
      </w:r>
    </w:p>
    <w:p w:rsidR="00CB2204" w:rsidRDefault="00CB2204" w:rsidP="00CB2204">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 xml:space="preserve">5. Anton A., Dura </w:t>
      </w:r>
      <w:proofErr w:type="spellStart"/>
      <w:r>
        <w:rPr>
          <w:rFonts w:eastAsiaTheme="minorHAnsi"/>
          <w:sz w:val="22"/>
          <w:szCs w:val="22"/>
          <w:lang w:val="en-GB" w:eastAsia="en-US"/>
        </w:rPr>
        <w:t>Gy</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Gruiz</w:t>
      </w:r>
      <w:proofErr w:type="spellEnd"/>
      <w:r>
        <w:rPr>
          <w:rFonts w:eastAsiaTheme="minorHAnsi"/>
          <w:sz w:val="22"/>
          <w:szCs w:val="22"/>
          <w:lang w:val="en-GB" w:eastAsia="en-US"/>
        </w:rPr>
        <w:t xml:space="preserve"> K., </w:t>
      </w:r>
      <w:proofErr w:type="spellStart"/>
      <w:r>
        <w:rPr>
          <w:rFonts w:eastAsiaTheme="minorHAnsi"/>
          <w:sz w:val="22"/>
          <w:szCs w:val="22"/>
          <w:lang w:val="en-GB" w:eastAsia="en-US"/>
        </w:rPr>
        <w:t>Horváth</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Kádár</w:t>
      </w:r>
      <w:proofErr w:type="spellEnd"/>
      <w:r>
        <w:rPr>
          <w:rFonts w:eastAsiaTheme="minorHAnsi"/>
          <w:sz w:val="22"/>
          <w:szCs w:val="22"/>
          <w:lang w:val="en-GB" w:eastAsia="en-US"/>
        </w:rPr>
        <w:t xml:space="preserve"> I., Kiss E., Nagy G., Simon L., </w:t>
      </w:r>
      <w:proofErr w:type="spellStart"/>
      <w:r>
        <w:rPr>
          <w:rFonts w:eastAsiaTheme="minorHAnsi"/>
          <w:sz w:val="22"/>
          <w:szCs w:val="22"/>
          <w:lang w:val="en-GB" w:eastAsia="en-US"/>
        </w:rPr>
        <w:t>Szabó</w:t>
      </w:r>
      <w:proofErr w:type="spellEnd"/>
      <w:r>
        <w:rPr>
          <w:rFonts w:eastAsiaTheme="minorHAnsi"/>
          <w:sz w:val="22"/>
          <w:szCs w:val="22"/>
          <w:lang w:val="en-GB" w:eastAsia="en-US"/>
        </w:rPr>
        <w:t xml:space="preserve"> P.: 1999. </w:t>
      </w:r>
      <w:proofErr w:type="spellStart"/>
      <w:r>
        <w:rPr>
          <w:rFonts w:eastAsiaTheme="minorHAnsi"/>
          <w:sz w:val="22"/>
          <w:szCs w:val="22"/>
          <w:lang w:val="en-GB" w:eastAsia="en-US"/>
        </w:rPr>
        <w:t>Talajszennyez</w:t>
      </w:r>
      <w:r>
        <w:rPr>
          <w:rFonts w:ascii="TimesNewRoman" w:eastAsiaTheme="minorHAnsi" w:hAnsi="TimesNewRoman" w:cs="TimesNewRoman"/>
          <w:sz w:val="22"/>
          <w:szCs w:val="22"/>
          <w:lang w:val="en-GB" w:eastAsia="en-US"/>
        </w:rPr>
        <w:t>ő</w:t>
      </w:r>
      <w:r>
        <w:rPr>
          <w:rFonts w:eastAsiaTheme="minorHAnsi"/>
          <w:sz w:val="22"/>
          <w:szCs w:val="22"/>
          <w:lang w:val="en-GB" w:eastAsia="en-US"/>
        </w:rPr>
        <w:t>dés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talajtisztítás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Környezetgazdálkodási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Intézet</w:t>
      </w:r>
      <w:proofErr w:type="spellEnd"/>
      <w:r>
        <w:rPr>
          <w:rFonts w:eastAsiaTheme="minorHAnsi"/>
          <w:sz w:val="22"/>
          <w:szCs w:val="22"/>
          <w:lang w:val="en-GB" w:eastAsia="en-US"/>
        </w:rPr>
        <w:t>, Budapest, 1-219. ISBN 963 602 740 4, ISSN 963 602 740 4</w:t>
      </w:r>
    </w:p>
    <w:p w:rsidR="00CB2204" w:rsidRDefault="00CB2204" w:rsidP="00CB2204"/>
    <w:p w:rsidR="00CB2204" w:rsidRDefault="00CB2204" w:rsidP="00714442">
      <w:pPr>
        <w:autoSpaceDE w:val="0"/>
        <w:autoSpaceDN w:val="0"/>
        <w:adjustRightInd w:val="0"/>
        <w:jc w:val="both"/>
      </w:pPr>
    </w:p>
    <w:p w:rsidR="00CB2204" w:rsidRDefault="00CB2204">
      <w:r>
        <w:br w:type="page"/>
      </w:r>
    </w:p>
    <w:p w:rsidR="00CB2204" w:rsidRDefault="00CB2204" w:rsidP="00CB2204">
      <w:pPr>
        <w:jc w:val="center"/>
        <w:rPr>
          <w:b/>
        </w:rPr>
      </w:pPr>
      <w:r>
        <w:rPr>
          <w:b/>
        </w:rPr>
        <w:t>KÖVETELMÉNYRENDSZER</w:t>
      </w:r>
    </w:p>
    <w:p w:rsidR="00CB2204" w:rsidRDefault="00CB2204" w:rsidP="00CB2204">
      <w:pPr>
        <w:jc w:val="center"/>
        <w:rPr>
          <w:b/>
        </w:rPr>
      </w:pPr>
      <w:r>
        <w:rPr>
          <w:b/>
        </w:rPr>
        <w:t>2021/2022. tanév II. félév</w:t>
      </w:r>
    </w:p>
    <w:p w:rsidR="00CB2204" w:rsidRDefault="00CB2204" w:rsidP="00CB2204">
      <w:pPr>
        <w:jc w:val="center"/>
        <w:rPr>
          <w:b/>
        </w:rPr>
      </w:pPr>
    </w:p>
    <w:p w:rsidR="00CB2204" w:rsidRDefault="00CB2204" w:rsidP="00CB2204">
      <w:r>
        <w:rPr>
          <w:b/>
        </w:rPr>
        <w:t xml:space="preserve">A tantárgy neve, kódja: </w:t>
      </w:r>
      <w:r>
        <w:t xml:space="preserve">Agrárkörnyezetgazdálkodás II: </w:t>
      </w:r>
      <w:proofErr w:type="spellStart"/>
      <w:r>
        <w:t>Ökotoxikológia</w:t>
      </w:r>
      <w:proofErr w:type="spellEnd"/>
      <w:r>
        <w:t>, környezeti kockázatelemzés MTMKG7020</w:t>
      </w:r>
    </w:p>
    <w:p w:rsidR="00CB2204" w:rsidRDefault="00CB2204" w:rsidP="00CB2204">
      <w:r>
        <w:rPr>
          <w:b/>
        </w:rPr>
        <w:t>A tantárgyfelelős neve, beosztása:</w:t>
      </w:r>
      <w:r>
        <w:t xml:space="preserve"> Dr. Nagy Péter Tamás, egyetemi docens</w:t>
      </w:r>
    </w:p>
    <w:p w:rsidR="00CB2204" w:rsidRDefault="00CB2204" w:rsidP="00CB2204">
      <w:pPr>
        <w:rPr>
          <w:b/>
        </w:rPr>
      </w:pPr>
      <w:r>
        <w:rPr>
          <w:b/>
        </w:rPr>
        <w:t xml:space="preserve">A tantárgy oktatásába bevont további oktatók: </w:t>
      </w:r>
    </w:p>
    <w:p w:rsidR="00CB2204" w:rsidRDefault="00CB2204" w:rsidP="00CB2204">
      <w:r>
        <w:rPr>
          <w:b/>
        </w:rPr>
        <w:t>Szak neve, szintje:</w:t>
      </w:r>
      <w:r>
        <w:t xml:space="preserve"> Környezetgazdálkodási agrármérnöki </w:t>
      </w:r>
      <w:proofErr w:type="spellStart"/>
      <w:r>
        <w:t>MSc</w:t>
      </w:r>
      <w:proofErr w:type="spellEnd"/>
    </w:p>
    <w:p w:rsidR="00CB2204" w:rsidRDefault="00CB2204" w:rsidP="00CB2204">
      <w:r>
        <w:rPr>
          <w:b/>
        </w:rPr>
        <w:t xml:space="preserve">Tantárgy típusa: </w:t>
      </w:r>
      <w:r>
        <w:t>kötelező</w:t>
      </w:r>
    </w:p>
    <w:p w:rsidR="00CB2204" w:rsidRDefault="00CB2204" w:rsidP="00CB2204">
      <w:r>
        <w:rPr>
          <w:b/>
        </w:rPr>
        <w:t xml:space="preserve">A tantárgy oktatási időterve, vizsga típusa: </w:t>
      </w:r>
      <w:r>
        <w:t>2+2 G</w:t>
      </w:r>
    </w:p>
    <w:p w:rsidR="00CB2204" w:rsidRDefault="00CB2204" w:rsidP="00CB2204">
      <w:r>
        <w:rPr>
          <w:b/>
        </w:rPr>
        <w:t xml:space="preserve">A tantárgy kredit értéke: </w:t>
      </w:r>
      <w:r>
        <w:t>4</w:t>
      </w:r>
    </w:p>
    <w:p w:rsidR="00CB2204" w:rsidRDefault="00CB2204" w:rsidP="00CB2204">
      <w:pPr>
        <w:rPr>
          <w:b/>
        </w:rPr>
      </w:pPr>
    </w:p>
    <w:p w:rsidR="00CB2204" w:rsidRDefault="00CB2204" w:rsidP="00CB2204">
      <w:pPr>
        <w:jc w:val="both"/>
      </w:pPr>
      <w:r>
        <w:rPr>
          <w:b/>
        </w:rPr>
        <w:t>A tárgy oktatásának célja:</w:t>
      </w:r>
      <w:r>
        <w:t xml:space="preserve"> A tantárgy oktatásának célja az agrár-környezetgazdálkodás </w:t>
      </w:r>
      <w:proofErr w:type="spellStart"/>
      <w:r>
        <w:t>ökotoxikológiai</w:t>
      </w:r>
      <w:proofErr w:type="spellEnd"/>
      <w:r>
        <w:t xml:space="preserve"> alapjainak és gyakorlati alkalmazási területeinek bemutatása. A tantárgy keretében a hallgatók megismerik az </w:t>
      </w:r>
      <w:proofErr w:type="spellStart"/>
      <w:r>
        <w:t>ökotoxikológia</w:t>
      </w:r>
      <w:proofErr w:type="spellEnd"/>
      <w:r>
        <w:t xml:space="preserve"> kialakulását és szerepét a környezetgazdálkodásban valamint a mezőgazdasággal való kapcsolatát. A gyakorlat során a hallgatók egy-egy agrár-környezetgazdálkodáshoz kapcsolódó tématerületet dolgoznak fel önállóan, majd azokat egy prezentáció formájában adják elő a csoportban. </w:t>
      </w:r>
    </w:p>
    <w:p w:rsidR="00CB2204" w:rsidRDefault="00CB2204" w:rsidP="00CB2204">
      <w:pPr>
        <w:jc w:val="both"/>
      </w:pPr>
    </w:p>
    <w:p w:rsidR="00CB2204" w:rsidRDefault="00CB2204" w:rsidP="00CB2204">
      <w:r>
        <w:rPr>
          <w:b/>
        </w:rPr>
        <w:t xml:space="preserve">A tantárgy tartalma </w:t>
      </w:r>
      <w:r>
        <w:t xml:space="preserve">(14 hét bontásban): </w:t>
      </w:r>
    </w:p>
    <w:p w:rsidR="00CB2204" w:rsidRDefault="00CB2204" w:rsidP="00CB2204">
      <w:pPr>
        <w:numPr>
          <w:ilvl w:val="0"/>
          <w:numId w:val="31"/>
        </w:numPr>
        <w:jc w:val="both"/>
      </w:pPr>
      <w:r>
        <w:t>Bevezetés az (</w:t>
      </w:r>
      <w:proofErr w:type="spellStart"/>
      <w:r>
        <w:t>öko</w:t>
      </w:r>
      <w:proofErr w:type="spellEnd"/>
      <w:proofErr w:type="gramStart"/>
      <w:r>
        <w:t>)toxikológiába</w:t>
      </w:r>
      <w:proofErr w:type="gramEnd"/>
    </w:p>
    <w:p w:rsidR="00CB2204" w:rsidRDefault="00CB2204" w:rsidP="00CB2204">
      <w:pPr>
        <w:numPr>
          <w:ilvl w:val="0"/>
          <w:numId w:val="31"/>
        </w:numPr>
        <w:jc w:val="both"/>
      </w:pPr>
      <w:r>
        <w:t>Toxikológiai alapfogalmak</w:t>
      </w:r>
    </w:p>
    <w:p w:rsidR="00CB2204" w:rsidRDefault="00CB2204" w:rsidP="00CB2204">
      <w:pPr>
        <w:numPr>
          <w:ilvl w:val="0"/>
          <w:numId w:val="31"/>
        </w:numPr>
        <w:jc w:val="both"/>
      </w:pPr>
      <w:proofErr w:type="spellStart"/>
      <w:r>
        <w:t>Ökotoxikológiai</w:t>
      </w:r>
      <w:proofErr w:type="spellEnd"/>
      <w:r>
        <w:t xml:space="preserve"> </w:t>
      </w:r>
      <w:proofErr w:type="spellStart"/>
      <w:r>
        <w:t>expozició</w:t>
      </w:r>
      <w:proofErr w:type="spellEnd"/>
    </w:p>
    <w:p w:rsidR="00CB2204" w:rsidRDefault="00CB2204" w:rsidP="00CB2204">
      <w:pPr>
        <w:numPr>
          <w:ilvl w:val="0"/>
          <w:numId w:val="31"/>
        </w:numPr>
        <w:jc w:val="both"/>
      </w:pPr>
      <w:r>
        <w:t xml:space="preserve">Az </w:t>
      </w:r>
      <w:proofErr w:type="spellStart"/>
      <w:r>
        <w:t>ökotoxikológia</w:t>
      </w:r>
      <w:proofErr w:type="spellEnd"/>
      <w:r>
        <w:t xml:space="preserve"> feladatköre</w:t>
      </w:r>
    </w:p>
    <w:p w:rsidR="00CB2204" w:rsidRDefault="00CB2204" w:rsidP="00CB2204">
      <w:pPr>
        <w:numPr>
          <w:ilvl w:val="0"/>
          <w:numId w:val="31"/>
        </w:numPr>
        <w:jc w:val="both"/>
      </w:pPr>
      <w:proofErr w:type="spellStart"/>
      <w:r>
        <w:t>Ökotoxikológiai</w:t>
      </w:r>
      <w:proofErr w:type="spellEnd"/>
      <w:r>
        <w:t xml:space="preserve"> módszerek és példák</w:t>
      </w:r>
    </w:p>
    <w:p w:rsidR="00CB2204" w:rsidRDefault="00CB2204" w:rsidP="00CB2204">
      <w:pPr>
        <w:numPr>
          <w:ilvl w:val="0"/>
          <w:numId w:val="31"/>
        </w:numPr>
        <w:jc w:val="both"/>
      </w:pPr>
      <w:r>
        <w:t>Kockázatelemzés</w:t>
      </w:r>
    </w:p>
    <w:p w:rsidR="00CB2204" w:rsidRDefault="00CB2204" w:rsidP="00CB2204">
      <w:pPr>
        <w:numPr>
          <w:ilvl w:val="0"/>
          <w:numId w:val="31"/>
        </w:numPr>
        <w:jc w:val="both"/>
      </w:pPr>
      <w:r>
        <w:t>Veszélyazonosítás, -jellemzés</w:t>
      </w:r>
    </w:p>
    <w:p w:rsidR="00CB2204" w:rsidRDefault="00CB2204" w:rsidP="00CB2204">
      <w:pPr>
        <w:numPr>
          <w:ilvl w:val="0"/>
          <w:numId w:val="31"/>
        </w:numPr>
        <w:jc w:val="both"/>
      </w:pPr>
      <w:r>
        <w:t>Kockázatkezelés</w:t>
      </w:r>
    </w:p>
    <w:p w:rsidR="00CB2204" w:rsidRDefault="00CB2204" w:rsidP="00CB2204">
      <w:pPr>
        <w:numPr>
          <w:ilvl w:val="0"/>
          <w:numId w:val="31"/>
        </w:numPr>
        <w:jc w:val="both"/>
      </w:pPr>
      <w:r>
        <w:t>Szennyeződésének legfőbb forrásai</w:t>
      </w:r>
    </w:p>
    <w:p w:rsidR="00CB2204" w:rsidRDefault="00CB2204" w:rsidP="00CB2204">
      <w:pPr>
        <w:numPr>
          <w:ilvl w:val="0"/>
          <w:numId w:val="31"/>
        </w:numPr>
        <w:jc w:val="both"/>
      </w:pPr>
      <w:r>
        <w:t>Környezeti és technológiai szennyeződések I. (esettanulmányok – szerves vegyületek)</w:t>
      </w:r>
    </w:p>
    <w:p w:rsidR="00CB2204" w:rsidRDefault="00CB2204" w:rsidP="00CB2204">
      <w:pPr>
        <w:numPr>
          <w:ilvl w:val="0"/>
          <w:numId w:val="31"/>
        </w:numPr>
        <w:jc w:val="both"/>
      </w:pPr>
      <w:r>
        <w:t>Környezeti és technológiai szennyeződések II. (esettanulmányok – szervetlen vegyületek)</w:t>
      </w:r>
    </w:p>
    <w:p w:rsidR="00CB2204" w:rsidRDefault="00CB2204" w:rsidP="00CB2204">
      <w:pPr>
        <w:numPr>
          <w:ilvl w:val="0"/>
          <w:numId w:val="31"/>
        </w:numPr>
        <w:jc w:val="both"/>
      </w:pPr>
      <w:r>
        <w:t>Környezeti és technológiai szennyeződések III. (esettanulmányok - fémek)</w:t>
      </w:r>
    </w:p>
    <w:p w:rsidR="00CB2204" w:rsidRDefault="00CB2204" w:rsidP="00CB2204">
      <w:pPr>
        <w:numPr>
          <w:ilvl w:val="0"/>
          <w:numId w:val="31"/>
        </w:numPr>
        <w:jc w:val="both"/>
      </w:pPr>
      <w:proofErr w:type="spellStart"/>
      <w:r>
        <w:t>Biomonitoring</w:t>
      </w:r>
      <w:proofErr w:type="spellEnd"/>
    </w:p>
    <w:p w:rsidR="00CB2204" w:rsidRDefault="00CB2204" w:rsidP="00CB2204">
      <w:pPr>
        <w:numPr>
          <w:ilvl w:val="0"/>
          <w:numId w:val="31"/>
        </w:numPr>
        <w:jc w:val="both"/>
      </w:pPr>
      <w:r>
        <w:t>Tesztírás</w:t>
      </w:r>
    </w:p>
    <w:p w:rsidR="00CB2204" w:rsidRDefault="00CB2204" w:rsidP="00CB2204">
      <w:pPr>
        <w:jc w:val="both"/>
      </w:pPr>
    </w:p>
    <w:p w:rsidR="00CB2204" w:rsidRDefault="00CB2204" w:rsidP="00CB2204">
      <w:pPr>
        <w:jc w:val="both"/>
      </w:pPr>
    </w:p>
    <w:p w:rsidR="00CB2204" w:rsidRDefault="00CB2204" w:rsidP="00CB2204">
      <w:pPr>
        <w:spacing w:before="120"/>
        <w:jc w:val="both"/>
        <w:rPr>
          <w:b/>
        </w:rPr>
      </w:pPr>
      <w:r>
        <w:rPr>
          <w:b/>
        </w:rPr>
        <w:t xml:space="preserve">Évközi ellenőrzés módja: </w:t>
      </w:r>
      <w:r>
        <w:t xml:space="preserve">Gyakorlatok látogatottsága, azokról való hiányzás a DE Tanulmányi és Vizsgaszabályzatának megfelelően. A gyakorlatokon való </w:t>
      </w:r>
      <w:proofErr w:type="gramStart"/>
      <w:r>
        <w:t>aktív</w:t>
      </w:r>
      <w:proofErr w:type="gramEnd"/>
      <w:r>
        <w:t xml:space="preserve"> részvétel. Egy, a csoport előtt bemutatott és kiértékelt kiselőadás.</w:t>
      </w:r>
    </w:p>
    <w:p w:rsidR="00CB2204" w:rsidRDefault="00CB2204" w:rsidP="00CB2204">
      <w:pPr>
        <w:spacing w:before="120"/>
        <w:jc w:val="both"/>
      </w:pPr>
      <w:r>
        <w:rPr>
          <w:b/>
        </w:rPr>
        <w:t>Számonkérés módja</w:t>
      </w:r>
      <w:r>
        <w:t xml:space="preserve"> (</w:t>
      </w:r>
      <w:r>
        <w:rPr>
          <w:i/>
        </w:rPr>
        <w:t>félévi vizsgajegy kialakításának módja – beszámoló, gyakorlati jegy, kollokvium, szigorlat</w:t>
      </w:r>
      <w:r>
        <w:t>): beszámoló és gyakorlati jegy</w:t>
      </w:r>
    </w:p>
    <w:p w:rsidR="00CB2204" w:rsidRDefault="00CB2204" w:rsidP="00CB2204"/>
    <w:p w:rsidR="00CB2204" w:rsidRDefault="00CB2204" w:rsidP="00CB2204">
      <w:r>
        <w:rPr>
          <w:b/>
        </w:rPr>
        <w:t>Oktatási segédanyagok:</w:t>
      </w:r>
      <w:r>
        <w:t xml:space="preserve"> az előadások diasorai, </w:t>
      </w:r>
    </w:p>
    <w:p w:rsidR="00CB2204" w:rsidRDefault="00CB2204" w:rsidP="00CB2204">
      <w:pPr>
        <w:rPr>
          <w:b/>
        </w:rPr>
      </w:pPr>
    </w:p>
    <w:p w:rsidR="00CB2204" w:rsidRDefault="00CB2204" w:rsidP="00CB2204">
      <w:pPr>
        <w:rPr>
          <w:b/>
        </w:rPr>
      </w:pPr>
      <w:r>
        <w:rPr>
          <w:b/>
        </w:rPr>
        <w:t xml:space="preserve">Ajánlott irodalom: </w:t>
      </w:r>
    </w:p>
    <w:p w:rsidR="00CB2204" w:rsidRDefault="00CB2204" w:rsidP="00CB2204">
      <w:pPr>
        <w:jc w:val="both"/>
      </w:pPr>
      <w:proofErr w:type="spellStart"/>
      <w:r>
        <w:t>Gruiz</w:t>
      </w:r>
      <w:proofErr w:type="spellEnd"/>
      <w:r>
        <w:t xml:space="preserve"> K</w:t>
      </w:r>
      <w:proofErr w:type="gramStart"/>
      <w:r>
        <w:t>.,</w:t>
      </w:r>
      <w:proofErr w:type="gramEnd"/>
      <w:r>
        <w:t xml:space="preserve"> Horváth B., Molnár M. 2001. Környezettoxikológia: Vegyi anyagok hatása az ökoszisztémára. Műegyetemi Kiadó, Budapest, ISBN 963 420 676 x</w:t>
      </w:r>
    </w:p>
    <w:p w:rsidR="00CB2204" w:rsidRDefault="00CB2204" w:rsidP="00CB2204">
      <w:pPr>
        <w:jc w:val="both"/>
      </w:pPr>
      <w:r>
        <w:t>Ángyán J</w:t>
      </w:r>
      <w:proofErr w:type="gramStart"/>
      <w:r>
        <w:t>.,</w:t>
      </w:r>
      <w:proofErr w:type="gramEnd"/>
      <w:r>
        <w:t xml:space="preserve"> Menyhért Z. 2004. Alkalmazkodó növénytermesztés, környezet- és tájgazdálkodás. Szaktudás Kiadó Ház, Budapest. 766 p. (ISBN: 963-955-314-X).</w:t>
      </w:r>
    </w:p>
    <w:p w:rsidR="00CB2204" w:rsidRDefault="00CB2204" w:rsidP="00CB2204">
      <w:pPr>
        <w:jc w:val="both"/>
      </w:pPr>
      <w:r>
        <w:t xml:space="preserve">Láng I. 2003. Agrártermelés és </w:t>
      </w:r>
      <w:proofErr w:type="gramStart"/>
      <w:r>
        <w:t>globális</w:t>
      </w:r>
      <w:proofErr w:type="gramEnd"/>
      <w:r>
        <w:t xml:space="preserve"> környezetvédelem. Mezőgazda Kiadó. Bp. 215 p. (ISBN: 963-935-882-7).</w:t>
      </w:r>
    </w:p>
    <w:p w:rsidR="00CB2204" w:rsidRDefault="00CB2204">
      <w:r>
        <w:br w:type="page"/>
      </w:r>
    </w:p>
    <w:p w:rsidR="00CB2204" w:rsidRDefault="00CB2204" w:rsidP="00CB2204">
      <w:pPr>
        <w:jc w:val="center"/>
        <w:rPr>
          <w:b/>
        </w:rPr>
      </w:pPr>
      <w:r>
        <w:rPr>
          <w:b/>
        </w:rPr>
        <w:t>KÖVETELMÉNYRENDSZER</w:t>
      </w:r>
    </w:p>
    <w:p w:rsidR="00CB2204" w:rsidRDefault="00CB2204" w:rsidP="00CB2204">
      <w:pPr>
        <w:jc w:val="center"/>
        <w:rPr>
          <w:b/>
        </w:rPr>
      </w:pPr>
      <w:r>
        <w:rPr>
          <w:b/>
        </w:rPr>
        <w:t>2022/23 tanév I. félév</w:t>
      </w:r>
    </w:p>
    <w:p w:rsidR="00CB2204" w:rsidRDefault="00CB2204" w:rsidP="00CB2204">
      <w:pPr>
        <w:jc w:val="center"/>
        <w:rPr>
          <w:b/>
        </w:rPr>
      </w:pPr>
    </w:p>
    <w:p w:rsidR="00CB2204" w:rsidRDefault="00CB2204" w:rsidP="00CB2204">
      <w:r>
        <w:rPr>
          <w:b/>
        </w:rPr>
        <w:t xml:space="preserve">A tantárgy neve, kódja: </w:t>
      </w:r>
      <w:r>
        <w:t>Környezeti tervezés, birtokrendezés, tájvédelem, MTMKG7021</w:t>
      </w:r>
    </w:p>
    <w:p w:rsidR="00CB2204" w:rsidRDefault="00CB2204" w:rsidP="00CB2204">
      <w:r>
        <w:rPr>
          <w:b/>
        </w:rPr>
        <w:t>A tantárgyfelelős neve, beosztása:</w:t>
      </w:r>
      <w:r>
        <w:t xml:space="preserve"> Dr. Tamás János, egyetemi tanár</w:t>
      </w:r>
    </w:p>
    <w:p w:rsidR="00CB2204" w:rsidRDefault="00CB2204" w:rsidP="00CB2204">
      <w:r>
        <w:rPr>
          <w:b/>
        </w:rPr>
        <w:t xml:space="preserve">A tantárgy oktatásába bevont további oktatók: </w:t>
      </w:r>
      <w:r>
        <w:t>Dr. Budayné Bódi Erika</w:t>
      </w:r>
    </w:p>
    <w:p w:rsidR="00CB2204" w:rsidRDefault="00CB2204" w:rsidP="00CB2204">
      <w:r>
        <w:rPr>
          <w:b/>
        </w:rPr>
        <w:t>Szak neve, szintje:</w:t>
      </w:r>
      <w:r>
        <w:t xml:space="preserve"> Környezetgazdálkodási agrármérnök </w:t>
      </w:r>
      <w:proofErr w:type="spellStart"/>
      <w:r>
        <w:t>MSc</w:t>
      </w:r>
      <w:proofErr w:type="spellEnd"/>
    </w:p>
    <w:p w:rsidR="00CB2204" w:rsidRDefault="00CB2204" w:rsidP="00CB2204">
      <w:r>
        <w:rPr>
          <w:b/>
        </w:rPr>
        <w:t xml:space="preserve">Tantárgy típusa: </w:t>
      </w:r>
      <w:r>
        <w:t>kötelező</w:t>
      </w:r>
    </w:p>
    <w:p w:rsidR="00CB2204" w:rsidRDefault="00CB2204" w:rsidP="00CB2204">
      <w:r>
        <w:rPr>
          <w:b/>
        </w:rPr>
        <w:t xml:space="preserve">A tantárgy oktatási időterve, vizsga típusa: </w:t>
      </w:r>
      <w:r>
        <w:t>1+1 K</w:t>
      </w:r>
    </w:p>
    <w:p w:rsidR="00CB2204" w:rsidRDefault="00CB2204" w:rsidP="00CB2204">
      <w:r>
        <w:rPr>
          <w:b/>
        </w:rPr>
        <w:t xml:space="preserve">A tantárgy kredit értéke: </w:t>
      </w:r>
      <w:r>
        <w:t>4</w:t>
      </w:r>
    </w:p>
    <w:p w:rsidR="00CB2204" w:rsidRDefault="00CB2204" w:rsidP="00CB2204">
      <w:pPr>
        <w:rPr>
          <w:b/>
        </w:rPr>
      </w:pPr>
    </w:p>
    <w:p w:rsidR="00CB2204" w:rsidRDefault="00CB2204" w:rsidP="00CB2204">
      <w:pPr>
        <w:jc w:val="both"/>
      </w:pPr>
      <w:r>
        <w:rPr>
          <w:b/>
        </w:rPr>
        <w:t>A tárgy oktatásának célja:</w:t>
      </w:r>
      <w:r>
        <w:t xml:space="preserve"> Megismertetni a hallgatókat a tájvédelem és tájrendezés céljával és gyakorlati feladataival, a környezetgazdálkodásban betöltött szerepével, bemutatni a tájvédelem és tájrendezés módszereit és eszközeit, feltárni kapcsolódásukat a területi és környezeti tervezéshez. A hallgató megismeri a nemzetközi és hazai fölhasználati rendszereket. Ismeretei alapján képes lesz birtokrendezési és földnyilvántartási, földértékelési feladatokat ellátni.</w:t>
      </w:r>
    </w:p>
    <w:p w:rsidR="00CB2204" w:rsidRDefault="00CB2204" w:rsidP="00CB2204">
      <w:pPr>
        <w:jc w:val="both"/>
        <w:rPr>
          <w:b/>
        </w:rPr>
      </w:pPr>
      <w:r>
        <w:t>A gyakorlat általános célja a tájvédelem és tájrendezés gyakorlati feladatainak megismerése. Elsajátítani környezetgazdálkodásban betöltött szerepét. Gyakorlatban bemutatni a tájvédelem és tájrendezés módszereit és eszközeit.</w:t>
      </w:r>
    </w:p>
    <w:p w:rsidR="00CB2204" w:rsidRDefault="00CB2204" w:rsidP="00CB2204">
      <w:pPr>
        <w:rPr>
          <w:b/>
        </w:rPr>
      </w:pPr>
    </w:p>
    <w:p w:rsidR="00CB2204" w:rsidRDefault="00CB2204" w:rsidP="00CB2204">
      <w:r>
        <w:rPr>
          <w:b/>
        </w:rPr>
        <w:t xml:space="preserve">A tantárgy tartalma </w:t>
      </w:r>
      <w:r>
        <w:t>(14 hét bontásban): előadás/gyakorlat</w:t>
      </w:r>
    </w:p>
    <w:p w:rsidR="00CB2204" w:rsidRDefault="00CB2204" w:rsidP="00CB2204"/>
    <w:p w:rsidR="00CB2204" w:rsidRDefault="00CB2204" w:rsidP="00CB2204">
      <w:r>
        <w:t>1. Környezettervezés feladata, helye a területi tervezésben. / Környezettervezés feladat meghatározása.</w:t>
      </w:r>
    </w:p>
    <w:p w:rsidR="00CB2204" w:rsidRDefault="00CB2204" w:rsidP="00CB2204">
      <w:r>
        <w:t xml:space="preserve">2. Hazai és nemzetközi környezettervezési projektek, informatikai rendszerek az interneten, adattárházak és </w:t>
      </w:r>
      <w:proofErr w:type="spellStart"/>
      <w:r>
        <w:t>meta</w:t>
      </w:r>
      <w:proofErr w:type="spellEnd"/>
      <w:r>
        <w:t xml:space="preserve"> adatok. / Informatikai rendszerek az interneten.</w:t>
      </w:r>
    </w:p>
    <w:p w:rsidR="00CB2204" w:rsidRDefault="00CB2204" w:rsidP="00CB2204">
      <w:r>
        <w:t xml:space="preserve">3. Tervezési stratégiák, tervezési folyamat célja: védelem, rehabilitáció, fejlesztés. / Adattárházak és </w:t>
      </w:r>
      <w:proofErr w:type="spellStart"/>
      <w:r>
        <w:t>meta</w:t>
      </w:r>
      <w:proofErr w:type="spellEnd"/>
      <w:r>
        <w:t xml:space="preserve"> adatok.</w:t>
      </w:r>
    </w:p>
    <w:p w:rsidR="00CB2204" w:rsidRDefault="00CB2204" w:rsidP="00CB2204">
      <w:r>
        <w:t>4. Térségi tájszintű tervezés –ökológiai hálózatok. / Ökológiai hálózatok tervezése.</w:t>
      </w:r>
    </w:p>
    <w:p w:rsidR="00CB2204" w:rsidRDefault="00CB2204" w:rsidP="00CB2204">
      <w:r>
        <w:t xml:space="preserve">5. Tájszintű tervezés vízhálózat, zöldfelületek, mesterséges felszínek. </w:t>
      </w:r>
    </w:p>
    <w:p w:rsidR="00CB2204" w:rsidRDefault="00CB2204" w:rsidP="00CB2204">
      <w:r>
        <w:t xml:space="preserve">6. Fölhasználati </w:t>
      </w:r>
      <w:proofErr w:type="gramStart"/>
      <w:r>
        <w:t>kategóriák</w:t>
      </w:r>
      <w:proofErr w:type="gramEnd"/>
      <w:r>
        <w:t xml:space="preserve"> az EU-ban CLC -100. </w:t>
      </w:r>
    </w:p>
    <w:p w:rsidR="00CB2204" w:rsidRDefault="00CB2204" w:rsidP="00CB2204">
      <w:r>
        <w:t xml:space="preserve">7. Földnyilvántartás – Takaros. </w:t>
      </w:r>
    </w:p>
    <w:p w:rsidR="00CB2204" w:rsidRDefault="00CB2204" w:rsidP="00CB2204">
      <w:r>
        <w:t xml:space="preserve">8. Többcélú kataszteri rendszerek. </w:t>
      </w:r>
    </w:p>
    <w:p w:rsidR="00CB2204" w:rsidRDefault="00CB2204" w:rsidP="00CB2204">
      <w:r>
        <w:t xml:space="preserve">9. Földértékelés. </w:t>
      </w:r>
    </w:p>
    <w:p w:rsidR="00CB2204" w:rsidRDefault="00CB2204" w:rsidP="00CB2204">
      <w:r>
        <w:t xml:space="preserve">10. Mezőgazdasági földhasználat MEPAR. </w:t>
      </w:r>
    </w:p>
    <w:p w:rsidR="00CB2204" w:rsidRDefault="00CB2204" w:rsidP="00CB2204">
      <w:r>
        <w:t>11. Birtokrendezés.</w:t>
      </w:r>
    </w:p>
    <w:p w:rsidR="00CB2204" w:rsidRDefault="00CB2204" w:rsidP="00CB2204">
      <w:r>
        <w:t xml:space="preserve">12. Földhasználati modellezés: helyszín-optimalizálás. </w:t>
      </w:r>
    </w:p>
    <w:p w:rsidR="00CB2204" w:rsidRDefault="00CB2204" w:rsidP="00CB2204">
      <w:r>
        <w:t>13. Több célú föld</w:t>
      </w:r>
      <w:proofErr w:type="gramStart"/>
      <w:r>
        <w:t>allokáció</w:t>
      </w:r>
      <w:proofErr w:type="gramEnd"/>
      <w:r>
        <w:t xml:space="preserve">. </w:t>
      </w:r>
    </w:p>
    <w:p w:rsidR="00CB2204" w:rsidRDefault="00CB2204" w:rsidP="00CB2204">
      <w:r>
        <w:t>14. Változásértékelés.</w:t>
      </w:r>
    </w:p>
    <w:p w:rsidR="00CB2204" w:rsidRDefault="00CB2204" w:rsidP="00CB2204"/>
    <w:p w:rsidR="00CB2204" w:rsidRDefault="00CB2204" w:rsidP="00CB2204">
      <w:pPr>
        <w:spacing w:before="120"/>
        <w:jc w:val="both"/>
        <w:rPr>
          <w:i/>
        </w:rPr>
      </w:pPr>
      <w:r>
        <w:rPr>
          <w:b/>
        </w:rPr>
        <w:t>Évközi ellenőrzés módja: -</w:t>
      </w:r>
    </w:p>
    <w:p w:rsidR="00CB2204" w:rsidRDefault="00CB2204" w:rsidP="00CB2204">
      <w:pPr>
        <w:spacing w:before="120"/>
        <w:jc w:val="both"/>
      </w:pPr>
      <w:r>
        <w:rPr>
          <w:b/>
        </w:rPr>
        <w:t>Számonkérés módja</w:t>
      </w:r>
      <w:r>
        <w:t xml:space="preserve"> (</w:t>
      </w:r>
      <w:r>
        <w:rPr>
          <w:i/>
        </w:rPr>
        <w:t>félévi vizsgajegy kialakításának módja – beszámoló, gyakorlati jegy, kollokvium, szigorlat</w:t>
      </w:r>
      <w:r>
        <w:t>): Írásbeli.</w:t>
      </w:r>
    </w:p>
    <w:p w:rsidR="00CB2204" w:rsidRDefault="00CB2204" w:rsidP="00CB2204"/>
    <w:p w:rsidR="00CB2204" w:rsidRDefault="00CB2204" w:rsidP="00CB2204">
      <w:r>
        <w:rPr>
          <w:b/>
        </w:rPr>
        <w:t>Oktatási segédanyagok:</w:t>
      </w:r>
      <w:r>
        <w:t xml:space="preserve"> az előadás prezentációi.</w:t>
      </w:r>
    </w:p>
    <w:p w:rsidR="00CB2204" w:rsidRDefault="00CB2204" w:rsidP="00CB2204"/>
    <w:p w:rsidR="00CB2204" w:rsidRDefault="00CB2204" w:rsidP="00CB2204"/>
    <w:p w:rsidR="00CB2204" w:rsidRDefault="00CB2204" w:rsidP="00CB2204">
      <w:pPr>
        <w:rPr>
          <w:b/>
        </w:rPr>
      </w:pPr>
    </w:p>
    <w:p w:rsidR="00CB2204" w:rsidRDefault="00CB2204" w:rsidP="00CB2204">
      <w:pPr>
        <w:rPr>
          <w:b/>
        </w:rPr>
      </w:pPr>
      <w:r>
        <w:rPr>
          <w:b/>
        </w:rPr>
        <w:t xml:space="preserve">Ajánlott irodalom: </w:t>
      </w:r>
    </w:p>
    <w:p w:rsidR="00CB2204" w:rsidRDefault="00CB2204" w:rsidP="00CB2204">
      <w:r>
        <w:t xml:space="preserve">1. Tamás J. (2005) Környezetinformatika az agrár-környezetvédelemben. Szaktudás kiadó 166. </w:t>
      </w:r>
    </w:p>
    <w:p w:rsidR="00CB2204" w:rsidRDefault="00CB2204" w:rsidP="00CB2204">
      <w:r>
        <w:t xml:space="preserve">2. Gyuricza CS. (2001): A szántóföldi talajhasználat alapjai. Akaprint Kiadó, Budapest </w:t>
      </w:r>
    </w:p>
    <w:p w:rsidR="00CB2204" w:rsidRDefault="00CB2204" w:rsidP="00CB2204">
      <w:r>
        <w:t>3. Konkoly-</w:t>
      </w:r>
      <w:proofErr w:type="spellStart"/>
      <w:r>
        <w:t>Gyuró</w:t>
      </w:r>
      <w:proofErr w:type="spellEnd"/>
      <w:r>
        <w:t xml:space="preserve"> É. (</w:t>
      </w:r>
      <w:proofErr w:type="spellStart"/>
      <w:r>
        <w:t>szerk</w:t>
      </w:r>
      <w:proofErr w:type="spellEnd"/>
      <w:r>
        <w:t xml:space="preserve">.)(2013) Környezettervezés. Mezőgazda Kiadó. ISBN 9789632866826 </w:t>
      </w:r>
    </w:p>
    <w:p w:rsidR="00CB2204" w:rsidRDefault="00CB2204" w:rsidP="00CB2204">
      <w:r>
        <w:t xml:space="preserve">4. </w:t>
      </w:r>
      <w:proofErr w:type="spellStart"/>
      <w:r>
        <w:t>Bishop</w:t>
      </w:r>
      <w:proofErr w:type="spellEnd"/>
      <w:r>
        <w:t xml:space="preserve">, D., Lange, E. (2005) </w:t>
      </w:r>
      <w:proofErr w:type="spellStart"/>
      <w:r>
        <w:t>Visualization</w:t>
      </w:r>
      <w:proofErr w:type="spellEnd"/>
      <w:r>
        <w:t xml:space="preserve"> in </w:t>
      </w:r>
      <w:proofErr w:type="spellStart"/>
      <w:r>
        <w:t>landscape</w:t>
      </w:r>
      <w:proofErr w:type="spellEnd"/>
      <w:r>
        <w:t xml:space="preserve"> and </w:t>
      </w:r>
      <w:proofErr w:type="spellStart"/>
      <w:r>
        <w:t>environmental</w:t>
      </w:r>
      <w:proofErr w:type="spellEnd"/>
      <w:r>
        <w:t xml:space="preserve"> </w:t>
      </w:r>
      <w:proofErr w:type="spellStart"/>
      <w:r>
        <w:t>planning</w:t>
      </w:r>
      <w:proofErr w:type="spellEnd"/>
      <w:r>
        <w:t xml:space="preserve"> Taylor and Francis. </w:t>
      </w:r>
      <w:proofErr w:type="spellStart"/>
      <w:r>
        <w:t>Publ</w:t>
      </w:r>
      <w:proofErr w:type="spellEnd"/>
      <w:r>
        <w:t xml:space="preserve">. ISBN 020335219-X </w:t>
      </w:r>
    </w:p>
    <w:p w:rsidR="00CB2204" w:rsidRDefault="00CB2204" w:rsidP="00CB2204">
      <w:r>
        <w:t xml:space="preserve">5. </w:t>
      </w:r>
      <w:proofErr w:type="spellStart"/>
      <w:r>
        <w:t>Magueire</w:t>
      </w:r>
      <w:proofErr w:type="spellEnd"/>
      <w:r>
        <w:t xml:space="preserve">, D, et </w:t>
      </w:r>
      <w:proofErr w:type="spellStart"/>
      <w:r>
        <w:t>al</w:t>
      </w:r>
      <w:proofErr w:type="spellEnd"/>
      <w:r>
        <w:t xml:space="preserve">. (2005) GIS, </w:t>
      </w:r>
      <w:proofErr w:type="spellStart"/>
      <w:r>
        <w:t>Spatial</w:t>
      </w:r>
      <w:proofErr w:type="spellEnd"/>
      <w:r>
        <w:t xml:space="preserve"> </w:t>
      </w:r>
      <w:proofErr w:type="spellStart"/>
      <w:r>
        <w:t>Analysis</w:t>
      </w:r>
      <w:proofErr w:type="spellEnd"/>
      <w:r>
        <w:t xml:space="preserve"> and </w:t>
      </w:r>
      <w:proofErr w:type="spellStart"/>
      <w:r>
        <w:t>Modeling</w:t>
      </w:r>
      <w:proofErr w:type="spellEnd"/>
      <w:r>
        <w:t>. ESRI PRESS. ISBN 9751589481305</w:t>
      </w:r>
    </w:p>
    <w:p w:rsidR="00CB2204" w:rsidRDefault="00CB2204" w:rsidP="00CB2204"/>
    <w:p w:rsidR="00CB2204" w:rsidRDefault="00CB2204" w:rsidP="00714442">
      <w:pPr>
        <w:autoSpaceDE w:val="0"/>
        <w:autoSpaceDN w:val="0"/>
        <w:adjustRightInd w:val="0"/>
        <w:jc w:val="both"/>
      </w:pPr>
    </w:p>
    <w:p w:rsidR="00CB2204" w:rsidRDefault="00CB2204">
      <w:r>
        <w:br w:type="page"/>
      </w:r>
    </w:p>
    <w:p w:rsidR="00CB2204" w:rsidRDefault="00CB2204" w:rsidP="00CB2204">
      <w:pPr>
        <w:jc w:val="center"/>
        <w:rPr>
          <w:b/>
        </w:rPr>
      </w:pPr>
      <w:r>
        <w:rPr>
          <w:b/>
        </w:rPr>
        <w:t>KÖVETELMÉNYRENDSZER</w:t>
      </w:r>
    </w:p>
    <w:p w:rsidR="00CB2204" w:rsidRDefault="00CB2204" w:rsidP="00CB2204">
      <w:pPr>
        <w:jc w:val="center"/>
        <w:rPr>
          <w:b/>
        </w:rPr>
      </w:pPr>
      <w:r>
        <w:rPr>
          <w:b/>
        </w:rPr>
        <w:t>2022/2023. tanév I. félév</w:t>
      </w:r>
    </w:p>
    <w:p w:rsidR="00CB2204" w:rsidRDefault="00CB2204" w:rsidP="00CB2204">
      <w:pPr>
        <w:jc w:val="center"/>
        <w:rPr>
          <w:b/>
        </w:rPr>
      </w:pPr>
    </w:p>
    <w:p w:rsidR="00CB2204" w:rsidRDefault="00CB2204" w:rsidP="00CB2204">
      <w:r>
        <w:rPr>
          <w:b/>
        </w:rPr>
        <w:t>A tantárgy neve, kódja: Agrár-, és környezetpolitika MTMKG7022</w:t>
      </w:r>
    </w:p>
    <w:p w:rsidR="00CB2204" w:rsidRDefault="00CB2204" w:rsidP="00CB2204">
      <w:r>
        <w:rPr>
          <w:b/>
        </w:rPr>
        <w:t>A tantárgyfelelős neve, beosztása:</w:t>
      </w:r>
      <w:r>
        <w:t xml:space="preserve"> Dr. Juhász Csaba, egyetemi docens</w:t>
      </w:r>
    </w:p>
    <w:p w:rsidR="00CB2204" w:rsidRDefault="00CB2204" w:rsidP="00CB2204">
      <w:r>
        <w:rPr>
          <w:b/>
        </w:rPr>
        <w:t>A tantárgy oktatásába bevont további oktatók:</w:t>
      </w:r>
    </w:p>
    <w:p w:rsidR="00CB2204" w:rsidRDefault="00CB2204" w:rsidP="00CB2204">
      <w:r>
        <w:rPr>
          <w:b/>
        </w:rPr>
        <w:t>Szak neve, szintje:</w:t>
      </w:r>
      <w:r>
        <w:t xml:space="preserve"> környezetgazdálkodási agrármérnöki </w:t>
      </w:r>
      <w:proofErr w:type="spellStart"/>
      <w:r>
        <w:t>MSc</w:t>
      </w:r>
      <w:proofErr w:type="spellEnd"/>
    </w:p>
    <w:p w:rsidR="00CB2204" w:rsidRDefault="00CB2204" w:rsidP="00CB2204">
      <w:r>
        <w:rPr>
          <w:b/>
        </w:rPr>
        <w:t xml:space="preserve">Tantárgy típusa: </w:t>
      </w:r>
      <w:r>
        <w:t>kötelező</w:t>
      </w:r>
    </w:p>
    <w:p w:rsidR="00CB2204" w:rsidRDefault="00CB2204" w:rsidP="00CB2204">
      <w:r>
        <w:rPr>
          <w:b/>
        </w:rPr>
        <w:t xml:space="preserve">A tantárgy oktatási időterve, vizsga típusa: </w:t>
      </w:r>
      <w:r>
        <w:t>2+1 K</w:t>
      </w:r>
    </w:p>
    <w:p w:rsidR="00CB2204" w:rsidRDefault="00CB2204" w:rsidP="00CB2204">
      <w:r>
        <w:rPr>
          <w:b/>
        </w:rPr>
        <w:t xml:space="preserve">A tantárgy kredit értéke: </w:t>
      </w:r>
      <w:r>
        <w:t>3</w:t>
      </w:r>
    </w:p>
    <w:p w:rsidR="00CB2204" w:rsidRDefault="00CB2204" w:rsidP="00CB2204">
      <w:pPr>
        <w:rPr>
          <w:b/>
        </w:rPr>
      </w:pPr>
    </w:p>
    <w:p w:rsidR="00CB2204" w:rsidRDefault="00CB2204" w:rsidP="00CB2204">
      <w:pPr>
        <w:jc w:val="both"/>
      </w:pPr>
      <w:r>
        <w:rPr>
          <w:b/>
        </w:rPr>
        <w:t>A tárgy oktatásának célja:</w:t>
      </w:r>
      <w:r>
        <w:t xml:space="preserve"> A tantárgy általános célja, hogy készség szintjén növeljük a hallgatók vidékfejlesztési és környezetpolitikai ismereteit, a természeti erőforrások fenntartható használatán alapuló környezettudatos gazdálkodás és tájhasználat kialakítása érdekében. Cél a környezetgazdálkodási agrármérnökök szakos hallgatók megismertetése az Európai Unió és Magyarország agrár- és környezetpolitikájával. A hallgatók megértik az agrár- és környezetpolitikák rendszerének működését, az eltérő intézkedéseket képesek lesznek összefüggéseiben átlátni.</w:t>
      </w:r>
    </w:p>
    <w:p w:rsidR="00CB2204" w:rsidRDefault="00CB2204" w:rsidP="00CB2204">
      <w:pPr>
        <w:jc w:val="both"/>
      </w:pPr>
    </w:p>
    <w:p w:rsidR="00CB2204" w:rsidRDefault="00CB2204" w:rsidP="00CB2204">
      <w:pPr>
        <w:jc w:val="both"/>
      </w:pPr>
      <w:r>
        <w:rPr>
          <w:b/>
        </w:rPr>
        <w:t xml:space="preserve">A tantárgy tartalma </w:t>
      </w:r>
      <w:r>
        <w:t xml:space="preserve">(9 hét bontásban): </w:t>
      </w:r>
    </w:p>
    <w:p w:rsidR="00CB2204" w:rsidRDefault="00CB2204" w:rsidP="00CB2204">
      <w:pPr>
        <w:pStyle w:val="Listaszerbekezds"/>
        <w:numPr>
          <w:ilvl w:val="0"/>
          <w:numId w:val="33"/>
        </w:numPr>
        <w:spacing w:after="0" w:line="240" w:lineRule="auto"/>
        <w:jc w:val="both"/>
        <w:rPr>
          <w:sz w:val="24"/>
          <w:szCs w:val="24"/>
        </w:rPr>
      </w:pPr>
      <w:r>
        <w:rPr>
          <w:sz w:val="24"/>
          <w:szCs w:val="24"/>
        </w:rPr>
        <w:t>A Közös Agrárpolitika története, jövője.</w:t>
      </w:r>
    </w:p>
    <w:p w:rsidR="00CB2204" w:rsidRDefault="00CB2204" w:rsidP="00CB2204">
      <w:pPr>
        <w:pStyle w:val="Listaszerbekezds"/>
        <w:numPr>
          <w:ilvl w:val="0"/>
          <w:numId w:val="33"/>
        </w:numPr>
        <w:spacing w:after="0" w:line="240" w:lineRule="auto"/>
        <w:jc w:val="both"/>
        <w:rPr>
          <w:sz w:val="24"/>
          <w:szCs w:val="24"/>
        </w:rPr>
      </w:pPr>
      <w:r>
        <w:rPr>
          <w:sz w:val="24"/>
          <w:szCs w:val="24"/>
        </w:rPr>
        <w:t>A Közös Agrárpolitika és a vidékfejlesztés. SPS és SAPS rendszer, ágazati politikák, agrárpiaci rendtartás, kölcsönös megfeleltetés.</w:t>
      </w:r>
    </w:p>
    <w:p w:rsidR="00CB2204" w:rsidRDefault="00CB2204" w:rsidP="00CB2204">
      <w:pPr>
        <w:pStyle w:val="Listaszerbekezds"/>
        <w:numPr>
          <w:ilvl w:val="0"/>
          <w:numId w:val="33"/>
        </w:numPr>
        <w:spacing w:after="0" w:line="240" w:lineRule="auto"/>
        <w:jc w:val="both"/>
        <w:rPr>
          <w:sz w:val="24"/>
          <w:szCs w:val="24"/>
        </w:rPr>
      </w:pPr>
      <w:r>
        <w:rPr>
          <w:sz w:val="24"/>
          <w:szCs w:val="24"/>
        </w:rPr>
        <w:t>A KAP alkalmazása Magyarországon. Az agrárpolitikai szabályozások áttekintésére hazánkban.</w:t>
      </w:r>
    </w:p>
    <w:p w:rsidR="00CB2204" w:rsidRDefault="00CB2204" w:rsidP="00CB2204">
      <w:pPr>
        <w:pStyle w:val="Listaszerbekezds"/>
        <w:numPr>
          <w:ilvl w:val="0"/>
          <w:numId w:val="33"/>
        </w:numPr>
        <w:spacing w:after="0" w:line="240" w:lineRule="auto"/>
        <w:jc w:val="both"/>
        <w:rPr>
          <w:sz w:val="24"/>
          <w:szCs w:val="24"/>
        </w:rPr>
      </w:pPr>
      <w:r>
        <w:rPr>
          <w:sz w:val="24"/>
          <w:szCs w:val="24"/>
        </w:rPr>
        <w:t xml:space="preserve">A környezetpolitika fogalma, környezetpolitikai alapelvek. A környezetpolitika eszköztára. Az Európai Unió környezetpolitikája. </w:t>
      </w:r>
    </w:p>
    <w:p w:rsidR="00CB2204" w:rsidRDefault="00CB2204" w:rsidP="00CB2204">
      <w:pPr>
        <w:pStyle w:val="Listaszerbekezds"/>
        <w:numPr>
          <w:ilvl w:val="0"/>
          <w:numId w:val="33"/>
        </w:numPr>
        <w:spacing w:after="0" w:line="240" w:lineRule="auto"/>
        <w:jc w:val="both"/>
        <w:rPr>
          <w:sz w:val="24"/>
          <w:szCs w:val="24"/>
        </w:rPr>
      </w:pPr>
      <w:r>
        <w:rPr>
          <w:sz w:val="24"/>
          <w:szCs w:val="24"/>
        </w:rPr>
        <w:t>Környezetvédelem és környezetpolitika Magyarországon.</w:t>
      </w:r>
    </w:p>
    <w:p w:rsidR="00CB2204" w:rsidRDefault="00CB2204" w:rsidP="00CB2204">
      <w:pPr>
        <w:pStyle w:val="Listaszerbekezds"/>
        <w:numPr>
          <w:ilvl w:val="0"/>
          <w:numId w:val="33"/>
        </w:numPr>
        <w:spacing w:after="0" w:line="240" w:lineRule="auto"/>
        <w:jc w:val="both"/>
        <w:rPr>
          <w:sz w:val="24"/>
          <w:szCs w:val="24"/>
        </w:rPr>
      </w:pPr>
      <w:r>
        <w:rPr>
          <w:sz w:val="24"/>
          <w:szCs w:val="24"/>
        </w:rPr>
        <w:t xml:space="preserve">Nemzeti Környezetvédelmi Program. </w:t>
      </w:r>
    </w:p>
    <w:p w:rsidR="00CB2204" w:rsidRDefault="00CB2204" w:rsidP="00CB2204">
      <w:pPr>
        <w:pStyle w:val="Listaszerbekezds"/>
        <w:numPr>
          <w:ilvl w:val="0"/>
          <w:numId w:val="33"/>
        </w:numPr>
        <w:spacing w:after="0" w:line="240" w:lineRule="auto"/>
        <w:jc w:val="both"/>
        <w:rPr>
          <w:sz w:val="24"/>
          <w:szCs w:val="24"/>
        </w:rPr>
      </w:pPr>
      <w:r>
        <w:rPr>
          <w:color w:val="000000"/>
          <w:sz w:val="24"/>
          <w:szCs w:val="24"/>
        </w:rPr>
        <w:t>A</w:t>
      </w:r>
      <w:r>
        <w:rPr>
          <w:sz w:val="24"/>
          <w:szCs w:val="24"/>
        </w:rPr>
        <w:t xml:space="preserve"> környezetpolitika és egyéb kapcsolódó szakpolitikák (</w:t>
      </w:r>
      <w:proofErr w:type="gramStart"/>
      <w:r>
        <w:rPr>
          <w:sz w:val="24"/>
          <w:szCs w:val="24"/>
        </w:rPr>
        <w:t>klíma-</w:t>
      </w:r>
      <w:proofErr w:type="gramEnd"/>
      <w:r>
        <w:rPr>
          <w:sz w:val="24"/>
          <w:szCs w:val="24"/>
        </w:rPr>
        <w:t>, energia-, közlekedéspolitika stb.).</w:t>
      </w:r>
    </w:p>
    <w:p w:rsidR="00CB2204" w:rsidRDefault="00CB2204" w:rsidP="00CB2204">
      <w:pPr>
        <w:pStyle w:val="Listaszerbekezds"/>
        <w:numPr>
          <w:ilvl w:val="0"/>
          <w:numId w:val="33"/>
        </w:numPr>
        <w:spacing w:after="0" w:line="240" w:lineRule="auto"/>
        <w:jc w:val="both"/>
        <w:rPr>
          <w:sz w:val="24"/>
          <w:szCs w:val="24"/>
        </w:rPr>
      </w:pPr>
      <w:r>
        <w:rPr>
          <w:sz w:val="24"/>
          <w:szCs w:val="24"/>
        </w:rPr>
        <w:t xml:space="preserve">A környezetpolitika eszköz- és intézményrendszere. </w:t>
      </w:r>
    </w:p>
    <w:p w:rsidR="00CB2204" w:rsidRDefault="00CB2204" w:rsidP="00CB2204">
      <w:pPr>
        <w:pStyle w:val="Listaszerbekezds"/>
        <w:numPr>
          <w:ilvl w:val="0"/>
          <w:numId w:val="33"/>
        </w:numPr>
        <w:spacing w:after="0" w:line="240" w:lineRule="auto"/>
        <w:jc w:val="both"/>
        <w:rPr>
          <w:sz w:val="24"/>
          <w:szCs w:val="24"/>
        </w:rPr>
      </w:pPr>
      <w:r>
        <w:rPr>
          <w:sz w:val="24"/>
          <w:szCs w:val="24"/>
        </w:rPr>
        <w:t xml:space="preserve">A vállalati tevékenység környezetpolitikai szabályozása. </w:t>
      </w:r>
    </w:p>
    <w:p w:rsidR="00CB2204" w:rsidRDefault="00CB2204" w:rsidP="00CB2204">
      <w:pPr>
        <w:spacing w:before="120"/>
        <w:jc w:val="both"/>
        <w:rPr>
          <w:i/>
        </w:rPr>
      </w:pPr>
      <w:r>
        <w:rPr>
          <w:b/>
        </w:rPr>
        <w:t xml:space="preserve">Évközi ellenőrzés módja: </w:t>
      </w:r>
      <w:r>
        <w:t xml:space="preserve">Gyakorlatok látogatottsága, azokról való hiányzás a Debreceni Egyetem Tanulmányi és Vizsgaszabályzatának megfelelően. A gyakorlatokon való </w:t>
      </w:r>
      <w:proofErr w:type="gramStart"/>
      <w:r>
        <w:t>aktív</w:t>
      </w:r>
      <w:proofErr w:type="gramEnd"/>
      <w:r>
        <w:t xml:space="preserve"> részvétel. Egy, a csoport előtt bemutatott és </w:t>
      </w:r>
      <w:proofErr w:type="gramStart"/>
      <w:r>
        <w:t>konzultáció</w:t>
      </w:r>
      <w:proofErr w:type="gramEnd"/>
      <w:r>
        <w:t xml:space="preserve"> során kiértékelt kiselőadás.</w:t>
      </w:r>
    </w:p>
    <w:p w:rsidR="00CB2204" w:rsidRDefault="00CB2204" w:rsidP="00CB2204">
      <w:pPr>
        <w:spacing w:before="120"/>
        <w:jc w:val="both"/>
      </w:pPr>
      <w:r>
        <w:rPr>
          <w:b/>
        </w:rPr>
        <w:t>Számonkérés módja</w:t>
      </w:r>
      <w:r>
        <w:t xml:space="preserve"> (</w:t>
      </w:r>
      <w:r>
        <w:rPr>
          <w:i/>
        </w:rPr>
        <w:t>félévi vizsgajegy kialakításának módja – beszámoló, gyakorlati jegy, kollokvium, szigorlat</w:t>
      </w:r>
      <w:r>
        <w:t>): szóbeli kollokvium</w:t>
      </w:r>
    </w:p>
    <w:p w:rsidR="00CB2204" w:rsidRDefault="00CB2204" w:rsidP="00CB2204">
      <w:pPr>
        <w:jc w:val="both"/>
      </w:pPr>
    </w:p>
    <w:p w:rsidR="00CB2204" w:rsidRDefault="00CB2204" w:rsidP="00CB2204">
      <w:pPr>
        <w:jc w:val="both"/>
      </w:pPr>
      <w:r>
        <w:rPr>
          <w:b/>
        </w:rPr>
        <w:t>Oktatási segédanyagok:</w:t>
      </w:r>
      <w:r>
        <w:t xml:space="preserve"> az előadások diasorai</w:t>
      </w:r>
    </w:p>
    <w:p w:rsidR="00CB2204" w:rsidRDefault="00CB2204" w:rsidP="00CB2204">
      <w:pPr>
        <w:jc w:val="both"/>
        <w:rPr>
          <w:b/>
        </w:rPr>
      </w:pPr>
    </w:p>
    <w:p w:rsidR="00CB2204" w:rsidRDefault="00CB2204" w:rsidP="00CB2204">
      <w:pPr>
        <w:jc w:val="both"/>
        <w:rPr>
          <w:b/>
        </w:rPr>
      </w:pPr>
      <w:r>
        <w:rPr>
          <w:b/>
        </w:rPr>
        <w:t xml:space="preserve">Ajánlott irodalom: </w:t>
      </w:r>
    </w:p>
    <w:p w:rsidR="00CB2204" w:rsidRDefault="00CB2204" w:rsidP="00CB2204">
      <w:pPr>
        <w:jc w:val="both"/>
        <w:rPr>
          <w:rStyle w:val="value"/>
        </w:rPr>
      </w:pPr>
      <w:r>
        <w:t>Halmai, P. (</w:t>
      </w:r>
      <w:proofErr w:type="spellStart"/>
      <w:r>
        <w:t>szerk</w:t>
      </w:r>
      <w:proofErr w:type="spellEnd"/>
      <w:r>
        <w:t xml:space="preserve">.):(2007). Az Európai Unió agrárrendszere. Mezőgazda Kiadó, Budapest. 402.p. ISBN </w:t>
      </w:r>
      <w:r>
        <w:rPr>
          <w:rStyle w:val="value"/>
        </w:rPr>
        <w:t>978 963 286 370 2.</w:t>
      </w:r>
    </w:p>
    <w:p w:rsidR="00CB2204" w:rsidRDefault="00CB2204" w:rsidP="00CB2204">
      <w:pPr>
        <w:jc w:val="both"/>
        <w:rPr>
          <w:rStyle w:val="value"/>
        </w:rPr>
      </w:pPr>
      <w:r>
        <w:t>Kiss, K</w:t>
      </w:r>
      <w:proofErr w:type="gramStart"/>
      <w:r>
        <w:t>.:</w:t>
      </w:r>
      <w:proofErr w:type="gramEnd"/>
      <w:r>
        <w:t>(2008). Zöld gazdaságpolitika. Aula Kiadó, Budapest. 317.p.</w:t>
      </w:r>
    </w:p>
    <w:p w:rsidR="00CB2204" w:rsidRDefault="00CB2204" w:rsidP="00CB2204">
      <w:pPr>
        <w:jc w:val="both"/>
      </w:pPr>
      <w:r>
        <w:t>Nemzeti Környezetvédelmi Program II.</w:t>
      </w:r>
    </w:p>
    <w:p w:rsidR="00CB2204" w:rsidRDefault="00CB2204" w:rsidP="00CB2204">
      <w:pPr>
        <w:jc w:val="both"/>
      </w:pPr>
      <w:proofErr w:type="spellStart"/>
      <w:r>
        <w:rPr>
          <w:rStyle w:val="value"/>
        </w:rPr>
        <w:t>Popp</w:t>
      </w:r>
      <w:proofErr w:type="spellEnd"/>
      <w:r>
        <w:rPr>
          <w:rStyle w:val="value"/>
        </w:rPr>
        <w:t>, J</w:t>
      </w:r>
      <w:proofErr w:type="gramStart"/>
      <w:r>
        <w:rPr>
          <w:rStyle w:val="value"/>
        </w:rPr>
        <w:t>.:</w:t>
      </w:r>
      <w:proofErr w:type="gramEnd"/>
      <w:r>
        <w:rPr>
          <w:rStyle w:val="value"/>
        </w:rPr>
        <w:t xml:space="preserve">(2004). </w:t>
      </w:r>
      <w:r>
        <w:t xml:space="preserve">Az EU Közös Agrárpolitikájának elmélete és nemzetközi mozgástere. Európai Agrárpolitikai Kft., Budapest. 320.p. ISBN </w:t>
      </w:r>
      <w:r>
        <w:rPr>
          <w:rStyle w:val="value"/>
        </w:rPr>
        <w:t>963 217 735 5.</w:t>
      </w:r>
    </w:p>
    <w:p w:rsidR="00CB2204" w:rsidRDefault="00CB2204" w:rsidP="00CB2204">
      <w:pPr>
        <w:pStyle w:val="felsorols1"/>
        <w:numPr>
          <w:ilvl w:val="0"/>
          <w:numId w:val="0"/>
        </w:numPr>
        <w:rPr>
          <w:sz w:val="24"/>
          <w:szCs w:val="24"/>
        </w:rPr>
      </w:pPr>
      <w:r>
        <w:rPr>
          <w:i w:val="0"/>
          <w:sz w:val="24"/>
          <w:szCs w:val="24"/>
        </w:rPr>
        <w:t>Villányi, L.-Vasa L.:(2007). Agrárgazdaságtan,</w:t>
      </w:r>
      <w:r>
        <w:rPr>
          <w:sz w:val="24"/>
          <w:szCs w:val="24"/>
        </w:rPr>
        <w:t xml:space="preserve"> </w:t>
      </w:r>
      <w:r>
        <w:rPr>
          <w:i w:val="0"/>
          <w:sz w:val="24"/>
          <w:szCs w:val="24"/>
        </w:rPr>
        <w:t>EU agrár- és környezetpolitika. DE AMTC AVK, Debrecen. 224.p. ISBN 978-963-9732-63-6.</w:t>
      </w:r>
    </w:p>
    <w:p w:rsidR="00CB2204" w:rsidRDefault="00CB2204" w:rsidP="00CB2204">
      <w:pPr>
        <w:suppressAutoHyphens/>
        <w:spacing w:after="60"/>
        <w:ind w:left="708"/>
        <w:jc w:val="both"/>
        <w:rPr>
          <w:i/>
        </w:rPr>
      </w:pPr>
    </w:p>
    <w:p w:rsidR="00CB2204" w:rsidRDefault="00CB2204">
      <w:r>
        <w:br w:type="page"/>
      </w:r>
    </w:p>
    <w:p w:rsidR="00CB2204" w:rsidRDefault="00CB2204" w:rsidP="00CB2204">
      <w:pPr>
        <w:jc w:val="center"/>
        <w:rPr>
          <w:b/>
        </w:rPr>
      </w:pPr>
      <w:r>
        <w:rPr>
          <w:b/>
        </w:rPr>
        <w:t>KÖVETELMÉNYRENDSZER</w:t>
      </w:r>
    </w:p>
    <w:p w:rsidR="00CB2204" w:rsidRDefault="00CB2204" w:rsidP="00CB2204">
      <w:pPr>
        <w:jc w:val="center"/>
        <w:rPr>
          <w:b/>
        </w:rPr>
      </w:pPr>
      <w:r>
        <w:rPr>
          <w:b/>
        </w:rPr>
        <w:t>2022/2023. tanév I. félév</w:t>
      </w:r>
    </w:p>
    <w:p w:rsidR="00CB2204" w:rsidRDefault="00CB2204" w:rsidP="00CB2204">
      <w:pPr>
        <w:jc w:val="center"/>
        <w:rPr>
          <w:b/>
        </w:rPr>
      </w:pPr>
    </w:p>
    <w:p w:rsidR="00CB2204" w:rsidRDefault="00CB2204" w:rsidP="00CB2204">
      <w:r>
        <w:rPr>
          <w:b/>
        </w:rPr>
        <w:t xml:space="preserve">A tantárgy neve, kódja: </w:t>
      </w:r>
      <w:r>
        <w:rPr>
          <w:b/>
          <w:sz w:val="22"/>
          <w:szCs w:val="22"/>
        </w:rPr>
        <w:t xml:space="preserve">Vállalatirányítási rendszerek (KIR, MIR, ÉBIR), </w:t>
      </w:r>
      <w:r>
        <w:rPr>
          <w:b/>
        </w:rPr>
        <w:t>MTMKG7023</w:t>
      </w:r>
    </w:p>
    <w:p w:rsidR="00CB2204" w:rsidRDefault="00CB2204" w:rsidP="00CB2204">
      <w:r>
        <w:rPr>
          <w:b/>
        </w:rPr>
        <w:t>A tantárgyfelelős neve, beosztása:</w:t>
      </w:r>
      <w:r>
        <w:t xml:space="preserve"> Dr. Szőllősi Nikolett, adjunktus</w:t>
      </w:r>
    </w:p>
    <w:p w:rsidR="00CB2204" w:rsidRDefault="00CB2204" w:rsidP="00CB2204">
      <w:pPr>
        <w:rPr>
          <w:b/>
        </w:rPr>
      </w:pPr>
      <w:r>
        <w:rPr>
          <w:b/>
        </w:rPr>
        <w:t>A tantárgy oktatásába bevont további oktatók: -</w:t>
      </w:r>
    </w:p>
    <w:p w:rsidR="00CB2204" w:rsidRDefault="00CB2204" w:rsidP="00CB2204">
      <w:r>
        <w:rPr>
          <w:b/>
        </w:rPr>
        <w:t>Szak neve, szintje:</w:t>
      </w:r>
      <w:r>
        <w:t xml:space="preserve"> Környezetgazdálkodási agrármérnök </w:t>
      </w:r>
      <w:proofErr w:type="spellStart"/>
      <w:r>
        <w:t>MSc</w:t>
      </w:r>
      <w:proofErr w:type="spellEnd"/>
    </w:p>
    <w:p w:rsidR="00CB2204" w:rsidRDefault="00CB2204" w:rsidP="00CB2204">
      <w:r>
        <w:rPr>
          <w:b/>
        </w:rPr>
        <w:t xml:space="preserve">Tantárgy típusa: </w:t>
      </w:r>
      <w:r>
        <w:t>Kötelezően választható</w:t>
      </w:r>
    </w:p>
    <w:p w:rsidR="00CB2204" w:rsidRDefault="00CB2204" w:rsidP="00CB2204">
      <w:r>
        <w:rPr>
          <w:b/>
        </w:rPr>
        <w:t>A tantárgy oktatási időterve, vizsga típusa: 1+2 G</w:t>
      </w:r>
    </w:p>
    <w:p w:rsidR="00CB2204" w:rsidRDefault="00CB2204" w:rsidP="00CB2204">
      <w:r>
        <w:rPr>
          <w:b/>
        </w:rPr>
        <w:t>A tantárgy kredit értéke: 3</w:t>
      </w:r>
    </w:p>
    <w:p w:rsidR="00CB2204" w:rsidRDefault="00CB2204" w:rsidP="00CB2204">
      <w:pPr>
        <w:rPr>
          <w:b/>
        </w:rPr>
      </w:pPr>
    </w:p>
    <w:p w:rsidR="00CB2204" w:rsidRDefault="00CB2204" w:rsidP="00CB2204">
      <w:pPr>
        <w:jc w:val="both"/>
        <w:rPr>
          <w:b/>
        </w:rPr>
      </w:pPr>
      <w:r>
        <w:rPr>
          <w:b/>
        </w:rPr>
        <w:t>A tárgy oktatásának célja:</w:t>
      </w:r>
      <w:r>
        <w:t xml:space="preserve"> A hallgatók megismerkednek a vezetési és szervezeti alapismeretekkel, a minőségmenedzsment, az élelmiszer biztonság és a környezetmenedzsment legfontosabb fogalmaival, módszereivel és eszközeivel, illetve a menedzsment rendszerek integrálási lehetőségeivel.</w:t>
      </w:r>
    </w:p>
    <w:p w:rsidR="00CB2204" w:rsidRDefault="00CB2204" w:rsidP="00CB2204">
      <w:pPr>
        <w:rPr>
          <w:b/>
        </w:rPr>
      </w:pPr>
    </w:p>
    <w:p w:rsidR="00CB2204" w:rsidRDefault="00CB2204" w:rsidP="00CB2204">
      <w:r>
        <w:rPr>
          <w:b/>
        </w:rPr>
        <w:t xml:space="preserve">A tantárgy tartalma </w:t>
      </w:r>
      <w:r>
        <w:t xml:space="preserve">(14 hét bontásban): </w:t>
      </w:r>
    </w:p>
    <w:p w:rsidR="00CB2204" w:rsidRDefault="00CB2204" w:rsidP="00CB2204">
      <w:pPr>
        <w:pStyle w:val="Listaszerbekezds"/>
        <w:numPr>
          <w:ilvl w:val="0"/>
          <w:numId w:val="34"/>
        </w:numPr>
        <w:suppressAutoHyphens/>
        <w:spacing w:after="0" w:line="240" w:lineRule="auto"/>
        <w:jc w:val="both"/>
      </w:pPr>
      <w:r>
        <w:t>Szervezetelméletek, szervezeti alaptípusok, a szervezetek, mint működő rendszerek</w:t>
      </w:r>
    </w:p>
    <w:p w:rsidR="00CB2204" w:rsidRDefault="00CB2204" w:rsidP="00CB2204">
      <w:pPr>
        <w:pStyle w:val="Listaszerbekezds"/>
        <w:numPr>
          <w:ilvl w:val="0"/>
          <w:numId w:val="34"/>
        </w:numPr>
        <w:suppressAutoHyphens/>
        <w:spacing w:after="0" w:line="240" w:lineRule="auto"/>
        <w:jc w:val="both"/>
      </w:pPr>
      <w:r>
        <w:t xml:space="preserve">Vezetési </w:t>
      </w:r>
      <w:proofErr w:type="gramStart"/>
      <w:r>
        <w:t>funkciók</w:t>
      </w:r>
      <w:proofErr w:type="gramEnd"/>
      <w:r>
        <w:t>, vezetési stílus, csoportok a szervezetekben, szervezeti kultúra</w:t>
      </w:r>
    </w:p>
    <w:p w:rsidR="00CB2204" w:rsidRDefault="00CB2204" w:rsidP="00CB2204">
      <w:pPr>
        <w:pStyle w:val="Listaszerbekezds"/>
        <w:numPr>
          <w:ilvl w:val="0"/>
          <w:numId w:val="34"/>
        </w:numPr>
        <w:suppressAutoHyphens/>
        <w:spacing w:after="0" w:line="240" w:lineRule="auto"/>
        <w:jc w:val="both"/>
      </w:pPr>
      <w:r>
        <w:t xml:space="preserve">Szervezeti változások vezetése, vezetési </w:t>
      </w:r>
      <w:proofErr w:type="gramStart"/>
      <w:r>
        <w:t>koncepciók</w:t>
      </w:r>
      <w:proofErr w:type="gramEnd"/>
      <w:r>
        <w:t xml:space="preserve"> és döntéstámogató rendszerek, menedzsment modellek</w:t>
      </w:r>
    </w:p>
    <w:p w:rsidR="00CB2204" w:rsidRDefault="00CB2204" w:rsidP="00CB2204">
      <w:pPr>
        <w:pStyle w:val="Listaszerbekezds"/>
        <w:numPr>
          <w:ilvl w:val="0"/>
          <w:numId w:val="34"/>
        </w:numPr>
        <w:suppressAutoHyphens/>
        <w:spacing w:after="0" w:line="240" w:lineRule="auto"/>
        <w:jc w:val="both"/>
      </w:pPr>
      <w:r>
        <w:t xml:space="preserve">Személyiség típusuk, </w:t>
      </w:r>
      <w:proofErr w:type="gramStart"/>
      <w:r>
        <w:t>konfliktus kezelés</w:t>
      </w:r>
      <w:proofErr w:type="gramEnd"/>
      <w:r>
        <w:t>, kommunikáció</w:t>
      </w:r>
    </w:p>
    <w:p w:rsidR="00CB2204" w:rsidRDefault="00CB2204" w:rsidP="00CB2204">
      <w:pPr>
        <w:pStyle w:val="Listaszerbekezds"/>
        <w:numPr>
          <w:ilvl w:val="0"/>
          <w:numId w:val="34"/>
        </w:numPr>
        <w:suppressAutoHyphens/>
        <w:spacing w:after="0" w:line="240" w:lineRule="auto"/>
        <w:jc w:val="both"/>
      </w:pPr>
      <w:r>
        <w:t xml:space="preserve">Környezettudatosság előtérbe kerülése, környezetmenedzsment rendszerek kialakulása, szabványosítás, KIR szabványosításának folyamata: BS 7750; EMAS; ISO 14001. </w:t>
      </w:r>
    </w:p>
    <w:p w:rsidR="00CB2204" w:rsidRDefault="00CB2204" w:rsidP="00CB2204">
      <w:pPr>
        <w:pStyle w:val="Listaszerbekezds"/>
        <w:numPr>
          <w:ilvl w:val="0"/>
          <w:numId w:val="34"/>
        </w:numPr>
        <w:suppressAutoHyphens/>
        <w:spacing w:after="0" w:line="240" w:lineRule="auto"/>
        <w:jc w:val="both"/>
      </w:pPr>
      <w:r>
        <w:t>A Környezetirányítási Rendszerek kiépítése, dokumentálása, működtetése. Folyamatos fejlesztés.</w:t>
      </w:r>
    </w:p>
    <w:p w:rsidR="00CB2204" w:rsidRDefault="00CB2204" w:rsidP="00CB2204">
      <w:pPr>
        <w:pStyle w:val="Listaszerbekezds"/>
        <w:numPr>
          <w:ilvl w:val="0"/>
          <w:numId w:val="34"/>
        </w:numPr>
        <w:suppressAutoHyphens/>
        <w:spacing w:after="0" w:line="240" w:lineRule="auto"/>
        <w:jc w:val="both"/>
      </w:pPr>
      <w:r>
        <w:t xml:space="preserve">Auditálás típusai, folyamata, auditálás </w:t>
      </w:r>
      <w:proofErr w:type="gramStart"/>
      <w:r>
        <w:t>dokumentumai</w:t>
      </w:r>
      <w:proofErr w:type="gramEnd"/>
      <w:r>
        <w:t>, integrált auditálás, MSZ EN ISO 19011.</w:t>
      </w:r>
    </w:p>
    <w:p w:rsidR="00CB2204" w:rsidRDefault="00CB2204" w:rsidP="00CB2204">
      <w:pPr>
        <w:pStyle w:val="Listaszerbekezds"/>
        <w:numPr>
          <w:ilvl w:val="0"/>
          <w:numId w:val="34"/>
        </w:numPr>
        <w:suppressAutoHyphens/>
        <w:spacing w:after="0" w:line="240" w:lineRule="auto"/>
        <w:jc w:val="both"/>
      </w:pPr>
      <w:r>
        <w:t>Környezeti szabályozás</w:t>
      </w:r>
    </w:p>
    <w:p w:rsidR="00CB2204" w:rsidRDefault="00CB2204" w:rsidP="00CB2204">
      <w:pPr>
        <w:pStyle w:val="Listaszerbekezds"/>
        <w:numPr>
          <w:ilvl w:val="0"/>
          <w:numId w:val="34"/>
        </w:numPr>
        <w:suppressAutoHyphens/>
        <w:spacing w:after="0" w:line="240" w:lineRule="auto"/>
        <w:jc w:val="both"/>
      </w:pPr>
      <w:r>
        <w:t>Vállalati környezeti menedzsment eszközei. Tisztább termelés. Életciklus – elemzés.</w:t>
      </w:r>
    </w:p>
    <w:p w:rsidR="00CB2204" w:rsidRDefault="00CB2204" w:rsidP="00CB2204">
      <w:pPr>
        <w:pStyle w:val="Listaszerbekezds"/>
        <w:numPr>
          <w:ilvl w:val="0"/>
          <w:numId w:val="34"/>
        </w:numPr>
        <w:spacing w:after="0" w:line="240" w:lineRule="auto"/>
        <w:rPr>
          <w:bCs/>
          <w:iCs/>
        </w:rPr>
      </w:pPr>
      <w:r>
        <w:t xml:space="preserve">A minőségügy történeti kialakulása, </w:t>
      </w:r>
      <w:r>
        <w:rPr>
          <w:bCs/>
          <w:iCs/>
        </w:rPr>
        <w:t>minőségmenedzsment rendszerek</w:t>
      </w:r>
      <w:r>
        <w:t xml:space="preserve"> </w:t>
      </w:r>
      <w:r>
        <w:rPr>
          <w:bCs/>
          <w:iCs/>
        </w:rPr>
        <w:t>fejlődése, Teljes körű Minőségmenedzsment (TQM).</w:t>
      </w:r>
    </w:p>
    <w:p w:rsidR="00CB2204" w:rsidRDefault="00CB2204" w:rsidP="00CB2204">
      <w:pPr>
        <w:pStyle w:val="Listaszerbekezds"/>
        <w:numPr>
          <w:ilvl w:val="0"/>
          <w:numId w:val="34"/>
        </w:numPr>
        <w:suppressAutoHyphens/>
        <w:spacing w:after="0" w:line="240" w:lineRule="auto"/>
      </w:pPr>
      <w:r>
        <w:rPr>
          <w:bCs/>
          <w:iCs/>
        </w:rPr>
        <w:t>Az MSZ EN ISO 9001 szabványnak megfelelő</w:t>
      </w:r>
      <w:r>
        <w:t xml:space="preserve"> </w:t>
      </w:r>
      <w:r>
        <w:rPr>
          <w:bCs/>
          <w:iCs/>
        </w:rPr>
        <w:t>minőségirányítási rendszer</w:t>
      </w:r>
    </w:p>
    <w:p w:rsidR="00CB2204" w:rsidRDefault="00CB2204" w:rsidP="00CB2204">
      <w:pPr>
        <w:pStyle w:val="Listaszerbekezds"/>
        <w:numPr>
          <w:ilvl w:val="0"/>
          <w:numId w:val="34"/>
        </w:numPr>
        <w:suppressAutoHyphens/>
        <w:spacing w:after="0" w:line="240" w:lineRule="auto"/>
      </w:pPr>
      <w:r>
        <w:t>A munkahelyi egészségvédelem és biztonság irányítási rendszere (MEBIR). I., BS OHSAS 18001:2007, MSZ EN ISO 28001.</w:t>
      </w:r>
    </w:p>
    <w:p w:rsidR="00CB2204" w:rsidRDefault="00CB2204" w:rsidP="00CB2204">
      <w:pPr>
        <w:pStyle w:val="Listaszerbekezds"/>
        <w:numPr>
          <w:ilvl w:val="0"/>
          <w:numId w:val="34"/>
        </w:numPr>
        <w:suppressAutoHyphens/>
        <w:spacing w:after="0" w:line="240" w:lineRule="auto"/>
      </w:pPr>
      <w:r>
        <w:t xml:space="preserve">A HACCP kialakulása, bevezetése, működtetése, az Élelmiszerbiztonság Irányítási Rendszer </w:t>
      </w:r>
      <w:r>
        <w:br/>
        <w:t>MSZ EN ISO 22000 (ÉBIR).</w:t>
      </w:r>
    </w:p>
    <w:p w:rsidR="00CB2204" w:rsidRDefault="00CB2204" w:rsidP="00CB2204">
      <w:pPr>
        <w:pStyle w:val="Listaszerbekezds"/>
        <w:numPr>
          <w:ilvl w:val="0"/>
          <w:numId w:val="34"/>
        </w:numPr>
        <w:suppressAutoHyphens/>
        <w:spacing w:after="0" w:line="240" w:lineRule="auto"/>
      </w:pPr>
      <w:r>
        <w:t>Integrált rendszerekben rejlő lehetőségek, együttes kiépítés</w:t>
      </w:r>
    </w:p>
    <w:p w:rsidR="00CB2204" w:rsidRDefault="00CB2204" w:rsidP="00CB2204">
      <w:pPr>
        <w:spacing w:before="120"/>
        <w:jc w:val="both"/>
        <w:rPr>
          <w:b/>
        </w:rPr>
      </w:pPr>
    </w:p>
    <w:p w:rsidR="00CB2204" w:rsidRDefault="00CB2204" w:rsidP="00CB2204">
      <w:pPr>
        <w:spacing w:before="120"/>
        <w:jc w:val="both"/>
        <w:rPr>
          <w:i/>
        </w:rPr>
      </w:pPr>
      <w:r>
        <w:rPr>
          <w:b/>
        </w:rPr>
        <w:t xml:space="preserve">Évközi ellenőrzés módja: </w:t>
      </w:r>
      <w:r>
        <w:t>Évközi gyakorlati feladatok teljesítése</w:t>
      </w:r>
    </w:p>
    <w:p w:rsidR="00CB2204" w:rsidRDefault="00CB2204" w:rsidP="00CB2204">
      <w:pPr>
        <w:spacing w:before="120"/>
        <w:rPr>
          <w:b/>
        </w:rPr>
      </w:pPr>
    </w:p>
    <w:p w:rsidR="00CB2204" w:rsidRDefault="00CB2204" w:rsidP="00CB2204">
      <w:pPr>
        <w:spacing w:before="120"/>
        <w:jc w:val="both"/>
      </w:pPr>
      <w:r>
        <w:rPr>
          <w:b/>
        </w:rPr>
        <w:t>Számonkérés módja</w:t>
      </w:r>
      <w:r>
        <w:t xml:space="preserve"> (</w:t>
      </w:r>
      <w:r>
        <w:rPr>
          <w:i/>
        </w:rPr>
        <w:t>félévi vizsgajegy kialakításának módja – beszámoló, gyakorlati jegy, kollokvium, szigorlat</w:t>
      </w:r>
      <w:r>
        <w:t>): gyakorlati jegy</w:t>
      </w:r>
    </w:p>
    <w:p w:rsidR="00CB2204" w:rsidRDefault="00CB2204" w:rsidP="00CB2204"/>
    <w:p w:rsidR="00CB2204" w:rsidRDefault="00CB2204" w:rsidP="00CB2204">
      <w:r>
        <w:rPr>
          <w:b/>
        </w:rPr>
        <w:t>Oktatási segédanyagok:</w:t>
      </w:r>
      <w:r>
        <w:t xml:space="preserve"> oktatási diasorok</w:t>
      </w:r>
    </w:p>
    <w:p w:rsidR="00CB2204" w:rsidRDefault="00CB2204" w:rsidP="00CB2204">
      <w:pPr>
        <w:rPr>
          <w:b/>
        </w:rPr>
      </w:pPr>
    </w:p>
    <w:p w:rsidR="00CB2204" w:rsidRDefault="00CB2204" w:rsidP="00CB2204">
      <w:pPr>
        <w:rPr>
          <w:b/>
        </w:rPr>
      </w:pPr>
      <w:r>
        <w:rPr>
          <w:b/>
        </w:rPr>
        <w:t xml:space="preserve">Ajánlott irodalom: </w:t>
      </w:r>
    </w:p>
    <w:p w:rsidR="00CB2204" w:rsidRDefault="00CB2204" w:rsidP="00CB2204">
      <w:pPr>
        <w:pStyle w:val="Listaszerbekezds"/>
        <w:numPr>
          <w:ilvl w:val="0"/>
          <w:numId w:val="35"/>
        </w:numPr>
        <w:suppressAutoHyphens/>
        <w:spacing w:after="0" w:line="240" w:lineRule="auto"/>
        <w:jc w:val="both"/>
      </w:pPr>
      <w:r>
        <w:t xml:space="preserve">Juhász Gábor 2012. Szervezési és vezetési alapismeretek. A digitális tananyag verzió a TÁMOP 5.4.4.-09/2-C-2009- 0008 azonosító számú, „Reflektív szociális képzési rendszer a 21. században” című pályázati projekt keretében került kialakításra. Pécsi Tudományegyetem. Pécs.  ISBN 978 963 642 159 5. 202.p. </w:t>
      </w:r>
    </w:p>
    <w:p w:rsidR="00CB2204" w:rsidRDefault="00CB2204" w:rsidP="00CB2204">
      <w:pPr>
        <w:pStyle w:val="Listaszerbekezds"/>
        <w:numPr>
          <w:ilvl w:val="0"/>
          <w:numId w:val="35"/>
        </w:numPr>
        <w:suppressAutoHyphens/>
        <w:spacing w:after="0" w:line="240" w:lineRule="auto"/>
        <w:jc w:val="both"/>
      </w:pPr>
      <w:r>
        <w:t xml:space="preserve">Juhász Csaba, Szőllősi Nikolett. 2008. Környezetmenedzsment. Észak-alföldi Régióért Kht., Debrecen </w:t>
      </w:r>
    </w:p>
    <w:p w:rsidR="00CB2204" w:rsidRDefault="00CB2204" w:rsidP="00CB2204">
      <w:pPr>
        <w:pStyle w:val="Listaszerbekezds"/>
        <w:numPr>
          <w:ilvl w:val="0"/>
          <w:numId w:val="35"/>
        </w:numPr>
        <w:suppressAutoHyphens/>
        <w:spacing w:after="0" w:line="240" w:lineRule="auto"/>
        <w:jc w:val="both"/>
      </w:pPr>
      <w:proofErr w:type="spellStart"/>
      <w:r>
        <w:t>Smolek</w:t>
      </w:r>
      <w:proofErr w:type="spellEnd"/>
      <w:r>
        <w:t xml:space="preserve"> Péter 2013. MEBIR segédlet. Készült: a Nemzeti Munkaügyi Hivatal Munkavédelmi és Munkaügyi Igazgatósága által a Munkavédelmi bírságok felhasználása során nyújtott támogatással. Budapest. 124. p.</w:t>
      </w:r>
    </w:p>
    <w:p w:rsidR="00CB2204" w:rsidRDefault="00CB2204" w:rsidP="00CB2204">
      <w:pPr>
        <w:pStyle w:val="Listaszerbekezds"/>
        <w:numPr>
          <w:ilvl w:val="0"/>
          <w:numId w:val="35"/>
        </w:numPr>
        <w:suppressAutoHyphens/>
        <w:spacing w:after="0" w:line="240" w:lineRule="auto"/>
        <w:jc w:val="both"/>
        <w:rPr>
          <w:b/>
          <w:sz w:val="20"/>
          <w:szCs w:val="20"/>
        </w:rPr>
      </w:pPr>
      <w:proofErr w:type="spellStart"/>
      <w:r>
        <w:rPr>
          <w:rFonts w:eastAsiaTheme="minorHAnsi"/>
          <w:bCs/>
        </w:rPr>
        <w:t>Polónyi</w:t>
      </w:r>
      <w:proofErr w:type="spellEnd"/>
      <w:r>
        <w:rPr>
          <w:rFonts w:eastAsiaTheme="minorHAnsi"/>
          <w:bCs/>
        </w:rPr>
        <w:t xml:space="preserve"> István 2007. </w:t>
      </w:r>
      <w:r>
        <w:rPr>
          <w:rFonts w:eastAsiaTheme="minorHAnsi"/>
        </w:rPr>
        <w:t>Min</w:t>
      </w:r>
      <w:r>
        <w:rPr>
          <w:rFonts w:eastAsia="TimesNewRoman"/>
        </w:rPr>
        <w:t>ő</w:t>
      </w:r>
      <w:r>
        <w:rPr>
          <w:rFonts w:eastAsiaTheme="minorHAnsi"/>
        </w:rPr>
        <w:t xml:space="preserve">ségmenedzsment alapjai. Jegyzet. </w:t>
      </w:r>
      <w:r>
        <w:rPr>
          <w:rFonts w:eastAsiaTheme="minorHAnsi"/>
          <w:bCs/>
        </w:rPr>
        <w:t>Debreceni Egyetem Közgazdaságtudományi Kar Menedzsment és Marketing Tanszék. Debrecen. 157. p.</w:t>
      </w:r>
    </w:p>
    <w:p w:rsidR="00CB2204" w:rsidRDefault="00CB2204" w:rsidP="00CB2204">
      <w:pPr>
        <w:pStyle w:val="Listaszerbekezds"/>
        <w:numPr>
          <w:ilvl w:val="0"/>
          <w:numId w:val="35"/>
        </w:numPr>
        <w:suppressAutoHyphens/>
        <w:spacing w:after="0" w:line="240" w:lineRule="auto"/>
        <w:jc w:val="both"/>
        <w:rPr>
          <w:b/>
        </w:rPr>
      </w:pPr>
      <w:r>
        <w:t xml:space="preserve">Darvas Olga, </w:t>
      </w:r>
      <w:proofErr w:type="spellStart"/>
      <w:r>
        <w:t>Gyaraky</w:t>
      </w:r>
      <w:proofErr w:type="spellEnd"/>
      <w:r>
        <w:t xml:space="preserve"> Zoltán, Tóth Nóra, Vörös József 2003. KÉZIKÖNYV a HACCP rendszer kialakításához élelmiszer-forgalmazók részére. CONSACT Kft. 172. p.</w:t>
      </w:r>
    </w:p>
    <w:p w:rsidR="00CB2204" w:rsidRDefault="00CB2204" w:rsidP="00CB2204"/>
    <w:p w:rsidR="00CB2204" w:rsidRDefault="00CB2204" w:rsidP="00CB2204"/>
    <w:p w:rsidR="00CB2204" w:rsidRDefault="00CB2204">
      <w:r>
        <w:br w:type="page"/>
      </w:r>
    </w:p>
    <w:p w:rsidR="00CB2204" w:rsidRDefault="00CB2204" w:rsidP="00CB2204">
      <w:pPr>
        <w:rPr>
          <w:sz w:val="20"/>
          <w:szCs w:val="20"/>
        </w:rPr>
      </w:pPr>
    </w:p>
    <w:tbl>
      <w:tblPr>
        <w:tblW w:w="9945"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2"/>
        <w:gridCol w:w="851"/>
        <w:gridCol w:w="943"/>
        <w:gridCol w:w="1763"/>
        <w:gridCol w:w="856"/>
        <w:gridCol w:w="2412"/>
      </w:tblGrid>
      <w:tr w:rsidR="00CB2204" w:rsidTr="00CB220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B2204" w:rsidRDefault="00CB2204">
            <w:pPr>
              <w:ind w:left="20"/>
              <w:rPr>
                <w:rFonts w:eastAsia="Arial Unicode MS"/>
              </w:rPr>
            </w:pPr>
            <w:r>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CB2204" w:rsidRDefault="00CB2204">
            <w:pPr>
              <w:rPr>
                <w:rFonts w:eastAsia="Arial Unicode MS"/>
              </w:rPr>
            </w:pPr>
            <w: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CB2204" w:rsidRDefault="00CB2204">
            <w:pPr>
              <w:jc w:val="center"/>
              <w:rPr>
                <w:rFonts w:eastAsia="Calibri"/>
                <w:sz w:val="22"/>
                <w:szCs w:val="22"/>
              </w:rPr>
            </w:pPr>
            <w:r>
              <w:rPr>
                <w:sz w:val="22"/>
                <w:szCs w:val="22"/>
              </w:rPr>
              <w:t>Agrár- és környezetgazdaságtan</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rPr>
                <w:rFonts w:eastAsia="Arial Unicode MS"/>
                <w:sz w:val="16"/>
                <w:szCs w:val="16"/>
              </w:rPr>
            </w:pPr>
            <w:r>
              <w:t>Kódja</w:t>
            </w:r>
            <w:r>
              <w:rPr>
                <w:sz w:val="16"/>
                <w:szCs w:val="16"/>
              </w:rPr>
              <w:t>:</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CB2204" w:rsidRDefault="00CB2204">
            <w:pPr>
              <w:jc w:val="center"/>
              <w:rPr>
                <w:rFonts w:eastAsia="Calibri"/>
                <w:sz w:val="20"/>
                <w:szCs w:val="20"/>
              </w:rPr>
            </w:pPr>
            <w:r>
              <w:t>MTMKG7024</w:t>
            </w:r>
          </w:p>
          <w:p w:rsidR="00CB2204" w:rsidRDefault="00CB2204">
            <w:pPr>
              <w:jc w:val="center"/>
              <w:rPr>
                <w:rFonts w:eastAsia="Arial Unicode MS"/>
                <w:b/>
              </w:rPr>
            </w:pPr>
          </w:p>
        </w:tc>
      </w:tr>
      <w:tr w:rsidR="00CB2204" w:rsidTr="00CB2204">
        <w:trPr>
          <w:cantSplit/>
          <w:trHeight w:val="420"/>
        </w:trPr>
        <w:tc>
          <w:tcPr>
            <w:tcW w:w="13917" w:type="dxa"/>
            <w:gridSpan w:val="3"/>
            <w:vMerge/>
            <w:tcBorders>
              <w:top w:val="single" w:sz="4" w:space="0" w:color="auto"/>
              <w:left w:val="single" w:sz="4" w:space="0" w:color="auto"/>
              <w:bottom w:val="single" w:sz="4" w:space="0" w:color="000000"/>
              <w:right w:val="single" w:sz="4" w:space="0" w:color="000000"/>
            </w:tcBorders>
            <w:vAlign w:val="center"/>
            <w:hideMark/>
          </w:tcPr>
          <w:p w:rsidR="00CB2204" w:rsidRDefault="00CB2204">
            <w:pPr>
              <w:rPr>
                <w:rFonts w:eastAsia="Arial Unicode MS"/>
              </w:rPr>
            </w:pPr>
          </w:p>
        </w:tc>
        <w:tc>
          <w:tcPr>
            <w:tcW w:w="1427" w:type="dxa"/>
            <w:gridSpan w:val="2"/>
            <w:tcBorders>
              <w:top w:val="nil"/>
              <w:left w:val="nil"/>
              <w:bottom w:val="single" w:sz="4" w:space="0" w:color="auto"/>
              <w:right w:val="single" w:sz="4" w:space="0" w:color="auto"/>
            </w:tcBorders>
            <w:vAlign w:val="center"/>
            <w:hideMark/>
          </w:tcPr>
          <w:p w:rsidR="00CB2204" w:rsidRDefault="00CB2204">
            <w:pPr>
              <w:rPr>
                <w:rFonts w:eastAsia="Calibri"/>
              </w:rPr>
            </w:pPr>
            <w: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CB2204" w:rsidRDefault="00CB2204">
            <w:pPr>
              <w:jc w:val="center"/>
            </w:pPr>
            <w:proofErr w:type="spellStart"/>
            <w:r>
              <w:t>Environmental</w:t>
            </w:r>
            <w:proofErr w:type="spellEnd"/>
            <w:r>
              <w:t xml:space="preserve"> </w:t>
            </w:r>
            <w:proofErr w:type="spellStart"/>
            <w:r>
              <w:t>Economics</w:t>
            </w:r>
            <w:proofErr w:type="spellEnd"/>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B2204" w:rsidRDefault="00CB2204">
            <w:pPr>
              <w:rPr>
                <w:rFonts w:eastAsia="Arial Unicode MS"/>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CB2204" w:rsidRDefault="00CB2204">
            <w:pPr>
              <w:rPr>
                <w:rFonts w:eastAsia="Arial Unicode MS"/>
                <w:b/>
              </w:rPr>
            </w:pPr>
          </w:p>
        </w:tc>
      </w:tr>
      <w:tr w:rsidR="00CB2204" w:rsidTr="00CB220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B2204" w:rsidRDefault="00CB2204">
            <w:pPr>
              <w:jc w:val="center"/>
              <w:rPr>
                <w:b/>
                <w:bCs/>
              </w:rPr>
            </w:pPr>
          </w:p>
        </w:tc>
      </w:tr>
      <w:tr w:rsidR="00CB2204" w:rsidTr="00CB220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CB2204" w:rsidRDefault="00CB2204">
            <w:pPr>
              <w:ind w:left="20"/>
              <w:rPr>
                <w:sz w:val="16"/>
                <w:szCs w:val="16"/>
              </w:rPr>
            </w:pPr>
            <w:r>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rsidR="00CB2204" w:rsidRDefault="00CB2204">
            <w:pPr>
              <w:jc w:val="center"/>
              <w:rPr>
                <w:b/>
                <w:sz w:val="20"/>
                <w:szCs w:val="20"/>
              </w:rPr>
            </w:pPr>
            <w:r>
              <w:rPr>
                <w:b/>
              </w:rPr>
              <w:t xml:space="preserve">DE-GTK Közgazdaságtan és Világgazdaságtan Intézet </w:t>
            </w:r>
          </w:p>
        </w:tc>
      </w:tr>
      <w:tr w:rsidR="00CB2204" w:rsidTr="00CB220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CB2204" w:rsidRDefault="00CB2204">
            <w:pPr>
              <w:ind w:left="20"/>
              <w:rPr>
                <w:rFonts w:eastAsia="Arial Unicode MS"/>
              </w:rPr>
            </w:pPr>
            <w: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CB2204" w:rsidRDefault="00CB2204">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hideMark/>
          </w:tcPr>
          <w:p w:rsidR="00CB2204" w:rsidRDefault="00CB2204">
            <w:pPr>
              <w:jc w:val="center"/>
              <w:rPr>
                <w:rFonts w:eastAsia="Arial Unicode MS"/>
              </w:rPr>
            </w:pPr>
            <w: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B2204" w:rsidRDefault="00CB2204">
            <w:pPr>
              <w:jc w:val="center"/>
              <w:rPr>
                <w:rFonts w:eastAsia="Arial Unicode MS"/>
              </w:rPr>
            </w:pPr>
          </w:p>
        </w:tc>
      </w:tr>
      <w:tr w:rsidR="00CB2204" w:rsidTr="00CB2204">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rPr>
                <w:rFonts w:eastAsia="Calibri"/>
              </w:rPr>
            </w:pPr>
            <w: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pPr>
            <w: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pPr>
            <w: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pPr>
            <w: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pPr>
            <w:r>
              <w:t>Oktatás nyelve</w:t>
            </w:r>
          </w:p>
        </w:tc>
      </w:tr>
      <w:tr w:rsidR="00CB2204" w:rsidTr="00CB2204">
        <w:trPr>
          <w:cantSplit/>
          <w:trHeight w:val="221"/>
        </w:trPr>
        <w:tc>
          <w:tcPr>
            <w:tcW w:w="10610" w:type="dxa"/>
            <w:gridSpan w:val="2"/>
            <w:vMerge/>
            <w:tcBorders>
              <w:top w:val="single" w:sz="4" w:space="0" w:color="auto"/>
              <w:left w:val="single" w:sz="4" w:space="0" w:color="auto"/>
              <w:bottom w:val="single" w:sz="4" w:space="0" w:color="auto"/>
              <w:right w:val="single" w:sz="4" w:space="0" w:color="auto"/>
            </w:tcBorders>
            <w:vAlign w:val="center"/>
            <w:hideMark/>
          </w:tcPr>
          <w:p w:rsidR="00CB2204" w:rsidRDefault="00CB2204"/>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rPr>
                <w:sz w:val="16"/>
                <w:szCs w:val="16"/>
              </w:rPr>
            </w:pPr>
            <w:r>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rPr>
                <w:sz w:val="16"/>
                <w:szCs w:val="16"/>
              </w:rPr>
            </w:pPr>
            <w:r>
              <w:rPr>
                <w:sz w:val="16"/>
                <w:szCs w:val="16"/>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CB2204" w:rsidRDefault="00CB2204"/>
        </w:tc>
        <w:tc>
          <w:tcPr>
            <w:tcW w:w="855" w:type="dxa"/>
            <w:vMerge/>
            <w:tcBorders>
              <w:top w:val="single" w:sz="4" w:space="0" w:color="auto"/>
              <w:left w:val="single" w:sz="4" w:space="0" w:color="auto"/>
              <w:bottom w:val="single" w:sz="4" w:space="0" w:color="auto"/>
              <w:right w:val="single" w:sz="4" w:space="0" w:color="auto"/>
            </w:tcBorders>
            <w:vAlign w:val="center"/>
            <w:hideMark/>
          </w:tcPr>
          <w:p w:rsidR="00CB2204" w:rsidRDefault="00CB2204"/>
        </w:tc>
        <w:tc>
          <w:tcPr>
            <w:tcW w:w="2411" w:type="dxa"/>
            <w:vMerge/>
            <w:tcBorders>
              <w:top w:val="single" w:sz="4" w:space="0" w:color="auto"/>
              <w:left w:val="single" w:sz="4" w:space="0" w:color="auto"/>
              <w:bottom w:val="single" w:sz="4" w:space="0" w:color="auto"/>
              <w:right w:val="single" w:sz="4" w:space="0" w:color="auto"/>
            </w:tcBorders>
            <w:vAlign w:val="center"/>
            <w:hideMark/>
          </w:tcPr>
          <w:p w:rsidR="00CB2204" w:rsidRDefault="00CB2204"/>
        </w:tc>
      </w:tr>
      <w:tr w:rsidR="00CB2204" w:rsidTr="00CB220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rPr>
                <w:sz w:val="16"/>
                <w:szCs w:val="16"/>
              </w:rPr>
            </w:pPr>
            <w:r>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B2204" w:rsidRDefault="00CB220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rPr>
                <w:sz w:val="16"/>
                <w:szCs w:val="16"/>
              </w:rPr>
            </w:pPr>
            <w:r>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B2204" w:rsidRDefault="00CB220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rPr>
                <w:sz w:val="16"/>
                <w:szCs w:val="16"/>
              </w:rPr>
            </w:pPr>
            <w:r>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CB2204" w:rsidRDefault="00CB2204">
            <w:pPr>
              <w:jc w:val="center"/>
              <w:rPr>
                <w:b/>
                <w:sz w:val="16"/>
                <w:szCs w:val="16"/>
              </w:rPr>
            </w:pPr>
            <w:r>
              <w:rPr>
                <w:b/>
                <w:sz w:val="16"/>
                <w:szCs w:val="16"/>
              </w:rPr>
              <w:t>1</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CB2204" w:rsidRDefault="00CB2204">
            <w:pPr>
              <w:jc w:val="center"/>
              <w:rPr>
                <w:b/>
                <w:sz w:val="20"/>
                <w:szCs w:val="20"/>
              </w:rPr>
            </w:pPr>
            <w:r>
              <w:rPr>
                <w:b/>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rPr>
                <w:b/>
              </w:rPr>
            </w:pPr>
            <w:r>
              <w:rPr>
                <w:b/>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CB2204" w:rsidRDefault="00CB2204">
            <w:pPr>
              <w:jc w:val="center"/>
              <w:rPr>
                <w:b/>
              </w:rPr>
            </w:pPr>
            <w:r>
              <w:rPr>
                <w:b/>
              </w:rPr>
              <w:t>magyar</w:t>
            </w:r>
          </w:p>
        </w:tc>
      </w:tr>
      <w:tr w:rsidR="00CB2204" w:rsidTr="00CB220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rPr>
                <w:sz w:val="16"/>
                <w:szCs w:val="16"/>
              </w:rPr>
            </w:pPr>
            <w:r>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B2204" w:rsidRDefault="00CB220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rPr>
                <w:sz w:val="16"/>
                <w:szCs w:val="16"/>
              </w:rPr>
            </w:pPr>
            <w:r>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B2204" w:rsidRDefault="00CB220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B2204" w:rsidRDefault="00CB2204">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B2204" w:rsidRDefault="00CB2204">
            <w:pPr>
              <w:jc w:val="center"/>
              <w:rPr>
                <w:b/>
                <w:sz w:val="16"/>
                <w:szCs w:val="16"/>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CB2204" w:rsidRDefault="00CB2204">
            <w:pPr>
              <w:rPr>
                <w:b/>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B2204" w:rsidRDefault="00CB2204">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CB2204" w:rsidRDefault="00CB2204">
            <w:pPr>
              <w:rPr>
                <w:b/>
              </w:rPr>
            </w:pPr>
          </w:p>
        </w:tc>
      </w:tr>
      <w:tr w:rsidR="00CB2204" w:rsidTr="00CB22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CB2204" w:rsidRDefault="00CB2204">
            <w:pPr>
              <w:ind w:left="20"/>
              <w:rPr>
                <w:rFonts w:eastAsia="Arial Unicode MS"/>
                <w:sz w:val="20"/>
                <w:szCs w:val="20"/>
              </w:rPr>
            </w:pPr>
            <w:r>
              <w:t>Tantárgyfelelős oktató</w:t>
            </w:r>
          </w:p>
        </w:tc>
        <w:tc>
          <w:tcPr>
            <w:tcW w:w="850" w:type="dxa"/>
            <w:tcBorders>
              <w:top w:val="nil"/>
              <w:left w:val="nil"/>
              <w:bottom w:val="single" w:sz="4" w:space="0" w:color="auto"/>
              <w:right w:val="single" w:sz="4" w:space="0" w:color="auto"/>
            </w:tcBorders>
            <w:vAlign w:val="center"/>
            <w:hideMark/>
          </w:tcPr>
          <w:p w:rsidR="00CB2204" w:rsidRDefault="00CB2204">
            <w:pPr>
              <w:rPr>
                <w:rFonts w:eastAsia="Arial Unicode MS"/>
              </w:rPr>
            </w:pPr>
            <w: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CB2204" w:rsidRDefault="00CB2204">
            <w:pPr>
              <w:jc w:val="center"/>
              <w:rPr>
                <w:rFonts w:eastAsia="Calibri"/>
                <w:b/>
                <w:sz w:val="16"/>
                <w:szCs w:val="16"/>
              </w:rPr>
            </w:pPr>
            <w:r>
              <w:rPr>
                <w:b/>
                <w:sz w:val="16"/>
                <w:szCs w:val="16"/>
              </w:rPr>
              <w:t>Dr. Dombi Mihály</w:t>
            </w:r>
          </w:p>
        </w:tc>
        <w:tc>
          <w:tcPr>
            <w:tcW w:w="855" w:type="dxa"/>
            <w:tcBorders>
              <w:top w:val="single" w:sz="4" w:space="0" w:color="auto"/>
              <w:left w:val="nil"/>
              <w:bottom w:val="single" w:sz="4" w:space="0" w:color="auto"/>
              <w:right w:val="single" w:sz="4" w:space="0" w:color="auto"/>
            </w:tcBorders>
            <w:vAlign w:val="center"/>
            <w:hideMark/>
          </w:tcPr>
          <w:p w:rsidR="00CB2204" w:rsidRDefault="00CB2204">
            <w:pPr>
              <w:rPr>
                <w:rFonts w:eastAsia="Arial Unicode MS"/>
                <w:sz w:val="16"/>
                <w:szCs w:val="16"/>
              </w:rPr>
            </w:pPr>
            <w:r>
              <w:t>beosztása</w:t>
            </w:r>
            <w:r>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CB2204" w:rsidRDefault="00CB2204">
            <w:pPr>
              <w:jc w:val="center"/>
              <w:rPr>
                <w:rFonts w:eastAsia="Calibri"/>
                <w:b/>
                <w:sz w:val="20"/>
                <w:szCs w:val="20"/>
              </w:rPr>
            </w:pPr>
            <w:r>
              <w:rPr>
                <w:b/>
              </w:rPr>
              <w:t>docens</w:t>
            </w:r>
          </w:p>
        </w:tc>
      </w:tr>
      <w:tr w:rsidR="00CB2204" w:rsidTr="00CB220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CB2204" w:rsidRDefault="00CB2204">
            <w:pPr>
              <w:ind w:left="20"/>
            </w:pPr>
            <w:r>
              <w:t>Tantárgy oktatásába bevont oktató</w:t>
            </w:r>
          </w:p>
        </w:tc>
        <w:tc>
          <w:tcPr>
            <w:tcW w:w="850" w:type="dxa"/>
            <w:tcBorders>
              <w:top w:val="nil"/>
              <w:left w:val="nil"/>
              <w:bottom w:val="single" w:sz="4" w:space="0" w:color="auto"/>
              <w:right w:val="single" w:sz="4" w:space="0" w:color="auto"/>
            </w:tcBorders>
            <w:vAlign w:val="center"/>
            <w:hideMark/>
          </w:tcPr>
          <w:p w:rsidR="00CB2204" w:rsidRDefault="00CB2204">
            <w: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B2204" w:rsidRDefault="00CB2204">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hideMark/>
          </w:tcPr>
          <w:p w:rsidR="00CB2204" w:rsidRDefault="00CB2204">
            <w:pPr>
              <w:rPr>
                <w:sz w:val="20"/>
                <w:szCs w:val="20"/>
              </w:rPr>
            </w:pPr>
            <w: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B2204" w:rsidRDefault="00CB2204">
            <w:pPr>
              <w:jc w:val="center"/>
              <w:rPr>
                <w:b/>
              </w:rPr>
            </w:pPr>
          </w:p>
        </w:tc>
      </w:tr>
      <w:tr w:rsidR="00CB2204" w:rsidTr="00CB220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CB2204" w:rsidRDefault="00CB2204">
            <w:r>
              <w:rPr>
                <w:b/>
                <w:bCs/>
              </w:rPr>
              <w:t xml:space="preserve">A </w:t>
            </w:r>
            <w:proofErr w:type="gramStart"/>
            <w:r>
              <w:rPr>
                <w:b/>
                <w:bCs/>
              </w:rPr>
              <w:t>kurzus</w:t>
            </w:r>
            <w:proofErr w:type="gramEnd"/>
            <w:r>
              <w:rPr>
                <w:b/>
                <w:bCs/>
              </w:rPr>
              <w:t xml:space="preserve"> célja, </w:t>
            </w:r>
            <w:r>
              <w:t>hogy a hallgató</w:t>
            </w:r>
          </w:p>
          <w:p w:rsidR="00CB2204" w:rsidRDefault="00CB2204" w:rsidP="00CB2204">
            <w:pPr>
              <w:numPr>
                <w:ilvl w:val="0"/>
                <w:numId w:val="36"/>
              </w:numPr>
              <w:shd w:val="clear" w:color="auto" w:fill="E5DFEC"/>
              <w:suppressAutoHyphens/>
              <w:autoSpaceDE w:val="0"/>
              <w:spacing w:before="60" w:after="60"/>
              <w:ind w:left="709" w:right="113" w:hanging="425"/>
              <w:jc w:val="both"/>
            </w:pPr>
            <w:r>
              <w:t xml:space="preserve">megismerje a környezetgazdaságtan és ökológiai gazdaságtan alapvető fogalmait; </w:t>
            </w:r>
          </w:p>
          <w:p w:rsidR="00CB2204" w:rsidRDefault="00CB2204" w:rsidP="00CB2204">
            <w:pPr>
              <w:numPr>
                <w:ilvl w:val="0"/>
                <w:numId w:val="36"/>
              </w:numPr>
              <w:shd w:val="clear" w:color="auto" w:fill="E5DFEC"/>
              <w:suppressAutoHyphens/>
              <w:autoSpaceDE w:val="0"/>
              <w:spacing w:before="60" w:after="60"/>
              <w:ind w:left="709" w:right="113" w:hanging="425"/>
              <w:jc w:val="both"/>
            </w:pPr>
            <w:r>
              <w:t xml:space="preserve">megismerje a környezetgazdaságtan és ökológiai gazdaságtan környezeti és </w:t>
            </w:r>
            <w:proofErr w:type="gramStart"/>
            <w:r>
              <w:t>globális</w:t>
            </w:r>
            <w:proofErr w:type="gramEnd"/>
            <w:r>
              <w:t xml:space="preserve"> ökológiai problémákra adott válaszait, eszközeit;</w:t>
            </w:r>
          </w:p>
          <w:p w:rsidR="00CB2204" w:rsidRDefault="00CB2204" w:rsidP="00CB2204">
            <w:pPr>
              <w:numPr>
                <w:ilvl w:val="0"/>
                <w:numId w:val="36"/>
              </w:numPr>
              <w:shd w:val="clear" w:color="auto" w:fill="E5DFEC"/>
              <w:suppressAutoHyphens/>
              <w:autoSpaceDE w:val="0"/>
              <w:spacing w:before="60" w:after="60"/>
              <w:ind w:left="709" w:right="113" w:hanging="425"/>
              <w:jc w:val="both"/>
            </w:pPr>
            <w:r>
              <w:t>képes legyen különbséget tenni a környezeti, társadalmi és gazdasági közelítések között;</w:t>
            </w:r>
          </w:p>
          <w:p w:rsidR="00CB2204" w:rsidRDefault="00CB2204" w:rsidP="00CB2204">
            <w:pPr>
              <w:numPr>
                <w:ilvl w:val="0"/>
                <w:numId w:val="36"/>
              </w:numPr>
              <w:shd w:val="clear" w:color="auto" w:fill="E5DFEC"/>
              <w:suppressAutoHyphens/>
              <w:autoSpaceDE w:val="0"/>
              <w:spacing w:before="60" w:after="60"/>
              <w:ind w:left="709" w:right="113" w:hanging="425"/>
              <w:jc w:val="both"/>
            </w:pPr>
            <w:r>
              <w:t xml:space="preserve">képes legyen a környezeti, társadalmi és gazdasági folyamatok kölcsönhatásainak feltárására; </w:t>
            </w:r>
          </w:p>
          <w:p w:rsidR="00CB2204" w:rsidRDefault="00CB2204" w:rsidP="00CB2204">
            <w:pPr>
              <w:numPr>
                <w:ilvl w:val="0"/>
                <w:numId w:val="36"/>
              </w:numPr>
              <w:shd w:val="clear" w:color="auto" w:fill="E5DFEC"/>
              <w:suppressAutoHyphens/>
              <w:autoSpaceDE w:val="0"/>
              <w:spacing w:before="60" w:after="60"/>
              <w:ind w:left="709" w:right="113" w:hanging="425"/>
              <w:jc w:val="both"/>
            </w:pPr>
            <w:r>
              <w:t xml:space="preserve">képes legyen </w:t>
            </w:r>
            <w:proofErr w:type="gramStart"/>
            <w:r>
              <w:t>ezen</w:t>
            </w:r>
            <w:proofErr w:type="gramEnd"/>
            <w:r>
              <w:t xml:space="preserve"> kapcsolatokat példákkal illusztrálni.</w:t>
            </w:r>
          </w:p>
        </w:tc>
      </w:tr>
      <w:tr w:rsidR="00CB2204" w:rsidTr="00CB2204">
        <w:trPr>
          <w:cantSplit/>
          <w:trHeight w:val="1400"/>
        </w:trPr>
        <w:tc>
          <w:tcPr>
            <w:tcW w:w="9939" w:type="dxa"/>
            <w:gridSpan w:val="10"/>
            <w:tcBorders>
              <w:top w:val="single" w:sz="4" w:space="0" w:color="auto"/>
              <w:left w:val="single" w:sz="4" w:space="0" w:color="auto"/>
              <w:bottom w:val="nil"/>
              <w:right w:val="single" w:sz="4" w:space="0" w:color="000000"/>
            </w:tcBorders>
            <w:vAlign w:val="center"/>
          </w:tcPr>
          <w:p w:rsidR="00CB2204" w:rsidRDefault="00CB2204">
            <w:pPr>
              <w:jc w:val="both"/>
              <w:rPr>
                <w:b/>
                <w:bCs/>
              </w:rPr>
            </w:pPr>
            <w:r>
              <w:rPr>
                <w:b/>
                <w:bCs/>
              </w:rPr>
              <w:t xml:space="preserve">Azoknak az előírt szakmai </w:t>
            </w:r>
            <w:proofErr w:type="gramStart"/>
            <w:r>
              <w:rPr>
                <w:b/>
                <w:bCs/>
              </w:rPr>
              <w:t>kompetenciáknak</w:t>
            </w:r>
            <w:proofErr w:type="gramEnd"/>
            <w:r>
              <w:rPr>
                <w:b/>
                <w:bCs/>
              </w:rPr>
              <w:t xml:space="preserve">, kompetencia-elemeknek (tudás, képesség stb., KKK 7. pont) a felsorolása, amelyek kialakításához a tantárgy jellemzően, érdemben hozzájárul </w:t>
            </w:r>
          </w:p>
          <w:p w:rsidR="00CB2204" w:rsidRDefault="00CB2204">
            <w:pPr>
              <w:jc w:val="both"/>
              <w:rPr>
                <w:b/>
                <w:bCs/>
              </w:rPr>
            </w:pPr>
          </w:p>
          <w:p w:rsidR="00CB2204" w:rsidRDefault="00CB2204">
            <w:pPr>
              <w:ind w:left="402"/>
              <w:jc w:val="both"/>
              <w:rPr>
                <w:i/>
              </w:rPr>
            </w:pPr>
            <w:r>
              <w:rPr>
                <w:i/>
              </w:rPr>
              <w:t xml:space="preserve">Tudás: </w:t>
            </w:r>
          </w:p>
          <w:p w:rsidR="00CB2204" w:rsidRDefault="00CB2204">
            <w:pPr>
              <w:ind w:left="402"/>
              <w:jc w:val="both"/>
              <w:rPr>
                <w:i/>
              </w:rPr>
            </w:pPr>
            <w:r>
              <w:rPr>
                <w:i/>
              </w:rPr>
              <w:t>Képesség:</w:t>
            </w:r>
          </w:p>
          <w:p w:rsidR="00CB2204" w:rsidRDefault="00CB2204">
            <w:pPr>
              <w:ind w:left="402"/>
              <w:jc w:val="both"/>
              <w:rPr>
                <w:i/>
              </w:rPr>
            </w:pPr>
            <w:r>
              <w:rPr>
                <w:i/>
              </w:rPr>
              <w:t>Attitűd:</w:t>
            </w:r>
          </w:p>
          <w:p w:rsidR="00CB2204" w:rsidRDefault="00CB2204">
            <w:pPr>
              <w:ind w:left="402"/>
              <w:jc w:val="both"/>
              <w:rPr>
                <w:i/>
              </w:rPr>
            </w:pPr>
            <w:r>
              <w:rPr>
                <w:i/>
              </w:rPr>
              <w:t>Autonómia és felelősség:</w:t>
            </w:r>
          </w:p>
          <w:p w:rsidR="00CB2204" w:rsidRDefault="00CB2204">
            <w:pPr>
              <w:shd w:val="clear" w:color="auto" w:fill="E5DFEC"/>
              <w:suppressAutoHyphens/>
              <w:autoSpaceDE w:val="0"/>
              <w:spacing w:before="60" w:after="60"/>
              <w:ind w:left="417" w:right="113"/>
              <w:jc w:val="both"/>
              <w:rPr>
                <w:rFonts w:eastAsia="Arial Unicode MS"/>
                <w:b/>
                <w:bCs/>
              </w:rPr>
            </w:pPr>
          </w:p>
        </w:tc>
      </w:tr>
      <w:tr w:rsidR="00CB2204" w:rsidTr="00CB220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CB2204" w:rsidRDefault="00CB2204">
            <w:pPr>
              <w:rPr>
                <w:rFonts w:eastAsia="Calibri"/>
                <w:b/>
                <w:bCs/>
              </w:rPr>
            </w:pPr>
            <w:r>
              <w:rPr>
                <w:b/>
                <w:bCs/>
              </w:rPr>
              <w:t xml:space="preserve">A </w:t>
            </w:r>
            <w:proofErr w:type="gramStart"/>
            <w:r>
              <w:rPr>
                <w:b/>
                <w:bCs/>
              </w:rPr>
              <w:t>kurzus</w:t>
            </w:r>
            <w:proofErr w:type="gramEnd"/>
            <w:r>
              <w:rPr>
                <w:b/>
                <w:bCs/>
              </w:rPr>
              <w:t xml:space="preserve"> rövid tartalma, témakörei</w:t>
            </w:r>
          </w:p>
          <w:p w:rsidR="00CB2204" w:rsidRDefault="00CB2204">
            <w:pPr>
              <w:shd w:val="clear" w:color="auto" w:fill="E5DFEC"/>
              <w:suppressAutoHyphens/>
              <w:autoSpaceDE w:val="0"/>
              <w:spacing w:before="60" w:after="60"/>
              <w:ind w:left="417" w:right="113"/>
              <w:jc w:val="both"/>
            </w:pPr>
            <w:r>
              <w:t xml:space="preserve">A hallgatók a félév elején megismerik azokat az új fogalmakat, melyeket a </w:t>
            </w:r>
            <w:proofErr w:type="gramStart"/>
            <w:r>
              <w:t>globális</w:t>
            </w:r>
            <w:proofErr w:type="gramEnd"/>
            <w:r>
              <w:t xml:space="preserve"> környezeti problémák hívtak életre (pl. nagy felgyorsulás, fordulópont, planetáris határok, eltartóképesség, körforgásos gazdaság, </w:t>
            </w:r>
            <w:proofErr w:type="spellStart"/>
            <w:r>
              <w:t>antropocén</w:t>
            </w:r>
            <w:proofErr w:type="spellEnd"/>
            <w:r>
              <w:t xml:space="preserve">). A tárgy a </w:t>
            </w:r>
            <w:proofErr w:type="gramStart"/>
            <w:r>
              <w:t>globális</w:t>
            </w:r>
            <w:proofErr w:type="gramEnd"/>
            <w:r>
              <w:t xml:space="preserve"> ökológiai válság, a környezeti problémák és a társadalmi fejlődés kapcsolatrendszerével foglalkozik a társadalomtudományok, elsősorban a közgazdaságtan megközelítéseit és módszertanát alkalmazva. A tárgy keretein belül átadott ismeretanyag jelentős mértékben a társadalmi metabolizmus (</w:t>
            </w:r>
            <w:proofErr w:type="spellStart"/>
            <w:r>
              <w:t>socio-economic</w:t>
            </w:r>
            <w:proofErr w:type="spellEnd"/>
            <w:r>
              <w:t xml:space="preserve"> </w:t>
            </w:r>
            <w:proofErr w:type="spellStart"/>
            <w:r>
              <w:t>metabolism</w:t>
            </w:r>
            <w:proofErr w:type="spellEnd"/>
            <w:r>
              <w:t>) témakörére épít</w:t>
            </w:r>
          </w:p>
        </w:tc>
      </w:tr>
      <w:tr w:rsidR="00CB2204" w:rsidTr="00CB2204">
        <w:trPr>
          <w:trHeight w:val="1319"/>
        </w:trPr>
        <w:tc>
          <w:tcPr>
            <w:tcW w:w="9939" w:type="dxa"/>
            <w:gridSpan w:val="10"/>
            <w:tcBorders>
              <w:top w:val="single" w:sz="4" w:space="0" w:color="auto"/>
              <w:left w:val="single" w:sz="4" w:space="0" w:color="auto"/>
              <w:bottom w:val="single" w:sz="4" w:space="0" w:color="auto"/>
              <w:right w:val="single" w:sz="4" w:space="0" w:color="auto"/>
            </w:tcBorders>
            <w:hideMark/>
          </w:tcPr>
          <w:p w:rsidR="00CB2204" w:rsidRDefault="00CB2204">
            <w:pPr>
              <w:rPr>
                <w:b/>
                <w:bCs/>
              </w:rPr>
            </w:pPr>
            <w:r>
              <w:rPr>
                <w:b/>
                <w:bCs/>
              </w:rPr>
              <w:t>Tervezett tanulási tevékenységek, tanítási módszerek</w:t>
            </w:r>
          </w:p>
          <w:p w:rsidR="00CB2204" w:rsidRDefault="00CB2204">
            <w:pPr>
              <w:shd w:val="clear" w:color="auto" w:fill="E5DFEC"/>
              <w:suppressAutoHyphens/>
              <w:autoSpaceDE w:val="0"/>
              <w:spacing w:before="60" w:after="60"/>
              <w:ind w:left="417" w:right="113"/>
            </w:pPr>
            <w:r>
              <w:t xml:space="preserve">Az előadások során </w:t>
            </w:r>
            <w:proofErr w:type="gramStart"/>
            <w:r>
              <w:t>konkrét</w:t>
            </w:r>
            <w:proofErr w:type="gramEnd"/>
            <w:r>
              <w:t xml:space="preserve"> gyakorlati problémák ismertetésén keresztül vezetjük be az általánosabb fogalmakat, modelleket. </w:t>
            </w:r>
          </w:p>
        </w:tc>
      </w:tr>
      <w:tr w:rsidR="00CB2204" w:rsidTr="00CB220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B2204" w:rsidRDefault="00CB2204">
            <w:pPr>
              <w:rPr>
                <w:b/>
                <w:bCs/>
              </w:rPr>
            </w:pPr>
            <w:r>
              <w:rPr>
                <w:b/>
                <w:bCs/>
              </w:rPr>
              <w:t>Értékelés</w:t>
            </w:r>
          </w:p>
          <w:p w:rsidR="00CB2204" w:rsidRDefault="00CB2204">
            <w:pPr>
              <w:shd w:val="clear" w:color="auto" w:fill="E5DFEC"/>
              <w:suppressAutoHyphens/>
              <w:autoSpaceDE w:val="0"/>
              <w:ind w:left="420" w:right="113"/>
            </w:pPr>
            <w:r>
              <w:t xml:space="preserve">A </w:t>
            </w:r>
            <w:proofErr w:type="gramStart"/>
            <w:r>
              <w:t>kurzus</w:t>
            </w:r>
            <w:proofErr w:type="gramEnd"/>
            <w:r>
              <w:t xml:space="preserve"> szóbeli vizsgával zárul. </w:t>
            </w:r>
          </w:p>
          <w:p w:rsidR="00CB2204" w:rsidRDefault="00CB2204">
            <w:pPr>
              <w:shd w:val="clear" w:color="auto" w:fill="E5DFEC"/>
              <w:suppressAutoHyphens/>
              <w:autoSpaceDE w:val="0"/>
              <w:ind w:left="420" w:right="113"/>
            </w:pPr>
          </w:p>
          <w:p w:rsidR="00CB2204" w:rsidRDefault="00CB2204"/>
        </w:tc>
      </w:tr>
      <w:tr w:rsidR="00CB2204" w:rsidTr="00CB2204">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B2204" w:rsidRDefault="00CB2204">
            <w:pPr>
              <w:rPr>
                <w:b/>
                <w:bCs/>
              </w:rPr>
            </w:pPr>
            <w:r>
              <w:rPr>
                <w:b/>
                <w:bCs/>
              </w:rPr>
              <w:t>Kötelező szakirodalom:</w:t>
            </w:r>
          </w:p>
          <w:p w:rsidR="00CB2204" w:rsidRDefault="00CB2204">
            <w:pPr>
              <w:shd w:val="clear" w:color="auto" w:fill="E5DFEC"/>
              <w:suppressAutoHyphens/>
              <w:autoSpaceDE w:val="0"/>
              <w:spacing w:before="60" w:after="60"/>
              <w:ind w:left="417" w:right="113"/>
              <w:jc w:val="both"/>
            </w:pPr>
            <w:r>
              <w:t>Kerekes Sándor (2007): A környezetgazdaságtan alapjai. Aula Kiadó, Budapest</w:t>
            </w:r>
          </w:p>
          <w:p w:rsidR="00CB2204" w:rsidRDefault="00CB2204">
            <w:pPr>
              <w:shd w:val="clear" w:color="auto" w:fill="E5DFEC"/>
              <w:suppressAutoHyphens/>
              <w:autoSpaceDE w:val="0"/>
              <w:spacing w:before="60" w:after="60"/>
              <w:ind w:left="417" w:right="113"/>
              <w:jc w:val="both"/>
            </w:pPr>
            <w:r>
              <w:t xml:space="preserve">Szlávik János (2013): Fenntartható gazdálkodás. </w:t>
            </w:r>
            <w:proofErr w:type="spellStart"/>
            <w:r>
              <w:t>Wolters</w:t>
            </w:r>
            <w:proofErr w:type="spellEnd"/>
            <w:r>
              <w:t xml:space="preserve"> </w:t>
            </w:r>
            <w:proofErr w:type="spellStart"/>
            <w:r>
              <w:t>Kluwer</w:t>
            </w:r>
            <w:proofErr w:type="spellEnd"/>
            <w:r>
              <w:t xml:space="preserve"> – </w:t>
            </w:r>
            <w:proofErr w:type="spellStart"/>
            <w:r>
              <w:t>Complex</w:t>
            </w:r>
            <w:proofErr w:type="spellEnd"/>
            <w:r>
              <w:t xml:space="preserve"> Kiadó, Bp., 273 o.</w:t>
            </w:r>
          </w:p>
          <w:p w:rsidR="00CB2204" w:rsidRDefault="00CB2204">
            <w:pPr>
              <w:rPr>
                <w:b/>
                <w:bCs/>
              </w:rPr>
            </w:pPr>
            <w:r>
              <w:rPr>
                <w:b/>
                <w:bCs/>
              </w:rPr>
              <w:t>Ajánlott szakirodalom:</w:t>
            </w:r>
          </w:p>
          <w:p w:rsidR="00CB2204" w:rsidRDefault="00CB2204">
            <w:pPr>
              <w:ind w:left="360"/>
              <w:jc w:val="both"/>
              <w:rPr>
                <w:lang w:val="en-US"/>
              </w:rPr>
            </w:pPr>
            <w:r>
              <w:rPr>
                <w:lang w:val="en-US"/>
              </w:rPr>
              <w:t xml:space="preserve">Fischer-Kowalski, M., and J.K. Steinberger. 2017. Growth and sustainability in a material world: a self-reinforcing cycle of population, GDP and resource use. In: </w:t>
            </w:r>
            <w:proofErr w:type="spellStart"/>
            <w:r>
              <w:rPr>
                <w:lang w:val="en-US"/>
              </w:rPr>
              <w:t>Vicror</w:t>
            </w:r>
            <w:proofErr w:type="spellEnd"/>
            <w:r>
              <w:rPr>
                <w:lang w:val="en-US"/>
              </w:rPr>
              <w:t xml:space="preserve">, P.A., B. </w:t>
            </w:r>
            <w:proofErr w:type="spellStart"/>
            <w:r>
              <w:rPr>
                <w:lang w:val="en-US"/>
              </w:rPr>
              <w:t>Dolter</w:t>
            </w:r>
            <w:proofErr w:type="spellEnd"/>
            <w:r>
              <w:rPr>
                <w:lang w:val="en-US"/>
              </w:rPr>
              <w:t xml:space="preserve"> (</w:t>
            </w:r>
            <w:proofErr w:type="spellStart"/>
            <w:r>
              <w:rPr>
                <w:lang w:val="en-US"/>
              </w:rPr>
              <w:t>eds</w:t>
            </w:r>
            <w:proofErr w:type="spellEnd"/>
            <w:r>
              <w:rPr>
                <w:lang w:val="en-US"/>
              </w:rPr>
              <w:t xml:space="preserve">). Handbook on growth and sustainability. Cheltenham. </w:t>
            </w:r>
            <w:proofErr w:type="spellStart"/>
            <w:proofErr w:type="gramStart"/>
            <w:r>
              <w:rPr>
                <w:lang w:val="en-US"/>
              </w:rPr>
              <w:t>E.Elgar</w:t>
            </w:r>
            <w:proofErr w:type="spellEnd"/>
            <w:proofErr w:type="gramEnd"/>
            <w:r>
              <w:rPr>
                <w:lang w:val="en-US"/>
              </w:rPr>
              <w:t>. 372-393.</w:t>
            </w:r>
          </w:p>
          <w:p w:rsidR="00CB2204" w:rsidRDefault="00CB2204">
            <w:pPr>
              <w:shd w:val="clear" w:color="auto" w:fill="E5DFEC"/>
              <w:suppressAutoHyphens/>
              <w:autoSpaceDE w:val="0"/>
              <w:spacing w:before="60" w:after="60"/>
              <w:ind w:left="360" w:right="113"/>
              <w:jc w:val="both"/>
            </w:pPr>
          </w:p>
        </w:tc>
      </w:tr>
    </w:tbl>
    <w:p w:rsidR="00CB2204" w:rsidRDefault="00CB2204" w:rsidP="00CB2204">
      <w:pPr>
        <w:rPr>
          <w:sz w:val="20"/>
          <w:szCs w:val="20"/>
        </w:rPr>
      </w:pPr>
      <w:r>
        <w:br w:type="page"/>
      </w:r>
    </w:p>
    <w:p w:rsidR="00CB2204" w:rsidRDefault="00CB2204" w:rsidP="00CB220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523"/>
      </w:tblGrid>
      <w:tr w:rsidR="00CB2204" w:rsidTr="00CB2204">
        <w:tc>
          <w:tcPr>
            <w:tcW w:w="9024" w:type="dxa"/>
            <w:gridSpan w:val="2"/>
            <w:tcBorders>
              <w:top w:val="single" w:sz="4" w:space="0" w:color="auto"/>
              <w:left w:val="single" w:sz="4" w:space="0" w:color="auto"/>
              <w:bottom w:val="single" w:sz="4" w:space="0" w:color="auto"/>
              <w:right w:val="single" w:sz="4" w:space="0" w:color="auto"/>
            </w:tcBorders>
            <w:hideMark/>
          </w:tcPr>
          <w:p w:rsidR="00CB2204" w:rsidRDefault="00CB2204">
            <w:pPr>
              <w:jc w:val="center"/>
              <w:rPr>
                <w:sz w:val="28"/>
                <w:szCs w:val="28"/>
              </w:rPr>
            </w:pPr>
            <w:r>
              <w:rPr>
                <w:sz w:val="28"/>
                <w:szCs w:val="28"/>
              </w:rPr>
              <w:t>Heti bontott tematika</w:t>
            </w:r>
          </w:p>
        </w:tc>
      </w:tr>
      <w:tr w:rsidR="00CB2204" w:rsidTr="00CB2204">
        <w:tc>
          <w:tcPr>
            <w:tcW w:w="1499" w:type="dxa"/>
            <w:vMerge w:val="restart"/>
            <w:tcBorders>
              <w:top w:val="single" w:sz="4" w:space="0" w:color="auto"/>
              <w:left w:val="single" w:sz="4" w:space="0" w:color="auto"/>
              <w:bottom w:val="single" w:sz="4" w:space="0" w:color="auto"/>
              <w:right w:val="single" w:sz="4" w:space="0" w:color="auto"/>
            </w:tcBorders>
            <w:hideMark/>
          </w:tcPr>
          <w:p w:rsidR="00CB2204" w:rsidRDefault="00CB2204">
            <w:pPr>
              <w:rPr>
                <w:sz w:val="20"/>
                <w:szCs w:val="20"/>
              </w:rPr>
            </w:pPr>
            <w:r>
              <w:t>1.</w:t>
            </w:r>
          </w:p>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 xml:space="preserve">Bevezetés, környezet és fejlődés megközelítései általában </w:t>
            </w:r>
          </w:p>
        </w:tc>
      </w:tr>
      <w:tr w:rsidR="00CB2204" w:rsidTr="00CB2204">
        <w:tc>
          <w:tcPr>
            <w:tcW w:w="0" w:type="auto"/>
            <w:vMerge/>
            <w:tcBorders>
              <w:top w:val="single" w:sz="4" w:space="0" w:color="auto"/>
              <w:left w:val="single" w:sz="4" w:space="0" w:color="auto"/>
              <w:bottom w:val="single" w:sz="4" w:space="0" w:color="auto"/>
              <w:right w:val="single" w:sz="4" w:space="0" w:color="auto"/>
            </w:tcBorders>
            <w:vAlign w:val="center"/>
            <w:hideMark/>
          </w:tcPr>
          <w:p w:rsidR="00CB2204" w:rsidRDefault="00CB2204"/>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TE: Rálátás a környezeti és társadalmi folyamatok kapcsolataira.</w:t>
            </w:r>
          </w:p>
        </w:tc>
      </w:tr>
      <w:tr w:rsidR="00CB2204" w:rsidTr="00CB2204">
        <w:tc>
          <w:tcPr>
            <w:tcW w:w="1499" w:type="dxa"/>
            <w:vMerge w:val="restart"/>
            <w:tcBorders>
              <w:top w:val="single" w:sz="4" w:space="0" w:color="auto"/>
              <w:left w:val="single" w:sz="4" w:space="0" w:color="auto"/>
              <w:bottom w:val="single" w:sz="4" w:space="0" w:color="auto"/>
              <w:right w:val="single" w:sz="4" w:space="0" w:color="auto"/>
            </w:tcBorders>
            <w:hideMark/>
          </w:tcPr>
          <w:p w:rsidR="00CB2204" w:rsidRDefault="00CB2204">
            <w:r>
              <w:t>2.</w:t>
            </w:r>
          </w:p>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 xml:space="preserve">A környezetgazdaságtan tárgya </w:t>
            </w:r>
          </w:p>
        </w:tc>
      </w:tr>
      <w:tr w:rsidR="00CB2204" w:rsidTr="00CB2204">
        <w:tc>
          <w:tcPr>
            <w:tcW w:w="0" w:type="auto"/>
            <w:vMerge/>
            <w:tcBorders>
              <w:top w:val="single" w:sz="4" w:space="0" w:color="auto"/>
              <w:left w:val="single" w:sz="4" w:space="0" w:color="auto"/>
              <w:bottom w:val="single" w:sz="4" w:space="0" w:color="auto"/>
              <w:right w:val="single" w:sz="4" w:space="0" w:color="auto"/>
            </w:tcBorders>
            <w:vAlign w:val="center"/>
            <w:hideMark/>
          </w:tcPr>
          <w:p w:rsidR="00CB2204" w:rsidRDefault="00CB2204"/>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TE: a közgazdaságtan, környezetgazdaságtan és ökológiai gazdaságtan tárgya, módszerei és értékválasztása</w:t>
            </w:r>
          </w:p>
        </w:tc>
      </w:tr>
      <w:tr w:rsidR="00CB2204" w:rsidTr="00CB2204">
        <w:tc>
          <w:tcPr>
            <w:tcW w:w="1499" w:type="dxa"/>
            <w:vMerge w:val="restart"/>
            <w:tcBorders>
              <w:top w:val="single" w:sz="4" w:space="0" w:color="auto"/>
              <w:left w:val="single" w:sz="4" w:space="0" w:color="auto"/>
              <w:bottom w:val="single" w:sz="4" w:space="0" w:color="auto"/>
              <w:right w:val="single" w:sz="4" w:space="0" w:color="auto"/>
            </w:tcBorders>
            <w:hideMark/>
          </w:tcPr>
          <w:p w:rsidR="00CB2204" w:rsidRDefault="00CB2204">
            <w:r>
              <w:t>3.</w:t>
            </w:r>
          </w:p>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 xml:space="preserve">A gazdasági növekedés és a környezeti minőség kapcsolata </w:t>
            </w:r>
          </w:p>
        </w:tc>
      </w:tr>
      <w:tr w:rsidR="00CB2204" w:rsidTr="00CB2204">
        <w:tc>
          <w:tcPr>
            <w:tcW w:w="0" w:type="auto"/>
            <w:vMerge/>
            <w:tcBorders>
              <w:top w:val="single" w:sz="4" w:space="0" w:color="auto"/>
              <w:left w:val="single" w:sz="4" w:space="0" w:color="auto"/>
              <w:bottom w:val="single" w:sz="4" w:space="0" w:color="auto"/>
              <w:right w:val="single" w:sz="4" w:space="0" w:color="auto"/>
            </w:tcBorders>
            <w:vAlign w:val="center"/>
            <w:hideMark/>
          </w:tcPr>
          <w:p w:rsidR="00CB2204" w:rsidRDefault="00CB2204"/>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 xml:space="preserve">TE: Ehrlich – Ehrlich </w:t>
            </w:r>
            <w:proofErr w:type="gramStart"/>
            <w:r>
              <w:t>formula</w:t>
            </w:r>
            <w:proofErr w:type="gramEnd"/>
            <w:r>
              <w:t xml:space="preserve">; a gazdasági növekedéshez kapcsolt optimizmus elméleti gyökerei; környezeti </w:t>
            </w:r>
            <w:proofErr w:type="spellStart"/>
            <w:r>
              <w:t>Kuznets</w:t>
            </w:r>
            <w:proofErr w:type="spellEnd"/>
            <w:r>
              <w:t xml:space="preserve"> görbék</w:t>
            </w:r>
          </w:p>
        </w:tc>
      </w:tr>
      <w:tr w:rsidR="00CB2204" w:rsidTr="00CB2204">
        <w:tc>
          <w:tcPr>
            <w:tcW w:w="1499" w:type="dxa"/>
            <w:vMerge w:val="restart"/>
            <w:tcBorders>
              <w:top w:val="single" w:sz="4" w:space="0" w:color="auto"/>
              <w:left w:val="single" w:sz="4" w:space="0" w:color="auto"/>
              <w:bottom w:val="single" w:sz="4" w:space="0" w:color="auto"/>
              <w:right w:val="single" w:sz="4" w:space="0" w:color="auto"/>
            </w:tcBorders>
            <w:hideMark/>
          </w:tcPr>
          <w:p w:rsidR="00CB2204" w:rsidRDefault="00CB2204">
            <w:r>
              <w:t>4.</w:t>
            </w:r>
          </w:p>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 xml:space="preserve">Társadalmi metabolizmus </w:t>
            </w:r>
          </w:p>
        </w:tc>
      </w:tr>
      <w:tr w:rsidR="00CB2204" w:rsidTr="00CB2204">
        <w:tc>
          <w:tcPr>
            <w:tcW w:w="0" w:type="auto"/>
            <w:vMerge/>
            <w:tcBorders>
              <w:top w:val="single" w:sz="4" w:space="0" w:color="auto"/>
              <w:left w:val="single" w:sz="4" w:space="0" w:color="auto"/>
              <w:bottom w:val="single" w:sz="4" w:space="0" w:color="auto"/>
              <w:right w:val="single" w:sz="4" w:space="0" w:color="auto"/>
            </w:tcBorders>
            <w:vAlign w:val="center"/>
            <w:hideMark/>
          </w:tcPr>
          <w:p w:rsidR="00CB2204" w:rsidRDefault="00CB2204"/>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TE: Az ipari ökológia és a társadalmi metabolizmus alapfogalmainak ismertetése.</w:t>
            </w:r>
          </w:p>
        </w:tc>
      </w:tr>
      <w:tr w:rsidR="00CB2204" w:rsidTr="00CB2204">
        <w:tc>
          <w:tcPr>
            <w:tcW w:w="1499" w:type="dxa"/>
            <w:vMerge w:val="restart"/>
            <w:tcBorders>
              <w:top w:val="single" w:sz="4" w:space="0" w:color="auto"/>
              <w:left w:val="single" w:sz="4" w:space="0" w:color="auto"/>
              <w:bottom w:val="single" w:sz="4" w:space="0" w:color="auto"/>
              <w:right w:val="single" w:sz="4" w:space="0" w:color="auto"/>
            </w:tcBorders>
            <w:hideMark/>
          </w:tcPr>
          <w:p w:rsidR="00CB2204" w:rsidRDefault="00CB2204">
            <w:r>
              <w:t>5.</w:t>
            </w:r>
          </w:p>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Anyagáramok és anyagállományok: természeti erőforrások szerepe</w:t>
            </w:r>
          </w:p>
        </w:tc>
      </w:tr>
      <w:tr w:rsidR="00CB2204" w:rsidTr="00CB2204">
        <w:tc>
          <w:tcPr>
            <w:tcW w:w="0" w:type="auto"/>
            <w:vMerge/>
            <w:tcBorders>
              <w:top w:val="single" w:sz="4" w:space="0" w:color="auto"/>
              <w:left w:val="single" w:sz="4" w:space="0" w:color="auto"/>
              <w:bottom w:val="single" w:sz="4" w:space="0" w:color="auto"/>
              <w:right w:val="single" w:sz="4" w:space="0" w:color="auto"/>
            </w:tcBorders>
            <w:vAlign w:val="center"/>
            <w:hideMark/>
          </w:tcPr>
          <w:p w:rsidR="00CB2204" w:rsidRDefault="00CB2204"/>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TE: a termelés-</w:t>
            </w:r>
            <w:proofErr w:type="spellStart"/>
            <w:r>
              <w:t>fogyyasztás</w:t>
            </w:r>
            <w:proofErr w:type="spellEnd"/>
            <w:r>
              <w:t>-csere hármasának környezeti dimenziójú elemzésének képessége</w:t>
            </w:r>
          </w:p>
        </w:tc>
      </w:tr>
      <w:tr w:rsidR="00CB2204" w:rsidTr="00CB2204">
        <w:tc>
          <w:tcPr>
            <w:tcW w:w="1499" w:type="dxa"/>
            <w:vMerge w:val="restart"/>
            <w:tcBorders>
              <w:top w:val="single" w:sz="4" w:space="0" w:color="auto"/>
              <w:left w:val="single" w:sz="4" w:space="0" w:color="auto"/>
              <w:bottom w:val="single" w:sz="4" w:space="0" w:color="auto"/>
              <w:right w:val="single" w:sz="4" w:space="0" w:color="auto"/>
            </w:tcBorders>
            <w:hideMark/>
          </w:tcPr>
          <w:p w:rsidR="00CB2204" w:rsidRDefault="00CB2204">
            <w:r>
              <w:t>6.</w:t>
            </w:r>
          </w:p>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 xml:space="preserve">Fenntartható fejlődés </w:t>
            </w:r>
          </w:p>
        </w:tc>
      </w:tr>
      <w:tr w:rsidR="00CB2204" w:rsidTr="00CB2204">
        <w:tc>
          <w:tcPr>
            <w:tcW w:w="0" w:type="auto"/>
            <w:vMerge/>
            <w:tcBorders>
              <w:top w:val="single" w:sz="4" w:space="0" w:color="auto"/>
              <w:left w:val="single" w:sz="4" w:space="0" w:color="auto"/>
              <w:bottom w:val="single" w:sz="4" w:space="0" w:color="auto"/>
              <w:right w:val="single" w:sz="4" w:space="0" w:color="auto"/>
            </w:tcBorders>
            <w:vAlign w:val="center"/>
            <w:hideMark/>
          </w:tcPr>
          <w:p w:rsidR="00CB2204" w:rsidRDefault="00CB2204"/>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TE: a fenntartható fejlődés fogalma, értelmezési módjai, elvei; a termodinamika I. és II. törvényének érvényesülése; az eltartóképesség és a gazdaság lehetséges kölcsönhatásai</w:t>
            </w:r>
          </w:p>
        </w:tc>
      </w:tr>
      <w:tr w:rsidR="00CB2204" w:rsidTr="00CB2204">
        <w:tc>
          <w:tcPr>
            <w:tcW w:w="1499" w:type="dxa"/>
            <w:vMerge w:val="restart"/>
            <w:tcBorders>
              <w:top w:val="single" w:sz="4" w:space="0" w:color="auto"/>
              <w:left w:val="single" w:sz="4" w:space="0" w:color="auto"/>
              <w:bottom w:val="single" w:sz="4" w:space="0" w:color="auto"/>
              <w:right w:val="single" w:sz="4" w:space="0" w:color="auto"/>
            </w:tcBorders>
            <w:hideMark/>
          </w:tcPr>
          <w:p w:rsidR="00CB2204" w:rsidRDefault="00CB2204">
            <w:r>
              <w:t>7.</w:t>
            </w:r>
          </w:p>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 xml:space="preserve">Természeti erőforrások </w:t>
            </w:r>
          </w:p>
        </w:tc>
      </w:tr>
      <w:tr w:rsidR="00CB2204" w:rsidTr="00CB2204">
        <w:tc>
          <w:tcPr>
            <w:tcW w:w="0" w:type="auto"/>
            <w:vMerge/>
            <w:tcBorders>
              <w:top w:val="single" w:sz="4" w:space="0" w:color="auto"/>
              <w:left w:val="single" w:sz="4" w:space="0" w:color="auto"/>
              <w:bottom w:val="single" w:sz="4" w:space="0" w:color="auto"/>
              <w:right w:val="single" w:sz="4" w:space="0" w:color="auto"/>
            </w:tcBorders>
            <w:vAlign w:val="center"/>
            <w:hideMark/>
          </w:tcPr>
          <w:p w:rsidR="00CB2204" w:rsidRDefault="00CB2204"/>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 xml:space="preserve">TE: természeti erőforrások csoportosítása; a közjavak túlhasználata; </w:t>
            </w:r>
            <w:proofErr w:type="spellStart"/>
            <w:r>
              <w:t>Hubbert</w:t>
            </w:r>
            <w:proofErr w:type="spellEnd"/>
            <w:r>
              <w:t xml:space="preserve"> görbe; megújuló és nem megújuló természeti erőforrások optimális használata</w:t>
            </w:r>
          </w:p>
        </w:tc>
      </w:tr>
      <w:tr w:rsidR="00CB2204" w:rsidTr="00CB2204">
        <w:tc>
          <w:tcPr>
            <w:tcW w:w="1499" w:type="dxa"/>
            <w:vMerge w:val="restart"/>
            <w:tcBorders>
              <w:top w:val="single" w:sz="4" w:space="0" w:color="auto"/>
              <w:left w:val="single" w:sz="4" w:space="0" w:color="auto"/>
              <w:bottom w:val="single" w:sz="4" w:space="0" w:color="auto"/>
              <w:right w:val="single" w:sz="4" w:space="0" w:color="auto"/>
            </w:tcBorders>
            <w:hideMark/>
          </w:tcPr>
          <w:p w:rsidR="00CB2204" w:rsidRDefault="00CB2204">
            <w:r>
              <w:t>8.</w:t>
            </w:r>
          </w:p>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 xml:space="preserve">A környezet </w:t>
            </w:r>
            <w:proofErr w:type="gramStart"/>
            <w:r>
              <w:t>monetáris</w:t>
            </w:r>
            <w:proofErr w:type="gramEnd"/>
            <w:r>
              <w:t xml:space="preserve"> értékelése </w:t>
            </w:r>
          </w:p>
        </w:tc>
      </w:tr>
      <w:tr w:rsidR="00CB2204" w:rsidTr="00CB2204">
        <w:tc>
          <w:tcPr>
            <w:tcW w:w="0" w:type="auto"/>
            <w:vMerge/>
            <w:tcBorders>
              <w:top w:val="single" w:sz="4" w:space="0" w:color="auto"/>
              <w:left w:val="single" w:sz="4" w:space="0" w:color="auto"/>
              <w:bottom w:val="single" w:sz="4" w:space="0" w:color="auto"/>
              <w:right w:val="single" w:sz="4" w:space="0" w:color="auto"/>
            </w:tcBorders>
            <w:vAlign w:val="center"/>
            <w:hideMark/>
          </w:tcPr>
          <w:p w:rsidR="00CB2204" w:rsidRDefault="00CB2204"/>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 xml:space="preserve">TE: teljes gazdasági érték; </w:t>
            </w:r>
            <w:proofErr w:type="gramStart"/>
            <w:r>
              <w:t>direkt</w:t>
            </w:r>
            <w:proofErr w:type="gramEnd"/>
            <w:r>
              <w:t xml:space="preserve"> és indirekt értékelési módszerek</w:t>
            </w:r>
          </w:p>
        </w:tc>
      </w:tr>
      <w:tr w:rsidR="00CB2204" w:rsidTr="00CB2204">
        <w:tc>
          <w:tcPr>
            <w:tcW w:w="1499" w:type="dxa"/>
            <w:vMerge w:val="restart"/>
            <w:tcBorders>
              <w:top w:val="single" w:sz="4" w:space="0" w:color="auto"/>
              <w:left w:val="single" w:sz="4" w:space="0" w:color="auto"/>
              <w:bottom w:val="single" w:sz="4" w:space="0" w:color="auto"/>
              <w:right w:val="single" w:sz="4" w:space="0" w:color="auto"/>
            </w:tcBorders>
            <w:hideMark/>
          </w:tcPr>
          <w:p w:rsidR="00CB2204" w:rsidRDefault="00CB2204">
            <w:r>
              <w:t>9.</w:t>
            </w:r>
          </w:p>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 xml:space="preserve">A környezetszennyezés gazdaságtana </w:t>
            </w:r>
          </w:p>
        </w:tc>
      </w:tr>
      <w:tr w:rsidR="00CB2204" w:rsidTr="00CB2204">
        <w:tc>
          <w:tcPr>
            <w:tcW w:w="0" w:type="auto"/>
            <w:vMerge/>
            <w:tcBorders>
              <w:top w:val="single" w:sz="4" w:space="0" w:color="auto"/>
              <w:left w:val="single" w:sz="4" w:space="0" w:color="auto"/>
              <w:bottom w:val="single" w:sz="4" w:space="0" w:color="auto"/>
              <w:right w:val="single" w:sz="4" w:space="0" w:color="auto"/>
            </w:tcBorders>
            <w:vAlign w:val="center"/>
            <w:hideMark/>
          </w:tcPr>
          <w:p w:rsidR="00CB2204" w:rsidRDefault="00CB2204"/>
        </w:tc>
        <w:tc>
          <w:tcPr>
            <w:tcW w:w="7525" w:type="dxa"/>
            <w:tcBorders>
              <w:top w:val="single" w:sz="4" w:space="0" w:color="auto"/>
              <w:left w:val="single" w:sz="4" w:space="0" w:color="auto"/>
              <w:bottom w:val="single" w:sz="4" w:space="0" w:color="auto"/>
              <w:right w:val="single" w:sz="4" w:space="0" w:color="auto"/>
            </w:tcBorders>
            <w:hideMark/>
          </w:tcPr>
          <w:p w:rsidR="00CB2204" w:rsidRDefault="00CB2204">
            <w:pPr>
              <w:jc w:val="both"/>
            </w:pPr>
            <w:r>
              <w:t xml:space="preserve">TE: </w:t>
            </w:r>
            <w:proofErr w:type="spellStart"/>
            <w:r>
              <w:t>externália</w:t>
            </w:r>
            <w:proofErr w:type="spellEnd"/>
            <w:r>
              <w:t xml:space="preserve"> fogalma, típusai; </w:t>
            </w:r>
            <w:proofErr w:type="spellStart"/>
            <w:r>
              <w:t>externális</w:t>
            </w:r>
            <w:proofErr w:type="spellEnd"/>
            <w:r>
              <w:t xml:space="preserve"> hatások közgazdasági következményei; </w:t>
            </w:r>
            <w:proofErr w:type="spellStart"/>
            <w:r>
              <w:t>pigoui</w:t>
            </w:r>
            <w:proofErr w:type="spellEnd"/>
            <w:r>
              <w:t xml:space="preserve"> adó; </w:t>
            </w:r>
            <w:proofErr w:type="spellStart"/>
            <w:r>
              <w:t>Coase</w:t>
            </w:r>
            <w:proofErr w:type="spellEnd"/>
            <w:r>
              <w:t>-tétel; a szennyezés-csökkentés módjai</w:t>
            </w:r>
          </w:p>
        </w:tc>
      </w:tr>
    </w:tbl>
    <w:p w:rsidR="00CB2204" w:rsidRDefault="00CB2204" w:rsidP="00CB2204">
      <w:pPr>
        <w:rPr>
          <w:sz w:val="20"/>
          <w:szCs w:val="20"/>
        </w:rPr>
      </w:pPr>
      <w:r>
        <w:t>*TE tanulási eredmények</w:t>
      </w:r>
    </w:p>
    <w:p w:rsidR="00CB2204" w:rsidRDefault="00CB2204" w:rsidP="00714442">
      <w:pPr>
        <w:autoSpaceDE w:val="0"/>
        <w:autoSpaceDN w:val="0"/>
        <w:adjustRightInd w:val="0"/>
        <w:jc w:val="both"/>
      </w:pPr>
    </w:p>
    <w:p w:rsidR="00CB2204" w:rsidRDefault="00CB2204">
      <w:r>
        <w:br w:type="page"/>
      </w:r>
    </w:p>
    <w:p w:rsidR="00CB2204" w:rsidRDefault="00CB2204" w:rsidP="00CB2204">
      <w:pPr>
        <w:jc w:val="center"/>
        <w:rPr>
          <w:b/>
        </w:rPr>
      </w:pPr>
      <w:r>
        <w:rPr>
          <w:b/>
        </w:rPr>
        <w:t>KÖVETELMÉNYRENDSZER</w:t>
      </w:r>
    </w:p>
    <w:p w:rsidR="00CB2204" w:rsidRDefault="00CB2204" w:rsidP="00CB2204">
      <w:pPr>
        <w:jc w:val="center"/>
        <w:rPr>
          <w:b/>
        </w:rPr>
      </w:pPr>
      <w:r>
        <w:rPr>
          <w:b/>
        </w:rPr>
        <w:t>2022/2023. tanév I. félév</w:t>
      </w:r>
    </w:p>
    <w:p w:rsidR="00CB2204" w:rsidRDefault="00CB2204" w:rsidP="00CB2204">
      <w:pPr>
        <w:jc w:val="center"/>
        <w:rPr>
          <w:b/>
        </w:rPr>
      </w:pPr>
    </w:p>
    <w:p w:rsidR="00CB2204" w:rsidRDefault="00CB2204" w:rsidP="00CB2204">
      <w:pPr>
        <w:rPr>
          <w:b/>
        </w:rPr>
      </w:pPr>
      <w:r>
        <w:rPr>
          <w:b/>
        </w:rPr>
        <w:t xml:space="preserve">A tantárgy neve, kódja: </w:t>
      </w:r>
      <w:r>
        <w:rPr>
          <w:b/>
          <w:sz w:val="22"/>
          <w:szCs w:val="22"/>
        </w:rPr>
        <w:t>Szennyvíztisztítás és hígtrágyakezelés</w:t>
      </w:r>
      <w:r>
        <w:rPr>
          <w:b/>
        </w:rPr>
        <w:t xml:space="preserve">, MTMKG8009 </w:t>
      </w:r>
    </w:p>
    <w:p w:rsidR="00CB2204" w:rsidRDefault="00CB2204" w:rsidP="00CB2204">
      <w:r>
        <w:rPr>
          <w:b/>
        </w:rPr>
        <w:t>A tantárgyfelelős neve, beosztása:</w:t>
      </w:r>
      <w:r>
        <w:t xml:space="preserve"> Dr. </w:t>
      </w:r>
      <w:proofErr w:type="spellStart"/>
      <w:r>
        <w:t>Boczonádi</w:t>
      </w:r>
      <w:proofErr w:type="spellEnd"/>
      <w:r>
        <w:t xml:space="preserve"> Imre, adjunktus</w:t>
      </w:r>
    </w:p>
    <w:p w:rsidR="00CB2204" w:rsidRDefault="00CB2204" w:rsidP="00CB2204">
      <w:pPr>
        <w:rPr>
          <w:b/>
        </w:rPr>
      </w:pPr>
      <w:r>
        <w:rPr>
          <w:b/>
        </w:rPr>
        <w:t xml:space="preserve">A tantárgy oktatásába bevont további oktatók: </w:t>
      </w:r>
    </w:p>
    <w:p w:rsidR="00CB2204" w:rsidRDefault="00CB2204" w:rsidP="00CB2204">
      <w:r>
        <w:rPr>
          <w:b/>
        </w:rPr>
        <w:t>Szak neve, szintje:</w:t>
      </w:r>
      <w:r>
        <w:t xml:space="preserve"> Mezőgazdasági vízgazdálkodási mérnök </w:t>
      </w:r>
      <w:proofErr w:type="spellStart"/>
      <w:r>
        <w:t>MSc</w:t>
      </w:r>
      <w:proofErr w:type="spellEnd"/>
    </w:p>
    <w:p w:rsidR="00CB2204" w:rsidRDefault="00CB2204" w:rsidP="00CB2204">
      <w:r>
        <w:rPr>
          <w:b/>
        </w:rPr>
        <w:t xml:space="preserve">Tantárgy típusa: </w:t>
      </w:r>
      <w:r>
        <w:t>kötelező</w:t>
      </w:r>
    </w:p>
    <w:p w:rsidR="00CB2204" w:rsidRDefault="00CB2204" w:rsidP="00CB2204">
      <w:r>
        <w:rPr>
          <w:b/>
        </w:rPr>
        <w:t xml:space="preserve">A tantárgy oktatási időterve, vizsga típusa: </w:t>
      </w:r>
      <w:r>
        <w:t>2+1 K</w:t>
      </w:r>
    </w:p>
    <w:p w:rsidR="00CB2204" w:rsidRDefault="00CB2204" w:rsidP="00CB2204">
      <w:r>
        <w:rPr>
          <w:b/>
        </w:rPr>
        <w:t xml:space="preserve">A tantárgy kredit értéke: </w:t>
      </w:r>
      <w:r>
        <w:t>3</w:t>
      </w:r>
    </w:p>
    <w:p w:rsidR="00CB2204" w:rsidRDefault="00CB2204" w:rsidP="00CB2204">
      <w:pPr>
        <w:rPr>
          <w:b/>
        </w:rPr>
      </w:pPr>
    </w:p>
    <w:p w:rsidR="00CB2204" w:rsidRDefault="00CB2204" w:rsidP="00CB2204">
      <w:pPr>
        <w:jc w:val="both"/>
      </w:pPr>
      <w:r>
        <w:rPr>
          <w:b/>
        </w:rPr>
        <w:t>A tárgy oktatásának célja:</w:t>
      </w:r>
      <w:r>
        <w:t xml:space="preserve"> Megismerteti a hallgatókat a modern szennyvíztisztítás céljaival, fogalmaival, szükségességével, az emberi cselekvés hatására fellépő vízszennyezés formáival, tisztításának, kezelésének módjaival. Megismerteti a hallgatókat a modern hígtrágya kezelés és hasznosítás céljaival, eljárásaival. Új agrár-környezetvédelmi szemlélet kialakulását segíti elő. A hallgatók képesek lesznek meghatározni a vízszennyezés várható hatását, annak mértékét, veszélyességét, dönteni tudnak a beavatkozás szükségességéről. Fontos </w:t>
      </w:r>
      <w:proofErr w:type="gramStart"/>
      <w:r>
        <w:t>információkat</w:t>
      </w:r>
      <w:proofErr w:type="gramEnd"/>
      <w:r>
        <w:t xml:space="preserve"> szereznek a szennyvíz-, szennyvíziszap, szennyvíziszap komposzt és a hígtrágya tárolásának, mezőgazdasági hasznosításnak jogszabályi hátteréről. Jártassá válnak a szükséges tisztítási, kezelési és főképp jogszabályi feltételeknek megfelelő hasznosítási mód kiválasztásában. Elsajátítják továbbá a szükséges szennyvíz-minősítési laboratóriumi vizsgálati módszerek elméleti és gyakorlati hátterét.</w:t>
      </w:r>
    </w:p>
    <w:p w:rsidR="00CB2204" w:rsidRDefault="00CB2204" w:rsidP="00CB2204">
      <w:pPr>
        <w:jc w:val="both"/>
        <w:rPr>
          <w:b/>
        </w:rPr>
      </w:pPr>
    </w:p>
    <w:p w:rsidR="00CB2204" w:rsidRDefault="00CB2204" w:rsidP="00CB2204">
      <w:r>
        <w:rPr>
          <w:b/>
        </w:rPr>
        <w:t xml:space="preserve">A tantárgy tartalma </w:t>
      </w:r>
      <w:r>
        <w:t xml:space="preserve">(14 hét bontásban): </w:t>
      </w:r>
    </w:p>
    <w:p w:rsidR="00CB2204" w:rsidRDefault="00CB2204" w:rsidP="00CB2204"/>
    <w:p w:rsidR="00CB2204" w:rsidRDefault="00CB2204" w:rsidP="00CB2204">
      <w:pPr>
        <w:numPr>
          <w:ilvl w:val="0"/>
          <w:numId w:val="37"/>
        </w:numPr>
        <w:spacing w:before="120"/>
        <w:jc w:val="both"/>
      </w:pPr>
      <w:r>
        <w:t xml:space="preserve">Szennyvíztisztítás célja; </w:t>
      </w:r>
      <w:proofErr w:type="gramStart"/>
      <w:r>
        <w:t>A</w:t>
      </w:r>
      <w:proofErr w:type="gramEnd"/>
      <w:r>
        <w:t xml:space="preserve"> szennyvíz keletkezése és jellemzése; Általános vízminőségi követelmények; </w:t>
      </w:r>
    </w:p>
    <w:p w:rsidR="00CB2204" w:rsidRDefault="00CB2204" w:rsidP="00CB2204">
      <w:pPr>
        <w:numPr>
          <w:ilvl w:val="0"/>
          <w:numId w:val="37"/>
        </w:numPr>
        <w:spacing w:before="120"/>
        <w:jc w:val="both"/>
      </w:pPr>
      <w:r>
        <w:t>A szennyvíztisztítás fokozatainak (mechanikai, fizikai-kémiai, biológiai szennyvíztisztítási műveletek) elméleti alapjai, feltételei, azok megvalósítása;</w:t>
      </w:r>
    </w:p>
    <w:p w:rsidR="00CB2204" w:rsidRDefault="00CB2204" w:rsidP="00CB2204">
      <w:pPr>
        <w:numPr>
          <w:ilvl w:val="0"/>
          <w:numId w:val="37"/>
        </w:numPr>
        <w:spacing w:before="120"/>
        <w:jc w:val="both"/>
      </w:pPr>
      <w:r>
        <w:t>A szennyvíztisztítás kémiai fokozatai, feltételei, azok megvalósítása;</w:t>
      </w:r>
    </w:p>
    <w:p w:rsidR="00CB2204" w:rsidRDefault="00CB2204" w:rsidP="00CB2204">
      <w:pPr>
        <w:numPr>
          <w:ilvl w:val="0"/>
          <w:numId w:val="37"/>
        </w:numPr>
        <w:spacing w:before="120"/>
        <w:jc w:val="both"/>
      </w:pPr>
      <w:r>
        <w:t>Aerob szennyvíztisztítási eljárások feltételei, mikrobiológiai háttere, gyakorlati megvalósulása; Csepegtető testes tisztítás, biológiai nitrogén- és foszfor-eltávolítás;</w:t>
      </w:r>
    </w:p>
    <w:p w:rsidR="00CB2204" w:rsidRDefault="00CB2204" w:rsidP="00CB2204">
      <w:pPr>
        <w:numPr>
          <w:ilvl w:val="0"/>
          <w:numId w:val="37"/>
        </w:numPr>
        <w:spacing w:before="120"/>
        <w:jc w:val="both"/>
      </w:pPr>
      <w:r>
        <w:t xml:space="preserve">Anaerob szennyvíztisztítási eljárások feltételei, mikrobiológiai háttere, gyakorlati megvalósulása, rothasztók; </w:t>
      </w:r>
    </w:p>
    <w:p w:rsidR="00CB2204" w:rsidRDefault="00CB2204" w:rsidP="00CB2204">
      <w:pPr>
        <w:numPr>
          <w:ilvl w:val="0"/>
          <w:numId w:val="37"/>
        </w:numPr>
        <w:spacing w:before="120"/>
        <w:jc w:val="both"/>
      </w:pPr>
      <w:r>
        <w:t>Természetes szennyvíztisztítási technológiák. Tavas szennyvíztisztítási rendszerek; Természetes vízi növényes rendszerek</w:t>
      </w:r>
    </w:p>
    <w:p w:rsidR="00CB2204" w:rsidRDefault="00CB2204" w:rsidP="00CB2204">
      <w:pPr>
        <w:numPr>
          <w:ilvl w:val="0"/>
          <w:numId w:val="37"/>
        </w:numPr>
        <w:spacing w:before="120"/>
        <w:jc w:val="both"/>
      </w:pPr>
      <w:r>
        <w:t>Debreceni Szennyvíztisztító Telep látogatása</w:t>
      </w:r>
    </w:p>
    <w:p w:rsidR="00CB2204" w:rsidRDefault="00CB2204" w:rsidP="00CB2204">
      <w:pPr>
        <w:numPr>
          <w:ilvl w:val="0"/>
          <w:numId w:val="37"/>
        </w:numPr>
        <w:spacing w:before="120"/>
        <w:jc w:val="both"/>
      </w:pPr>
      <w:r>
        <w:t xml:space="preserve">A szennyvíztisztítási technológiák számításai, méretezése; Eleven iszapos, valamint rögzített filmes rendszerek és modelljeinek vizsgálata. Az iszaprothasztás </w:t>
      </w:r>
      <w:proofErr w:type="spellStart"/>
      <w:r>
        <w:t>intenzifikálási</w:t>
      </w:r>
      <w:proofErr w:type="spellEnd"/>
      <w:r>
        <w:t xml:space="preserve"> lehetőségei. </w:t>
      </w:r>
    </w:p>
    <w:p w:rsidR="00CB2204" w:rsidRDefault="00CB2204" w:rsidP="00CB2204">
      <w:pPr>
        <w:numPr>
          <w:ilvl w:val="0"/>
          <w:numId w:val="37"/>
        </w:numPr>
        <w:spacing w:before="120"/>
        <w:jc w:val="both"/>
      </w:pPr>
      <w:proofErr w:type="gramStart"/>
      <w:r>
        <w:t>Speciális</w:t>
      </w:r>
      <w:proofErr w:type="gramEnd"/>
      <w:r>
        <w:t>, ipari üzemeknél alkalmazott szennyvízkezelési eljárások ismertetése: ioncsere, fordított ozmózis, membránszűrés.</w:t>
      </w:r>
    </w:p>
    <w:p w:rsidR="00CB2204" w:rsidRDefault="00CB2204" w:rsidP="00CB2204">
      <w:pPr>
        <w:numPr>
          <w:ilvl w:val="0"/>
          <w:numId w:val="37"/>
        </w:numPr>
        <w:spacing w:before="120"/>
        <w:jc w:val="both"/>
      </w:pPr>
      <w:r>
        <w:t>Szennyvíziszap-kezelési és hasznosítási eljárások (mezőgazdasági hasznosítás, komposztálás, biogáz-előállítás, égetés), módszerek bemutatása, összehasonlítása; Iszap-víztelenítés és berendezéseinek méretezése.</w:t>
      </w:r>
    </w:p>
    <w:p w:rsidR="00CB2204" w:rsidRDefault="00CB2204" w:rsidP="00CB2204">
      <w:pPr>
        <w:numPr>
          <w:ilvl w:val="0"/>
          <w:numId w:val="37"/>
        </w:numPr>
        <w:spacing w:before="120"/>
        <w:jc w:val="both"/>
      </w:pPr>
      <w:r>
        <w:t>Szennyvíziszap hasznosítás nemzetközi és hazai helyzete, arányai, gyakorlati megvalósulása; Iszapelhelyezés, hasznosítás, szállítás jogszabályi háttere, keretrendszere;</w:t>
      </w:r>
    </w:p>
    <w:p w:rsidR="00CB2204" w:rsidRDefault="00CB2204" w:rsidP="00CB2204">
      <w:pPr>
        <w:numPr>
          <w:ilvl w:val="0"/>
          <w:numId w:val="37"/>
        </w:numPr>
        <w:spacing w:before="120"/>
        <w:jc w:val="both"/>
      </w:pPr>
      <w:r>
        <w:t>Hígtrágya fogalma, keletkezésének feltételei, minősége, összetétele; Hígtrágya-kezelési eljárások ismertetése, összehasonlítása;</w:t>
      </w:r>
    </w:p>
    <w:p w:rsidR="00CB2204" w:rsidRDefault="00CB2204" w:rsidP="00CB2204">
      <w:pPr>
        <w:pStyle w:val="Listaszerbekezds"/>
        <w:numPr>
          <w:ilvl w:val="0"/>
          <w:numId w:val="37"/>
        </w:numPr>
        <w:spacing w:before="120" w:after="0" w:line="240" w:lineRule="auto"/>
        <w:jc w:val="both"/>
      </w:pPr>
      <w:r>
        <w:t xml:space="preserve">Hígtrágya-hasznosítási módok (Mezőgazdasági hasznosítás, Biogáz-előállítás, stb.); jogszabályi hátterük; Nitrát </w:t>
      </w:r>
      <w:proofErr w:type="gramStart"/>
      <w:r>
        <w:t>direktíva</w:t>
      </w:r>
      <w:proofErr w:type="gramEnd"/>
      <w:r>
        <w:t xml:space="preserve"> szabályainak ismertetése.</w:t>
      </w:r>
    </w:p>
    <w:p w:rsidR="00CB2204" w:rsidRDefault="00CB2204" w:rsidP="00CB2204">
      <w:pPr>
        <w:pStyle w:val="Listaszerbekezds"/>
        <w:spacing w:before="120"/>
        <w:jc w:val="both"/>
      </w:pPr>
    </w:p>
    <w:p w:rsidR="00CB2204" w:rsidRDefault="00CB2204" w:rsidP="00CB2204">
      <w:pPr>
        <w:pStyle w:val="Listaszerbekezds"/>
        <w:numPr>
          <w:ilvl w:val="0"/>
          <w:numId w:val="37"/>
        </w:numPr>
        <w:spacing w:before="120" w:after="0" w:line="240" w:lineRule="auto"/>
        <w:jc w:val="both"/>
      </w:pPr>
      <w:r>
        <w:t>A Bátortrade Kft. Nyírbátori Regionális Biogáz Üzemének és Szarvasmarha telepének látogatása</w:t>
      </w:r>
    </w:p>
    <w:p w:rsidR="00CB2204" w:rsidRDefault="00CB2204" w:rsidP="00CB2204">
      <w:pPr>
        <w:spacing w:before="120"/>
        <w:jc w:val="both"/>
      </w:pPr>
    </w:p>
    <w:p w:rsidR="00CB2204" w:rsidRDefault="00CB2204" w:rsidP="00CB2204">
      <w:pPr>
        <w:spacing w:before="120"/>
        <w:jc w:val="both"/>
      </w:pPr>
      <w:r>
        <w:rPr>
          <w:b/>
        </w:rPr>
        <w:t xml:space="preserve">Évközi ellenőrzés módja: </w:t>
      </w:r>
      <w:r>
        <w:t>a gyakorlatokon való részvétel kötelező. A gyakorlatok 70%-án való részvétel kötelező. Hiányzás esetén két héten belül jegyzőkönyvet kell leadni a hallgatónak az elmulasztott gyakorlat anyagából (elméleti és gyakorlati ismertető).</w:t>
      </w:r>
    </w:p>
    <w:p w:rsidR="00CB2204" w:rsidRDefault="00CB2204" w:rsidP="00CB2204">
      <w:pPr>
        <w:spacing w:before="120"/>
        <w:jc w:val="both"/>
        <w:rPr>
          <w:i/>
        </w:rPr>
      </w:pPr>
      <w:r>
        <w:t>Az aláírás megszerzésnek feltétele a gyakorlatokon való részvétel.</w:t>
      </w:r>
    </w:p>
    <w:p w:rsidR="00CB2204" w:rsidRDefault="00CB2204" w:rsidP="00CB2204">
      <w:pPr>
        <w:spacing w:before="120"/>
        <w:rPr>
          <w:b/>
        </w:rPr>
      </w:pPr>
    </w:p>
    <w:p w:rsidR="00CB2204" w:rsidRDefault="00CB2204" w:rsidP="00CB2204">
      <w:pPr>
        <w:spacing w:before="120"/>
        <w:jc w:val="both"/>
      </w:pPr>
      <w:r>
        <w:rPr>
          <w:b/>
        </w:rPr>
        <w:t>Számonkérés módja</w:t>
      </w:r>
      <w:r>
        <w:t xml:space="preserve"> (</w:t>
      </w:r>
      <w:r>
        <w:rPr>
          <w:i/>
        </w:rPr>
        <w:t>félévi vizsgajegy kialakításának módja – beszámoló, gyakorlati jegy, kollokvium, szigorlat</w:t>
      </w:r>
      <w:r>
        <w:t>): kollokvium</w:t>
      </w:r>
    </w:p>
    <w:p w:rsidR="00CB2204" w:rsidRDefault="00CB2204" w:rsidP="00CB2204"/>
    <w:p w:rsidR="00CB2204" w:rsidRDefault="00CB2204" w:rsidP="00CB2204">
      <w:r>
        <w:rPr>
          <w:b/>
        </w:rPr>
        <w:t>Oktatási segédanyagok:</w:t>
      </w:r>
      <w:r>
        <w:t xml:space="preserve"> az előadások diasorai</w:t>
      </w:r>
    </w:p>
    <w:p w:rsidR="00CB2204" w:rsidRDefault="00CB2204" w:rsidP="00CB2204">
      <w:pPr>
        <w:rPr>
          <w:b/>
        </w:rPr>
      </w:pPr>
    </w:p>
    <w:p w:rsidR="00CB2204" w:rsidRDefault="00CB2204" w:rsidP="00CB2204">
      <w:pPr>
        <w:rPr>
          <w:b/>
        </w:rPr>
      </w:pPr>
      <w:r>
        <w:rPr>
          <w:b/>
        </w:rPr>
        <w:t>Irodalom:</w:t>
      </w:r>
    </w:p>
    <w:p w:rsidR="00CB2204" w:rsidRDefault="00CB2204" w:rsidP="00CB2204">
      <w:pPr>
        <w:rPr>
          <w:b/>
        </w:rPr>
      </w:pPr>
    </w:p>
    <w:p w:rsidR="00CB2204" w:rsidRDefault="00CB2204" w:rsidP="00CB2204">
      <w:pPr>
        <w:pStyle w:val="Listaszerbekezds"/>
        <w:numPr>
          <w:ilvl w:val="0"/>
          <w:numId w:val="38"/>
        </w:numPr>
        <w:spacing w:after="0" w:line="240" w:lineRule="auto"/>
        <w:jc w:val="both"/>
      </w:pPr>
      <w:r>
        <w:t xml:space="preserve">Kárpáti Á., Fazekas B., Kovács </w:t>
      </w:r>
      <w:proofErr w:type="spellStart"/>
      <w:r>
        <w:t>Zs</w:t>
      </w:r>
      <w:proofErr w:type="spellEnd"/>
      <w:r>
        <w:t>. (2014): Szennyvíztisztítás korszerű módszerei. Környezetmérnöki Tudástár. Pannon Egyetem, Környezetmérnöki Intézet. Veszprém. 280 p. (ISBN: 978-615-5044-99-1)</w:t>
      </w:r>
    </w:p>
    <w:p w:rsidR="00CB2204" w:rsidRDefault="00CB2204" w:rsidP="00CB2204">
      <w:pPr>
        <w:pStyle w:val="Listaszerbekezds"/>
        <w:numPr>
          <w:ilvl w:val="0"/>
          <w:numId w:val="38"/>
        </w:numPr>
        <w:spacing w:after="0" w:line="240" w:lineRule="auto"/>
        <w:jc w:val="both"/>
      </w:pPr>
      <w:r>
        <w:t>Kocsis I. (2011): Hígtrágya és szennyvíziszap kezelés. Szent István Egyetem. Szécsényi Terv. 96 p. (</w:t>
      </w:r>
      <w:hyperlink r:id="rId8" w:history="1">
        <w:r>
          <w:rPr>
            <w:rStyle w:val="Hiperhivatkozs"/>
          </w:rPr>
          <w:t>http://www.tankonyvtar.hu/hu/tartalom/tamop412A/2010-0019_Higtragya_es_szennyviziszap_kezeles/index.html</w:t>
        </w:r>
      </w:hyperlink>
      <w:r>
        <w:t>)</w:t>
      </w:r>
    </w:p>
    <w:p w:rsidR="00CB2204" w:rsidRDefault="00CB2204" w:rsidP="00CB2204">
      <w:pPr>
        <w:pStyle w:val="Listaszerbekezds"/>
        <w:numPr>
          <w:ilvl w:val="0"/>
          <w:numId w:val="38"/>
        </w:numPr>
        <w:spacing w:after="0" w:line="240" w:lineRule="auto"/>
        <w:jc w:val="both"/>
      </w:pPr>
      <w:proofErr w:type="spellStart"/>
      <w:r>
        <w:t>Öllős</w:t>
      </w:r>
      <w:proofErr w:type="spellEnd"/>
      <w:r>
        <w:t xml:space="preserve"> G. (2010): Rothasztás. Magyar Víziközmű Szövetség (</w:t>
      </w:r>
      <w:proofErr w:type="spellStart"/>
      <w:r>
        <w:t>MaVíz</w:t>
      </w:r>
      <w:proofErr w:type="spellEnd"/>
      <w:r>
        <w:t>). Budapest. 1109 p.</w:t>
      </w:r>
    </w:p>
    <w:p w:rsidR="00CB2204" w:rsidRDefault="00CB2204" w:rsidP="00CB2204">
      <w:pPr>
        <w:pStyle w:val="Listaszerbekezds"/>
        <w:numPr>
          <w:ilvl w:val="0"/>
          <w:numId w:val="38"/>
        </w:numPr>
        <w:spacing w:after="0" w:line="240" w:lineRule="auto"/>
        <w:jc w:val="both"/>
      </w:pPr>
      <w:r>
        <w:t>Tamás J. (1998): Szennyvíztisztítás és szennyvíziszap elhelyezés. Egyetemi jegyzet. Debreceni Agrártudományi Egyetem. Debrecen. 176 p.</w:t>
      </w:r>
    </w:p>
    <w:p w:rsidR="00CB2204" w:rsidRDefault="00CB2204" w:rsidP="00CB2204">
      <w:pPr>
        <w:pStyle w:val="Listaszerbekezds"/>
        <w:numPr>
          <w:ilvl w:val="0"/>
          <w:numId w:val="38"/>
        </w:numPr>
        <w:spacing w:after="0" w:line="240" w:lineRule="auto"/>
        <w:jc w:val="both"/>
      </w:pPr>
      <w:r>
        <w:t xml:space="preserve">Tamás J. (2008): Vízkezelés és szennyvíztisztítás. Az </w:t>
      </w:r>
      <w:proofErr w:type="spellStart"/>
      <w:r>
        <w:t>Észak-alföld</w:t>
      </w:r>
      <w:proofErr w:type="spellEnd"/>
      <w:r>
        <w:t xml:space="preserve"> Régióért Kht. 176 p.</w:t>
      </w:r>
    </w:p>
    <w:p w:rsidR="00CB2204" w:rsidRDefault="00CB2204" w:rsidP="00714442">
      <w:pPr>
        <w:autoSpaceDE w:val="0"/>
        <w:autoSpaceDN w:val="0"/>
        <w:adjustRightInd w:val="0"/>
        <w:jc w:val="both"/>
      </w:pPr>
    </w:p>
    <w:p w:rsidR="00CB2204" w:rsidRDefault="00CB2204">
      <w:r>
        <w:br w:type="page"/>
      </w:r>
    </w:p>
    <w:p w:rsidR="00CB2204" w:rsidRDefault="00CB2204" w:rsidP="00CB2204">
      <w:pPr>
        <w:jc w:val="center"/>
        <w:rPr>
          <w:b/>
        </w:rPr>
      </w:pPr>
      <w:r>
        <w:rPr>
          <w:b/>
        </w:rPr>
        <w:t>KÖVETELMÉNYRENDSZER</w:t>
      </w:r>
    </w:p>
    <w:p w:rsidR="00CB2204" w:rsidRDefault="00CB2204" w:rsidP="00CB2204">
      <w:pPr>
        <w:jc w:val="center"/>
        <w:rPr>
          <w:b/>
        </w:rPr>
      </w:pPr>
      <w:r>
        <w:rPr>
          <w:b/>
        </w:rPr>
        <w:t>2022/23 tanév II. félév</w:t>
      </w:r>
    </w:p>
    <w:p w:rsidR="00CB2204" w:rsidRDefault="00CB2204" w:rsidP="00CB2204">
      <w:pPr>
        <w:jc w:val="center"/>
        <w:rPr>
          <w:b/>
        </w:rPr>
      </w:pPr>
    </w:p>
    <w:p w:rsidR="00CB2204" w:rsidRDefault="00CB2204" w:rsidP="00CB2204">
      <w:r>
        <w:rPr>
          <w:b/>
        </w:rPr>
        <w:t xml:space="preserve">A tantárgy neve, kódja: </w:t>
      </w:r>
      <w:r>
        <w:t xml:space="preserve">Precíziós mezőgazdaság </w:t>
      </w:r>
    </w:p>
    <w:p w:rsidR="00CB2204" w:rsidRDefault="00CB2204" w:rsidP="00CB2204">
      <w:r>
        <w:rPr>
          <w:b/>
        </w:rPr>
        <w:t>Tárgykód:</w:t>
      </w:r>
      <w:r>
        <w:t xml:space="preserve"> MTMKG8010</w:t>
      </w:r>
    </w:p>
    <w:p w:rsidR="00CB2204" w:rsidRDefault="00CB2204" w:rsidP="00CB2204">
      <w:r>
        <w:rPr>
          <w:b/>
        </w:rPr>
        <w:t>A tantárgyfelelős neve, beosztása:</w:t>
      </w:r>
      <w:r>
        <w:t xml:space="preserve"> Dr. Fehér Zsolt Zoltán, adjunktus</w:t>
      </w:r>
    </w:p>
    <w:p w:rsidR="00CB2204" w:rsidRDefault="00CB2204" w:rsidP="00CB2204">
      <w:pPr>
        <w:rPr>
          <w:b/>
        </w:rPr>
      </w:pPr>
      <w:r>
        <w:rPr>
          <w:b/>
        </w:rPr>
        <w:t xml:space="preserve">A tantárgy oktatásába bevont további oktatók: </w:t>
      </w:r>
    </w:p>
    <w:p w:rsidR="00CB2204" w:rsidRDefault="00CB2204" w:rsidP="00CB2204">
      <w:r>
        <w:rPr>
          <w:b/>
        </w:rPr>
        <w:t>Szak neve, szintje:</w:t>
      </w:r>
      <w:r>
        <w:t xml:space="preserve"> Mezőgazdasági vízgazdálkodási mérnök </w:t>
      </w:r>
      <w:proofErr w:type="spellStart"/>
      <w:r>
        <w:t>MSc</w:t>
      </w:r>
      <w:proofErr w:type="spellEnd"/>
    </w:p>
    <w:p w:rsidR="00CB2204" w:rsidRDefault="00CB2204" w:rsidP="00CB2204">
      <w:r>
        <w:rPr>
          <w:b/>
        </w:rPr>
        <w:t xml:space="preserve">Tantárgy típusa: </w:t>
      </w:r>
      <w:r>
        <w:t>kötelező</w:t>
      </w:r>
    </w:p>
    <w:p w:rsidR="00CB2204" w:rsidRDefault="00CB2204" w:rsidP="00CB2204">
      <w:r>
        <w:rPr>
          <w:b/>
        </w:rPr>
        <w:t xml:space="preserve">A tantárgy oktatási időterve, vizsga típusa: </w:t>
      </w:r>
      <w:r>
        <w:t>1+2 G</w:t>
      </w:r>
    </w:p>
    <w:p w:rsidR="00CB2204" w:rsidRDefault="00CB2204" w:rsidP="00CB2204">
      <w:r>
        <w:rPr>
          <w:b/>
        </w:rPr>
        <w:t xml:space="preserve">A tantárgy kredit értéke: </w:t>
      </w:r>
      <w:r>
        <w:t>3</w:t>
      </w:r>
    </w:p>
    <w:p w:rsidR="00CB2204" w:rsidRDefault="00CB2204" w:rsidP="00CB2204">
      <w:pPr>
        <w:rPr>
          <w:b/>
        </w:rPr>
      </w:pPr>
    </w:p>
    <w:p w:rsidR="00CB2204" w:rsidRDefault="00CB2204" w:rsidP="00CB2204">
      <w:pPr>
        <w:jc w:val="both"/>
      </w:pPr>
      <w:r>
        <w:rPr>
          <w:b/>
        </w:rPr>
        <w:t>A tárgy oktatásának célja:</w:t>
      </w:r>
      <w:r>
        <w:t xml:space="preserve"> A tantárgy célja, a precíziós mezőgazdaság elméleti és gyakorlati megvalósításának készségszintű elsajátítása. A hallgató megismeri az adatgyűjtés, az adatintegrálás és a térbeli döntéstámogatás precíziós mezőgazdasági (szántóföldi, kertészeti és állattenyésztési) technológiáinak lehetőségeit, megvalósulását. </w:t>
      </w:r>
    </w:p>
    <w:p w:rsidR="00CB2204" w:rsidRDefault="00CB2204" w:rsidP="00CB2204">
      <w:pPr>
        <w:jc w:val="both"/>
        <w:rPr>
          <w:b/>
        </w:rPr>
      </w:pPr>
      <w:r>
        <w:t>A tárgy gyakorlatának fontos része, hogy a hallgatók láthassák a hazai precíziós gazdálkodó cégek kiemelkedő képviselőit, terepgyakorlatok, üzemlátogatások alkalmával megismerjék azok tevékenységi köreit, bepillantást nyerve egyes partnerek precíziós eszközhasználatába.</w:t>
      </w:r>
    </w:p>
    <w:p w:rsidR="00CB2204" w:rsidRDefault="00CB2204" w:rsidP="00CB2204">
      <w:pPr>
        <w:rPr>
          <w:b/>
        </w:rPr>
      </w:pPr>
    </w:p>
    <w:p w:rsidR="00CB2204" w:rsidRDefault="00CB2204" w:rsidP="00CB2204">
      <w:r>
        <w:rPr>
          <w:b/>
        </w:rPr>
        <w:t xml:space="preserve">A tantárgy tartalma </w:t>
      </w:r>
      <w:r>
        <w:t>(14 hét bontásban): előadás/gyakorlat</w:t>
      </w:r>
    </w:p>
    <w:p w:rsidR="00CB2204" w:rsidRDefault="00CB2204" w:rsidP="00CB2204"/>
    <w:p w:rsidR="00CB2204" w:rsidRDefault="00CB2204" w:rsidP="00CB2204">
      <w:r>
        <w:t>1. Precíziós mezőgazdaság fogalma, részei, történeti áttekintése és integrációja a gyakorlatba, digitális agár stratégia. / Fedélzeti számítógép – munkagépre szerelhető szenzorok – nagy mennyiségű adatrögzítés.</w:t>
      </w:r>
    </w:p>
    <w:p w:rsidR="00CB2204" w:rsidRDefault="00CB2204" w:rsidP="00CB2204">
      <w:r>
        <w:t>2. Térbeli változékonyság okai a mezőgazdaságban. / Adatok rendezése adatbázisba.</w:t>
      </w:r>
    </w:p>
    <w:p w:rsidR="00CB2204" w:rsidRDefault="00CB2204" w:rsidP="00CB2204">
      <w:r>
        <w:t xml:space="preserve">3. A </w:t>
      </w:r>
      <w:proofErr w:type="gramStart"/>
      <w:r>
        <w:t>globális</w:t>
      </w:r>
      <w:proofErr w:type="gramEnd"/>
      <w:r>
        <w:t xml:space="preserve"> helymeghatározás és kiegészítő rendszerei. /  Térbeli heterogenitás felderítése saját módon készített digitális térképekkel I.</w:t>
      </w:r>
    </w:p>
    <w:p w:rsidR="00CB2204" w:rsidRDefault="00CB2204" w:rsidP="00CB2204">
      <w:r>
        <w:t xml:space="preserve">4. A térinformatika szerepe a precíziós mezőgazdaságban. / Térbeli heterogenitás felderítése saját módon készített digitális térképekkel II. </w:t>
      </w:r>
    </w:p>
    <w:p w:rsidR="00CB2204" w:rsidRDefault="00CB2204" w:rsidP="00CB2204">
      <w:r>
        <w:t xml:space="preserve">5. A távérzékelési adatok felhasználása a precíziós mezőgazdaságban. / Térbeli heterogenitás felderítése saját módon készített digitális térképekkel III. </w:t>
      </w:r>
    </w:p>
    <w:p w:rsidR="00CB2204" w:rsidRDefault="00CB2204" w:rsidP="00CB2204">
      <w:r>
        <w:t xml:space="preserve">6. Adatforrások, adattárházak. / Térbeli döntés támogatását megalapozó digitális adatmodellek </w:t>
      </w:r>
      <w:proofErr w:type="spellStart"/>
      <w:r>
        <w:t>geostatisztikai</w:t>
      </w:r>
      <w:proofErr w:type="spellEnd"/>
      <w:r>
        <w:t xml:space="preserve"> vizsgálata.  </w:t>
      </w:r>
    </w:p>
    <w:p w:rsidR="00CB2204" w:rsidRDefault="00CB2204" w:rsidP="00CB2204">
      <w:r>
        <w:t>7. A művelést segítő szenzorok, monitorok, kiegészítő eszközök, erő- és munkagép üzemeltetés. / Légi felvételezésből (</w:t>
      </w:r>
      <w:proofErr w:type="spellStart"/>
      <w:r>
        <w:t>LiDAR</w:t>
      </w:r>
      <w:proofErr w:type="spellEnd"/>
      <w:r>
        <w:t xml:space="preserve">, spektrális) származó adatok precíziós mezőgazdasági célú feldolgozása I.  </w:t>
      </w:r>
    </w:p>
    <w:p w:rsidR="00CB2204" w:rsidRDefault="00CB2204" w:rsidP="00CB2204">
      <w:r>
        <w:t>8. Precíziós növényvédelem, tápanyaggazdálkodás. / Légi felvételezésből (</w:t>
      </w:r>
      <w:proofErr w:type="spellStart"/>
      <w:r>
        <w:t>LiDAR</w:t>
      </w:r>
      <w:proofErr w:type="spellEnd"/>
      <w:r>
        <w:t xml:space="preserve">, spektrális) származó adatok precíziós mezőgazdasági célú feldolgozása II. </w:t>
      </w:r>
    </w:p>
    <w:p w:rsidR="00CB2204" w:rsidRDefault="00CB2204" w:rsidP="00CB2204">
      <w:r>
        <w:t>9. Precíziós vízgazdálkodás. / Légi felvételezésből (</w:t>
      </w:r>
      <w:proofErr w:type="spellStart"/>
      <w:r>
        <w:t>LiDAR</w:t>
      </w:r>
      <w:proofErr w:type="spellEnd"/>
      <w:r>
        <w:t xml:space="preserve">, spektrális) származó adatok precíziós mezőgazdasági célú feldolgozása III.  </w:t>
      </w:r>
    </w:p>
    <w:p w:rsidR="00CB2204" w:rsidRDefault="00CB2204" w:rsidP="00CB2204">
      <w:r>
        <w:t xml:space="preserve">10. Precíziós kertészeti megoldások. / Űrfelvételek precíziós mezőgazdasági célú feldolgozása I.  </w:t>
      </w:r>
    </w:p>
    <w:p w:rsidR="00CB2204" w:rsidRDefault="00CB2204" w:rsidP="00CB2204">
      <w:r>
        <w:t xml:space="preserve">11. Precíziós állattenyésztés. / Űrfelvételek precíziós mezőgazdasági célú feldolgozása II. </w:t>
      </w:r>
    </w:p>
    <w:p w:rsidR="00CB2204" w:rsidRDefault="00CB2204" w:rsidP="00CB2204">
      <w:r>
        <w:t xml:space="preserve">12. Terméstérképezés, betakarítás. / Űrfelvételek precíziós mezőgazdasági célú feldolgozása III.  </w:t>
      </w:r>
    </w:p>
    <w:p w:rsidR="00CB2204" w:rsidRDefault="00CB2204" w:rsidP="00CB2204">
      <w:r>
        <w:t xml:space="preserve">13. Okoseszközök és robotizálás – a precíziós gazdálkodás jövője. / Terepgyakorlat/üzemlátogatás I.  </w:t>
      </w:r>
    </w:p>
    <w:p w:rsidR="00CB2204" w:rsidRDefault="00CB2204" w:rsidP="00CB2204">
      <w:r>
        <w:t>14. A precíziós gazdálkodás ökonómiai vonatkozásai. / Terepgyakorlat/üzemlátogatás II.</w:t>
      </w:r>
    </w:p>
    <w:p w:rsidR="00CB2204" w:rsidRDefault="00CB2204" w:rsidP="00CB2204"/>
    <w:p w:rsidR="00CB2204" w:rsidRDefault="00CB2204" w:rsidP="00CB2204">
      <w:pPr>
        <w:spacing w:before="120"/>
        <w:jc w:val="both"/>
        <w:rPr>
          <w:b/>
        </w:rPr>
      </w:pPr>
      <w:r>
        <w:rPr>
          <w:b/>
        </w:rPr>
        <w:t>Évközi ellenőrzés módja: -</w:t>
      </w:r>
    </w:p>
    <w:p w:rsidR="00CB2204" w:rsidRDefault="00CB2204" w:rsidP="00CB2204">
      <w:pPr>
        <w:spacing w:before="120"/>
        <w:jc w:val="both"/>
        <w:rPr>
          <w:i/>
        </w:rPr>
      </w:pPr>
      <w:r>
        <w:t>Az aláírás megszerzésének feltétele:</w:t>
      </w:r>
      <w:r>
        <w:rPr>
          <w:i/>
        </w:rPr>
        <w:t xml:space="preserve"> </w:t>
      </w:r>
      <w:r>
        <w:t>Gyakorlatok (</w:t>
      </w:r>
      <w:proofErr w:type="spellStart"/>
      <w:r>
        <w:t>tantermi</w:t>
      </w:r>
      <w:proofErr w:type="spellEnd"/>
      <w:r>
        <w:t xml:space="preserve">, valamint terepgyakorlatok) látogatottsága, azokról való hiányzás a Debreceni Egyetem Tanulmányi és Vizsgaszabályzatának megfelelően. Gyakorlatok alkalmával egyénileg készített gyakorlati jegyzőkönyvek felhasználásával egy önálló, </w:t>
      </w:r>
      <w:proofErr w:type="gramStart"/>
      <w:r>
        <w:t>komplex</w:t>
      </w:r>
      <w:proofErr w:type="gramEnd"/>
      <w:r>
        <w:t xml:space="preserve"> gyakorlati precíziós gazdálkodáshoz köthető feladat megoldása.</w:t>
      </w:r>
    </w:p>
    <w:p w:rsidR="00CB2204" w:rsidRDefault="00CB2204" w:rsidP="00CB2204">
      <w:pPr>
        <w:spacing w:before="120"/>
        <w:rPr>
          <w:b/>
        </w:rPr>
      </w:pPr>
    </w:p>
    <w:p w:rsidR="00CB2204" w:rsidRDefault="00CB2204" w:rsidP="00CB2204">
      <w:pPr>
        <w:spacing w:before="120"/>
        <w:jc w:val="both"/>
      </w:pPr>
      <w:r>
        <w:rPr>
          <w:b/>
        </w:rPr>
        <w:t>Számonkérés módja</w:t>
      </w:r>
      <w:r>
        <w:t xml:space="preserve"> (</w:t>
      </w:r>
      <w:r>
        <w:rPr>
          <w:i/>
        </w:rPr>
        <w:t>félévi vizsgajegy kialakításának módja – beszámoló, gyakorlati jegy, kollokvium, szigorlat</w:t>
      </w:r>
      <w:r>
        <w:t>): írásbeli gyakorlati vizsga.</w:t>
      </w:r>
    </w:p>
    <w:p w:rsidR="00CB2204" w:rsidRDefault="00CB2204" w:rsidP="00CB2204"/>
    <w:p w:rsidR="00CB2204" w:rsidRDefault="00CB2204" w:rsidP="00CB2204">
      <w:r>
        <w:rPr>
          <w:b/>
        </w:rPr>
        <w:t>Oktatási segédanyagok:</w:t>
      </w:r>
      <w:r>
        <w:t xml:space="preserve"> Az előadások diasorai.</w:t>
      </w:r>
    </w:p>
    <w:p w:rsidR="00CB2204" w:rsidRDefault="00CB2204" w:rsidP="00CB2204">
      <w:pPr>
        <w:rPr>
          <w:b/>
        </w:rPr>
      </w:pPr>
    </w:p>
    <w:p w:rsidR="00CB2204" w:rsidRDefault="00CB2204" w:rsidP="00CB2204">
      <w:pPr>
        <w:rPr>
          <w:b/>
        </w:rPr>
      </w:pPr>
      <w:r>
        <w:rPr>
          <w:b/>
        </w:rPr>
        <w:t xml:space="preserve">Ajánlott irodalom: </w:t>
      </w:r>
    </w:p>
    <w:p w:rsidR="00CB2204" w:rsidRDefault="00CB2204" w:rsidP="00CB2204">
      <w:pPr>
        <w:rPr>
          <w:b/>
        </w:rPr>
      </w:pPr>
    </w:p>
    <w:p w:rsidR="00CB2204" w:rsidRDefault="00CB2204" w:rsidP="00CB2204">
      <w:r>
        <w:t xml:space="preserve">1. Kemény G., </w:t>
      </w:r>
      <w:proofErr w:type="spellStart"/>
      <w:r>
        <w:t>Lámfalusi</w:t>
      </w:r>
      <w:proofErr w:type="spellEnd"/>
      <w:r>
        <w:t xml:space="preserve"> I., Molnár </w:t>
      </w:r>
      <w:proofErr w:type="gramStart"/>
      <w:r>
        <w:t>A</w:t>
      </w:r>
      <w:proofErr w:type="gramEnd"/>
      <w:r>
        <w:t xml:space="preserve">. (2017): A precíziós szántóföldi növénytermesztés összehasonlító vizsgálata. Agrárgazdasági Kutató Intézet. Budapest. 160 p. </w:t>
      </w:r>
    </w:p>
    <w:p w:rsidR="00CB2204" w:rsidRDefault="00CB2204" w:rsidP="00CB2204">
      <w:r>
        <w:t xml:space="preserve">2. IVSZ (2016): Digitális </w:t>
      </w:r>
      <w:proofErr w:type="gramStart"/>
      <w:r>
        <w:t>agrár stratégia</w:t>
      </w:r>
      <w:proofErr w:type="gramEnd"/>
      <w:r>
        <w:t xml:space="preserve">. IVSZ. Budapest. 46 p. </w:t>
      </w:r>
    </w:p>
    <w:p w:rsidR="00CB2204" w:rsidRDefault="00CB2204" w:rsidP="00CB2204">
      <w:r>
        <w:t>3. Németh T</w:t>
      </w:r>
      <w:proofErr w:type="gramStart"/>
      <w:r>
        <w:t>.,</w:t>
      </w:r>
      <w:proofErr w:type="gramEnd"/>
      <w:r>
        <w:t xml:space="preserve"> </w:t>
      </w:r>
      <w:proofErr w:type="spellStart"/>
      <w:r>
        <w:t>Neményi</w:t>
      </w:r>
      <w:proofErr w:type="spellEnd"/>
      <w:r>
        <w:t xml:space="preserve"> M., </w:t>
      </w:r>
      <w:proofErr w:type="spellStart"/>
      <w:r>
        <w:t>Harnos</w:t>
      </w:r>
      <w:proofErr w:type="spellEnd"/>
      <w:r>
        <w:t xml:space="preserve"> </w:t>
      </w:r>
      <w:proofErr w:type="spellStart"/>
      <w:r>
        <w:t>Zs</w:t>
      </w:r>
      <w:proofErr w:type="spellEnd"/>
      <w:r>
        <w:t xml:space="preserve">. (2007): A precíziós mezőgazdaság módszertana. JATE Press. Szeged. 239 p. (ISBN: 978-963-482-834-1) </w:t>
      </w:r>
    </w:p>
    <w:p w:rsidR="00CB2204" w:rsidRDefault="00CB2204" w:rsidP="00CB2204">
      <w:r>
        <w:t>4. Tamás J. (2001): Precíziós mezőgazdaság. Mezőgazdasági Szaktudás Kiadó. Budapest. 144 p.</w:t>
      </w:r>
    </w:p>
    <w:p w:rsidR="00CB2204" w:rsidRDefault="00CB2204" w:rsidP="00CB2204"/>
    <w:p w:rsidR="00CB2204" w:rsidRDefault="00CB2204" w:rsidP="00714442">
      <w:pPr>
        <w:autoSpaceDE w:val="0"/>
        <w:autoSpaceDN w:val="0"/>
        <w:adjustRightInd w:val="0"/>
        <w:jc w:val="both"/>
      </w:pPr>
    </w:p>
    <w:p w:rsidR="00CB2204" w:rsidRDefault="00CB2204">
      <w:r>
        <w:br w:type="page"/>
      </w:r>
    </w:p>
    <w:p w:rsidR="00CB2204" w:rsidRDefault="00CB2204" w:rsidP="00CB2204">
      <w:pPr>
        <w:jc w:val="center"/>
        <w:rPr>
          <w:b/>
        </w:rPr>
      </w:pPr>
      <w:r>
        <w:rPr>
          <w:b/>
        </w:rPr>
        <w:t>KÖVETELMÉNYRENDSZER</w:t>
      </w:r>
    </w:p>
    <w:p w:rsidR="00CB2204" w:rsidRDefault="00CB2204" w:rsidP="00CB2204">
      <w:pPr>
        <w:jc w:val="center"/>
        <w:rPr>
          <w:b/>
        </w:rPr>
      </w:pPr>
      <w:r>
        <w:rPr>
          <w:b/>
        </w:rPr>
        <w:t>2022/23 tanév I. félév</w:t>
      </w:r>
    </w:p>
    <w:p w:rsidR="00CB2204" w:rsidRDefault="00CB2204" w:rsidP="00CB2204">
      <w:pPr>
        <w:jc w:val="center"/>
        <w:rPr>
          <w:b/>
        </w:rPr>
      </w:pPr>
    </w:p>
    <w:p w:rsidR="00CB2204" w:rsidRDefault="00CB2204" w:rsidP="00CB2204">
      <w:pPr>
        <w:autoSpaceDE w:val="0"/>
        <w:autoSpaceDN w:val="0"/>
        <w:adjustRightInd w:val="0"/>
        <w:rPr>
          <w:rFonts w:eastAsiaTheme="minorHAnsi"/>
          <w:b/>
          <w:bCs/>
          <w:lang w:val="en-GB" w:eastAsia="en-US"/>
        </w:rPr>
      </w:pPr>
      <w:r>
        <w:rPr>
          <w:b/>
        </w:rPr>
        <w:t xml:space="preserve">A tantárgy neve, kódja: </w:t>
      </w:r>
      <w:proofErr w:type="spellStart"/>
      <w:r>
        <w:rPr>
          <w:rFonts w:eastAsiaTheme="minorHAnsi"/>
          <w:b/>
          <w:bCs/>
          <w:lang w:val="en-GB" w:eastAsia="en-US"/>
        </w:rPr>
        <w:t>Környezetgazdálkodási</w:t>
      </w:r>
      <w:proofErr w:type="spellEnd"/>
      <w:r>
        <w:rPr>
          <w:rFonts w:eastAsiaTheme="minorHAnsi"/>
          <w:b/>
          <w:bCs/>
          <w:lang w:val="en-GB" w:eastAsia="en-US"/>
        </w:rPr>
        <w:t xml:space="preserve"> </w:t>
      </w:r>
      <w:proofErr w:type="spellStart"/>
      <w:r>
        <w:rPr>
          <w:rFonts w:eastAsiaTheme="minorHAnsi"/>
          <w:b/>
          <w:bCs/>
          <w:lang w:val="en-GB" w:eastAsia="en-US"/>
        </w:rPr>
        <w:t>technológiák</w:t>
      </w:r>
      <w:proofErr w:type="spellEnd"/>
      <w:r>
        <w:rPr>
          <w:rFonts w:eastAsiaTheme="minorHAnsi"/>
          <w:b/>
          <w:bCs/>
          <w:lang w:val="en-GB" w:eastAsia="en-US"/>
        </w:rPr>
        <w:t xml:space="preserve"> I: </w:t>
      </w:r>
      <w:proofErr w:type="spellStart"/>
      <w:r>
        <w:rPr>
          <w:rFonts w:eastAsiaTheme="minorHAnsi"/>
          <w:b/>
          <w:bCs/>
          <w:lang w:val="en-GB" w:eastAsia="en-US"/>
        </w:rPr>
        <w:t>Talajkármentesítés</w:t>
      </w:r>
      <w:proofErr w:type="spellEnd"/>
      <w:r>
        <w:rPr>
          <w:rFonts w:eastAsiaTheme="minorHAnsi"/>
          <w:b/>
          <w:bCs/>
          <w:lang w:val="en-GB" w:eastAsia="en-US"/>
        </w:rPr>
        <w:t xml:space="preserve"> MTMKG8011</w:t>
      </w:r>
    </w:p>
    <w:p w:rsidR="00CB2204" w:rsidRDefault="00CB2204" w:rsidP="00CB2204">
      <w:r>
        <w:rPr>
          <w:b/>
        </w:rPr>
        <w:t>A tantárgyfelelős neve, beosztása:</w:t>
      </w:r>
      <w:r>
        <w:t xml:space="preserve"> </w:t>
      </w:r>
      <w:proofErr w:type="spellStart"/>
      <w:r>
        <w:rPr>
          <w:rFonts w:eastAsiaTheme="minorHAnsi"/>
          <w:b/>
          <w:bCs/>
          <w:sz w:val="22"/>
          <w:szCs w:val="22"/>
          <w:lang w:val="en-GB" w:eastAsia="en-US"/>
        </w:rPr>
        <w:t>Dr.</w:t>
      </w:r>
      <w:proofErr w:type="spellEnd"/>
      <w:r>
        <w:rPr>
          <w:rFonts w:eastAsiaTheme="minorHAnsi"/>
          <w:b/>
          <w:bCs/>
          <w:sz w:val="22"/>
          <w:szCs w:val="22"/>
          <w:lang w:val="en-GB" w:eastAsia="en-US"/>
        </w:rPr>
        <w:t xml:space="preserve"> </w:t>
      </w:r>
      <w:proofErr w:type="spellStart"/>
      <w:r>
        <w:rPr>
          <w:rFonts w:eastAsiaTheme="minorHAnsi"/>
          <w:b/>
          <w:bCs/>
          <w:sz w:val="22"/>
          <w:szCs w:val="22"/>
          <w:lang w:val="en-GB" w:eastAsia="en-US"/>
        </w:rPr>
        <w:t>habil</w:t>
      </w:r>
      <w:proofErr w:type="spellEnd"/>
      <w:r>
        <w:rPr>
          <w:rFonts w:eastAsiaTheme="minorHAnsi"/>
          <w:b/>
          <w:bCs/>
          <w:sz w:val="22"/>
          <w:szCs w:val="22"/>
          <w:lang w:val="en-GB" w:eastAsia="en-US"/>
        </w:rPr>
        <w:t xml:space="preserve"> Nagy Attila, </w:t>
      </w:r>
      <w:proofErr w:type="spellStart"/>
      <w:r>
        <w:rPr>
          <w:rFonts w:eastAsiaTheme="minorHAnsi"/>
          <w:b/>
          <w:bCs/>
          <w:sz w:val="22"/>
          <w:szCs w:val="22"/>
          <w:lang w:val="en-GB" w:eastAsia="en-US"/>
        </w:rPr>
        <w:t>egyetemi</w:t>
      </w:r>
      <w:proofErr w:type="spellEnd"/>
      <w:r>
        <w:rPr>
          <w:rFonts w:eastAsiaTheme="minorHAnsi"/>
          <w:b/>
          <w:bCs/>
          <w:sz w:val="22"/>
          <w:szCs w:val="22"/>
          <w:lang w:val="en-GB" w:eastAsia="en-US"/>
        </w:rPr>
        <w:t xml:space="preserve"> </w:t>
      </w:r>
      <w:proofErr w:type="spellStart"/>
      <w:r>
        <w:rPr>
          <w:rFonts w:eastAsiaTheme="minorHAnsi"/>
          <w:b/>
          <w:bCs/>
          <w:sz w:val="22"/>
          <w:szCs w:val="22"/>
          <w:lang w:val="en-GB" w:eastAsia="en-US"/>
        </w:rPr>
        <w:t>docens</w:t>
      </w:r>
      <w:proofErr w:type="spellEnd"/>
    </w:p>
    <w:p w:rsidR="00CB2204" w:rsidRDefault="00CB2204" w:rsidP="00CB2204">
      <w:pPr>
        <w:rPr>
          <w:b/>
          <w:sz w:val="22"/>
          <w:szCs w:val="22"/>
        </w:rPr>
      </w:pPr>
      <w:r>
        <w:rPr>
          <w:b/>
        </w:rPr>
        <w:t xml:space="preserve">A tantárgy oktatásába bevont további oktatók: </w:t>
      </w:r>
      <w:r>
        <w:rPr>
          <w:b/>
          <w:sz w:val="22"/>
          <w:szCs w:val="22"/>
        </w:rPr>
        <w:t xml:space="preserve">Dr. </w:t>
      </w:r>
      <w:proofErr w:type="spellStart"/>
      <w:r>
        <w:rPr>
          <w:b/>
          <w:sz w:val="22"/>
          <w:szCs w:val="22"/>
        </w:rPr>
        <w:t>Boczonádi</w:t>
      </w:r>
      <w:proofErr w:type="spellEnd"/>
      <w:r>
        <w:rPr>
          <w:b/>
          <w:sz w:val="22"/>
          <w:szCs w:val="22"/>
        </w:rPr>
        <w:t xml:space="preserve"> Imre, egyetemi adjunktus</w:t>
      </w:r>
    </w:p>
    <w:p w:rsidR="00CB2204" w:rsidRDefault="00CB2204" w:rsidP="00CB2204">
      <w:r>
        <w:rPr>
          <w:b/>
        </w:rPr>
        <w:t>Szak neve, szintje:</w:t>
      </w:r>
      <w:r>
        <w:t xml:space="preserve"> Környezetgazdálkodási agrármérnöki </w:t>
      </w:r>
      <w:proofErr w:type="spellStart"/>
      <w:r>
        <w:t>MSc</w:t>
      </w:r>
      <w:proofErr w:type="spellEnd"/>
    </w:p>
    <w:p w:rsidR="00CB2204" w:rsidRDefault="00CB2204" w:rsidP="00CB2204">
      <w:r>
        <w:rPr>
          <w:b/>
        </w:rPr>
        <w:t>Tantárgy típusa: szabadon választható</w:t>
      </w:r>
    </w:p>
    <w:p w:rsidR="00CB2204" w:rsidRDefault="00CB2204" w:rsidP="00CB2204">
      <w:r>
        <w:rPr>
          <w:b/>
        </w:rPr>
        <w:t>A tantárgy oktatási időterve, vizsga típusa: 2+1 K</w:t>
      </w:r>
    </w:p>
    <w:p w:rsidR="00CB2204" w:rsidRDefault="00CB2204" w:rsidP="00CB2204">
      <w:r>
        <w:rPr>
          <w:b/>
        </w:rPr>
        <w:t>A tantárgy kredit értéke: 3</w:t>
      </w:r>
    </w:p>
    <w:p w:rsidR="00CB2204" w:rsidRDefault="00CB2204" w:rsidP="00CB2204">
      <w:pPr>
        <w:rPr>
          <w:b/>
        </w:rPr>
      </w:pPr>
    </w:p>
    <w:p w:rsidR="00CB2204" w:rsidRDefault="00CB2204" w:rsidP="00CB2204">
      <w:pPr>
        <w:autoSpaceDE w:val="0"/>
        <w:autoSpaceDN w:val="0"/>
        <w:adjustRightInd w:val="0"/>
        <w:jc w:val="both"/>
        <w:rPr>
          <w:rFonts w:eastAsiaTheme="minorHAnsi"/>
          <w:lang w:val="en-GB" w:eastAsia="en-US"/>
        </w:rPr>
      </w:pPr>
      <w:r>
        <w:rPr>
          <w:b/>
        </w:rPr>
        <w:t>A tárgy oktatásának célja:</w:t>
      </w:r>
      <w:r>
        <w:t xml:space="preserve"> </w:t>
      </w:r>
      <w:r>
        <w:rPr>
          <w:rFonts w:eastAsiaTheme="minorHAnsi"/>
          <w:lang w:val="en-GB" w:eastAsia="en-US"/>
        </w:rPr>
        <w:t xml:space="preserve">A </w:t>
      </w:r>
      <w:proofErr w:type="spellStart"/>
      <w:r>
        <w:rPr>
          <w:rFonts w:eastAsiaTheme="minorHAnsi"/>
          <w:lang w:val="en-GB" w:eastAsia="en-US"/>
        </w:rPr>
        <w:t>tárgy</w:t>
      </w:r>
      <w:proofErr w:type="spellEnd"/>
      <w:r>
        <w:rPr>
          <w:rFonts w:eastAsiaTheme="minorHAnsi"/>
          <w:lang w:val="en-GB" w:eastAsia="en-US"/>
        </w:rPr>
        <w:t xml:space="preserve"> </w:t>
      </w:r>
      <w:proofErr w:type="spellStart"/>
      <w:r>
        <w:rPr>
          <w:rFonts w:eastAsiaTheme="minorHAnsi"/>
          <w:lang w:val="en-GB" w:eastAsia="en-US"/>
        </w:rPr>
        <w:t>ismerteti</w:t>
      </w:r>
      <w:proofErr w:type="spellEnd"/>
      <w:r>
        <w:rPr>
          <w:rFonts w:eastAsiaTheme="minorHAnsi"/>
          <w:lang w:val="en-GB" w:eastAsia="en-US"/>
        </w:rPr>
        <w:t xml:space="preserve"> a </w:t>
      </w:r>
      <w:proofErr w:type="spellStart"/>
      <w:r>
        <w:rPr>
          <w:rFonts w:eastAsiaTheme="minorHAnsi"/>
          <w:lang w:val="en-GB" w:eastAsia="en-US"/>
        </w:rPr>
        <w:t>talajszennyezéssel</w:t>
      </w:r>
      <w:proofErr w:type="spellEnd"/>
      <w:r>
        <w:rPr>
          <w:rFonts w:eastAsiaTheme="minorHAnsi"/>
          <w:lang w:val="en-GB" w:eastAsia="en-US"/>
        </w:rPr>
        <w:t xml:space="preserve"> </w:t>
      </w:r>
      <w:proofErr w:type="spellStart"/>
      <w:r>
        <w:rPr>
          <w:rFonts w:eastAsiaTheme="minorHAnsi"/>
          <w:lang w:val="en-GB" w:eastAsia="en-US"/>
        </w:rPr>
        <w:t>kapcsolatos</w:t>
      </w:r>
      <w:proofErr w:type="spellEnd"/>
      <w:r>
        <w:rPr>
          <w:rFonts w:eastAsiaTheme="minorHAnsi"/>
          <w:lang w:val="en-GB" w:eastAsia="en-US"/>
        </w:rPr>
        <w:t xml:space="preserve"> </w:t>
      </w:r>
      <w:proofErr w:type="spellStart"/>
      <w:r>
        <w:rPr>
          <w:rFonts w:eastAsiaTheme="minorHAnsi"/>
          <w:lang w:val="en-GB" w:eastAsia="en-US"/>
        </w:rPr>
        <w:t>alapismereteket</w:t>
      </w:r>
      <w:proofErr w:type="spellEnd"/>
      <w:r>
        <w:rPr>
          <w:rFonts w:eastAsiaTheme="minorHAnsi"/>
          <w:lang w:val="en-GB" w:eastAsia="en-US"/>
        </w:rPr>
        <w:t xml:space="preserve">, a </w:t>
      </w:r>
      <w:proofErr w:type="spellStart"/>
      <w:r>
        <w:rPr>
          <w:rFonts w:eastAsiaTheme="minorHAnsi"/>
          <w:lang w:val="en-GB" w:eastAsia="en-US"/>
        </w:rPr>
        <w:t>szennyezett</w:t>
      </w:r>
      <w:proofErr w:type="spellEnd"/>
      <w:r>
        <w:rPr>
          <w:rFonts w:eastAsiaTheme="minorHAnsi"/>
          <w:lang w:val="en-GB" w:eastAsia="en-US"/>
        </w:rPr>
        <w:t xml:space="preserve"> </w:t>
      </w:r>
      <w:proofErr w:type="spellStart"/>
      <w:r>
        <w:rPr>
          <w:rFonts w:eastAsiaTheme="minorHAnsi"/>
          <w:lang w:val="en-GB" w:eastAsia="en-US"/>
        </w:rPr>
        <w:t>területek</w:t>
      </w:r>
      <w:proofErr w:type="spellEnd"/>
      <w:r>
        <w:rPr>
          <w:rFonts w:eastAsiaTheme="minorHAnsi"/>
          <w:lang w:val="en-GB" w:eastAsia="en-US"/>
        </w:rPr>
        <w:t xml:space="preserve"> </w:t>
      </w:r>
      <w:proofErr w:type="spellStart"/>
      <w:r>
        <w:rPr>
          <w:rFonts w:eastAsiaTheme="minorHAnsi"/>
          <w:lang w:val="en-GB" w:eastAsia="en-US"/>
        </w:rPr>
        <w:t>feltárási</w:t>
      </w:r>
      <w:proofErr w:type="spellEnd"/>
      <w:r>
        <w:rPr>
          <w:rFonts w:eastAsiaTheme="minorHAnsi"/>
          <w:lang w:val="en-GB" w:eastAsia="en-US"/>
        </w:rPr>
        <w:t xml:space="preserve"> </w:t>
      </w:r>
      <w:proofErr w:type="spellStart"/>
      <w:r>
        <w:rPr>
          <w:rFonts w:eastAsiaTheme="minorHAnsi"/>
          <w:lang w:val="en-GB" w:eastAsia="en-US"/>
        </w:rPr>
        <w:t>módszereit</w:t>
      </w:r>
      <w:proofErr w:type="spellEnd"/>
      <w:r>
        <w:rPr>
          <w:rFonts w:eastAsiaTheme="minorHAnsi"/>
          <w:lang w:val="en-GB" w:eastAsia="en-US"/>
        </w:rPr>
        <w:t xml:space="preserve">, a </w:t>
      </w:r>
      <w:proofErr w:type="spellStart"/>
      <w:r>
        <w:rPr>
          <w:rFonts w:eastAsiaTheme="minorHAnsi"/>
          <w:lang w:val="en-GB" w:eastAsia="en-US"/>
        </w:rPr>
        <w:t>kármentesítés</w:t>
      </w:r>
      <w:proofErr w:type="spellEnd"/>
      <w:r>
        <w:rPr>
          <w:rFonts w:eastAsiaTheme="minorHAnsi"/>
          <w:lang w:val="en-GB" w:eastAsia="en-US"/>
        </w:rPr>
        <w:t xml:space="preserve"> </w:t>
      </w:r>
      <w:proofErr w:type="spellStart"/>
      <w:r>
        <w:rPr>
          <w:rFonts w:eastAsiaTheme="minorHAnsi"/>
          <w:lang w:val="en-GB" w:eastAsia="en-US"/>
        </w:rPr>
        <w:t>magyar</w:t>
      </w:r>
      <w:proofErr w:type="spellEnd"/>
      <w:r>
        <w:rPr>
          <w:rFonts w:eastAsiaTheme="minorHAnsi"/>
          <w:lang w:val="en-GB" w:eastAsia="en-US"/>
        </w:rPr>
        <w:t xml:space="preserve"> </w:t>
      </w:r>
      <w:proofErr w:type="spellStart"/>
      <w:r>
        <w:rPr>
          <w:rFonts w:eastAsiaTheme="minorHAnsi"/>
          <w:lang w:val="en-GB" w:eastAsia="en-US"/>
        </w:rPr>
        <w:t>szabályozását</w:t>
      </w:r>
      <w:proofErr w:type="spellEnd"/>
      <w:r>
        <w:rPr>
          <w:rFonts w:eastAsiaTheme="minorHAnsi"/>
          <w:lang w:val="en-GB" w:eastAsia="en-US"/>
        </w:rPr>
        <w:t xml:space="preserve">, </w:t>
      </w:r>
      <w:proofErr w:type="spellStart"/>
      <w:r>
        <w:rPr>
          <w:rFonts w:eastAsiaTheme="minorHAnsi"/>
          <w:lang w:val="en-GB" w:eastAsia="en-US"/>
        </w:rPr>
        <w:t>valamint</w:t>
      </w:r>
      <w:proofErr w:type="spellEnd"/>
      <w:r>
        <w:rPr>
          <w:rFonts w:eastAsiaTheme="minorHAnsi"/>
          <w:lang w:val="en-GB" w:eastAsia="en-US"/>
        </w:rPr>
        <w:t xml:space="preserve"> a </w:t>
      </w:r>
      <w:proofErr w:type="spellStart"/>
      <w:r>
        <w:rPr>
          <w:rFonts w:eastAsiaTheme="minorHAnsi"/>
          <w:lang w:val="en-GB" w:eastAsia="en-US"/>
        </w:rPr>
        <w:t>szennyezőanyag</w:t>
      </w:r>
      <w:proofErr w:type="spellEnd"/>
      <w:r>
        <w:rPr>
          <w:rFonts w:eastAsiaTheme="minorHAnsi"/>
          <w:lang w:val="en-GB" w:eastAsia="en-US"/>
        </w:rPr>
        <w:t xml:space="preserve"> </w:t>
      </w:r>
      <w:proofErr w:type="spellStart"/>
      <w:r>
        <w:rPr>
          <w:rFonts w:eastAsiaTheme="minorHAnsi"/>
          <w:lang w:val="en-GB" w:eastAsia="en-US"/>
        </w:rPr>
        <w:t>transzport</w:t>
      </w:r>
      <w:proofErr w:type="spellEnd"/>
      <w:r>
        <w:rPr>
          <w:rFonts w:eastAsiaTheme="minorHAnsi"/>
          <w:lang w:val="en-GB" w:eastAsia="en-US"/>
        </w:rPr>
        <w:t xml:space="preserve"> </w:t>
      </w:r>
      <w:proofErr w:type="spellStart"/>
      <w:r>
        <w:rPr>
          <w:rFonts w:eastAsiaTheme="minorHAnsi"/>
          <w:lang w:val="en-GB" w:eastAsia="en-US"/>
        </w:rPr>
        <w:t>folyamatait</w:t>
      </w:r>
      <w:proofErr w:type="spellEnd"/>
      <w:r>
        <w:rPr>
          <w:rFonts w:eastAsiaTheme="minorHAnsi"/>
          <w:lang w:val="en-GB" w:eastAsia="en-US"/>
        </w:rPr>
        <w:t xml:space="preserve">, </w:t>
      </w:r>
      <w:proofErr w:type="spellStart"/>
      <w:r>
        <w:rPr>
          <w:rFonts w:eastAsiaTheme="minorHAnsi"/>
          <w:lang w:val="en-GB" w:eastAsia="en-US"/>
        </w:rPr>
        <w:t>részletesen</w:t>
      </w:r>
      <w:proofErr w:type="spellEnd"/>
      <w:r>
        <w:rPr>
          <w:rFonts w:eastAsiaTheme="minorHAnsi"/>
          <w:lang w:val="en-GB" w:eastAsia="en-US"/>
        </w:rPr>
        <w:t xml:space="preserve"> a </w:t>
      </w:r>
      <w:proofErr w:type="spellStart"/>
      <w:r>
        <w:rPr>
          <w:rFonts w:eastAsiaTheme="minorHAnsi"/>
          <w:lang w:val="en-GB" w:eastAsia="en-US"/>
        </w:rPr>
        <w:t>fizikai</w:t>
      </w:r>
      <w:proofErr w:type="spellEnd"/>
      <w:r>
        <w:rPr>
          <w:rFonts w:eastAsiaTheme="minorHAnsi"/>
          <w:lang w:val="en-GB" w:eastAsia="en-US"/>
        </w:rPr>
        <w:t xml:space="preserve">, </w:t>
      </w:r>
      <w:proofErr w:type="spellStart"/>
      <w:r>
        <w:rPr>
          <w:rFonts w:eastAsiaTheme="minorHAnsi"/>
          <w:lang w:val="en-GB" w:eastAsia="en-US"/>
        </w:rPr>
        <w:t>kémiai</w:t>
      </w:r>
      <w:proofErr w:type="spellEnd"/>
      <w:r>
        <w:rPr>
          <w:rFonts w:eastAsiaTheme="minorHAnsi"/>
          <w:lang w:val="en-GB" w:eastAsia="en-US"/>
        </w:rPr>
        <w:t xml:space="preserve">, </w:t>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r>
        <w:rPr>
          <w:rFonts w:eastAsiaTheme="minorHAnsi"/>
          <w:lang w:val="en-GB" w:eastAsia="en-US"/>
        </w:rPr>
        <w:t>technológiákat</w:t>
      </w:r>
      <w:proofErr w:type="spellEnd"/>
      <w:r>
        <w:rPr>
          <w:rFonts w:eastAsiaTheme="minorHAnsi"/>
          <w:lang w:val="en-GB" w:eastAsia="en-US"/>
        </w:rPr>
        <w:t xml:space="preserve">. A </w:t>
      </w:r>
      <w:proofErr w:type="spellStart"/>
      <w:r>
        <w:rPr>
          <w:rFonts w:eastAsiaTheme="minorHAnsi"/>
          <w:lang w:val="en-GB" w:eastAsia="en-US"/>
        </w:rPr>
        <w:t>tárgy</w:t>
      </w:r>
      <w:proofErr w:type="spellEnd"/>
      <w:r>
        <w:rPr>
          <w:rFonts w:eastAsiaTheme="minorHAnsi"/>
          <w:lang w:val="en-GB" w:eastAsia="en-US"/>
        </w:rPr>
        <w:t xml:space="preserve"> </w:t>
      </w:r>
      <w:proofErr w:type="spellStart"/>
      <w:r>
        <w:rPr>
          <w:rFonts w:eastAsiaTheme="minorHAnsi"/>
          <w:lang w:val="en-GB" w:eastAsia="en-US"/>
        </w:rPr>
        <w:t>továbbá</w:t>
      </w:r>
      <w:proofErr w:type="spellEnd"/>
      <w:r>
        <w:rPr>
          <w:rFonts w:eastAsiaTheme="minorHAnsi"/>
          <w:lang w:val="en-GB" w:eastAsia="en-US"/>
        </w:rPr>
        <w:t xml:space="preserve"> </w:t>
      </w:r>
      <w:proofErr w:type="spellStart"/>
      <w:r>
        <w:rPr>
          <w:rFonts w:eastAsiaTheme="minorHAnsi"/>
          <w:lang w:val="en-GB" w:eastAsia="en-US"/>
        </w:rPr>
        <w:t>ismerteti</w:t>
      </w:r>
      <w:proofErr w:type="spellEnd"/>
      <w:r>
        <w:rPr>
          <w:rFonts w:eastAsiaTheme="minorHAnsi"/>
          <w:lang w:val="en-GB" w:eastAsia="en-US"/>
        </w:rPr>
        <w:t xml:space="preserve"> a </w:t>
      </w:r>
      <w:proofErr w:type="spellStart"/>
      <w:r>
        <w:rPr>
          <w:rFonts w:eastAsiaTheme="minorHAnsi"/>
          <w:lang w:val="en-GB" w:eastAsia="en-US"/>
        </w:rPr>
        <w:t>legfontosabb</w:t>
      </w:r>
      <w:proofErr w:type="spellEnd"/>
      <w:r>
        <w:rPr>
          <w:rFonts w:eastAsiaTheme="minorHAnsi"/>
          <w:lang w:val="en-GB" w:eastAsia="en-US"/>
        </w:rPr>
        <w:t xml:space="preserve"> </w:t>
      </w:r>
      <w:proofErr w:type="spellStart"/>
      <w:r>
        <w:rPr>
          <w:rFonts w:eastAsiaTheme="minorHAnsi"/>
          <w:lang w:val="en-GB" w:eastAsia="en-US"/>
        </w:rPr>
        <w:t>talajdegradációs</w:t>
      </w:r>
      <w:proofErr w:type="spellEnd"/>
      <w:r>
        <w:rPr>
          <w:rFonts w:eastAsiaTheme="minorHAnsi"/>
          <w:lang w:val="en-GB" w:eastAsia="en-US"/>
        </w:rPr>
        <w:t xml:space="preserve"> </w:t>
      </w:r>
      <w:proofErr w:type="spellStart"/>
      <w:r>
        <w:rPr>
          <w:rFonts w:eastAsiaTheme="minorHAnsi"/>
          <w:lang w:val="en-GB" w:eastAsia="en-US"/>
        </w:rPr>
        <w:t>folyamatok</w:t>
      </w:r>
      <w:proofErr w:type="spellEnd"/>
      <w:r>
        <w:rPr>
          <w:rFonts w:eastAsiaTheme="minorHAnsi"/>
          <w:lang w:val="en-GB" w:eastAsia="en-US"/>
        </w:rPr>
        <w:t xml:space="preserve"> </w:t>
      </w:r>
      <w:proofErr w:type="spellStart"/>
      <w:r>
        <w:rPr>
          <w:rFonts w:eastAsiaTheme="minorHAnsi"/>
          <w:lang w:val="en-GB" w:eastAsia="en-US"/>
        </w:rPr>
        <w:t>okainak</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következményeinek</w:t>
      </w:r>
      <w:proofErr w:type="spellEnd"/>
      <w:r>
        <w:rPr>
          <w:rFonts w:eastAsiaTheme="minorHAnsi"/>
          <w:lang w:val="en-GB" w:eastAsia="en-US"/>
        </w:rPr>
        <w:t xml:space="preserve"> </w:t>
      </w:r>
      <w:proofErr w:type="spellStart"/>
      <w:r>
        <w:rPr>
          <w:rFonts w:eastAsiaTheme="minorHAnsi"/>
          <w:lang w:val="en-GB" w:eastAsia="en-US"/>
        </w:rPr>
        <w:t>bemutatása</w:t>
      </w:r>
      <w:proofErr w:type="spellEnd"/>
      <w:r>
        <w:rPr>
          <w:rFonts w:eastAsiaTheme="minorHAnsi"/>
          <w:lang w:val="en-GB" w:eastAsia="en-US"/>
        </w:rPr>
        <w:t xml:space="preserve">. A </w:t>
      </w:r>
      <w:proofErr w:type="spellStart"/>
      <w:r>
        <w:rPr>
          <w:rFonts w:eastAsiaTheme="minorHAnsi"/>
          <w:lang w:val="en-GB" w:eastAsia="en-US"/>
        </w:rPr>
        <w:t>kedvezőtlen</w:t>
      </w:r>
      <w:proofErr w:type="spellEnd"/>
      <w:r>
        <w:rPr>
          <w:rFonts w:eastAsiaTheme="minorHAnsi"/>
          <w:lang w:val="en-GB" w:eastAsia="en-US"/>
        </w:rPr>
        <w:t xml:space="preserve"> </w:t>
      </w:r>
      <w:proofErr w:type="spellStart"/>
      <w:r>
        <w:rPr>
          <w:rFonts w:eastAsiaTheme="minorHAnsi"/>
          <w:lang w:val="en-GB" w:eastAsia="en-US"/>
        </w:rPr>
        <w:t>hatások</w:t>
      </w:r>
      <w:proofErr w:type="spellEnd"/>
      <w:r>
        <w:rPr>
          <w:rFonts w:eastAsiaTheme="minorHAnsi"/>
          <w:lang w:val="en-GB" w:eastAsia="en-US"/>
        </w:rPr>
        <w:t xml:space="preserve"> </w:t>
      </w:r>
      <w:proofErr w:type="spellStart"/>
      <w:r>
        <w:rPr>
          <w:rFonts w:eastAsiaTheme="minorHAnsi"/>
          <w:lang w:val="en-GB" w:eastAsia="en-US"/>
        </w:rPr>
        <w:t>mérséklésére</w:t>
      </w:r>
      <w:proofErr w:type="spellEnd"/>
      <w:r>
        <w:rPr>
          <w:rFonts w:eastAsiaTheme="minorHAnsi"/>
          <w:lang w:val="en-GB" w:eastAsia="en-US"/>
        </w:rPr>
        <w:t xml:space="preserve"> </w:t>
      </w:r>
      <w:proofErr w:type="spellStart"/>
      <w:r>
        <w:rPr>
          <w:rFonts w:eastAsiaTheme="minorHAnsi"/>
          <w:lang w:val="en-GB" w:eastAsia="en-US"/>
        </w:rPr>
        <w:t>alkalmas</w:t>
      </w:r>
      <w:proofErr w:type="spellEnd"/>
      <w:r>
        <w:rPr>
          <w:rFonts w:eastAsiaTheme="minorHAnsi"/>
          <w:lang w:val="en-GB" w:eastAsia="en-US"/>
        </w:rPr>
        <w:t xml:space="preserve"> </w:t>
      </w:r>
      <w:proofErr w:type="spellStart"/>
      <w:r>
        <w:rPr>
          <w:rFonts w:eastAsiaTheme="minorHAnsi"/>
          <w:lang w:val="en-GB" w:eastAsia="en-US"/>
        </w:rPr>
        <w:t>műszaki</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agronómiai</w:t>
      </w:r>
      <w:proofErr w:type="spellEnd"/>
      <w:r>
        <w:rPr>
          <w:rFonts w:eastAsiaTheme="minorHAnsi"/>
          <w:lang w:val="en-GB" w:eastAsia="en-US"/>
        </w:rPr>
        <w:t xml:space="preserve">, </w:t>
      </w:r>
      <w:proofErr w:type="spellStart"/>
      <w:r>
        <w:rPr>
          <w:rFonts w:eastAsiaTheme="minorHAnsi"/>
          <w:lang w:val="en-GB" w:eastAsia="en-US"/>
        </w:rPr>
        <w:t>talajvédelmi</w:t>
      </w:r>
      <w:proofErr w:type="spellEnd"/>
      <w:r>
        <w:rPr>
          <w:rFonts w:eastAsiaTheme="minorHAnsi"/>
          <w:lang w:val="en-GB" w:eastAsia="en-US"/>
        </w:rPr>
        <w:t xml:space="preserve">, </w:t>
      </w:r>
      <w:proofErr w:type="spellStart"/>
      <w:r>
        <w:rPr>
          <w:rFonts w:eastAsiaTheme="minorHAnsi"/>
          <w:lang w:val="en-GB" w:eastAsia="en-US"/>
        </w:rPr>
        <w:t>kémiai</w:t>
      </w:r>
      <w:proofErr w:type="spellEnd"/>
      <w:r>
        <w:rPr>
          <w:rFonts w:eastAsiaTheme="minorHAnsi"/>
          <w:lang w:val="en-GB" w:eastAsia="en-US"/>
        </w:rPr>
        <w:t xml:space="preserve">, </w:t>
      </w:r>
      <w:proofErr w:type="spellStart"/>
      <w:r>
        <w:rPr>
          <w:rFonts w:eastAsiaTheme="minorHAnsi"/>
          <w:lang w:val="en-GB" w:eastAsia="en-US"/>
        </w:rPr>
        <w:t>mechanikai</w:t>
      </w:r>
      <w:proofErr w:type="spellEnd"/>
      <w:r>
        <w:rPr>
          <w:rFonts w:eastAsiaTheme="minorHAnsi"/>
          <w:lang w:val="en-GB" w:eastAsia="en-US"/>
        </w:rPr>
        <w:t xml:space="preserve"> </w:t>
      </w:r>
      <w:proofErr w:type="spellStart"/>
      <w:r>
        <w:rPr>
          <w:rFonts w:eastAsiaTheme="minorHAnsi"/>
          <w:lang w:val="en-GB" w:eastAsia="en-US"/>
        </w:rPr>
        <w:t>talajjavítási</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komplex</w:t>
      </w:r>
      <w:proofErr w:type="spellEnd"/>
      <w:r>
        <w:rPr>
          <w:rFonts w:eastAsiaTheme="minorHAnsi"/>
          <w:lang w:val="en-GB" w:eastAsia="en-US"/>
        </w:rPr>
        <w:t xml:space="preserve"> </w:t>
      </w:r>
      <w:proofErr w:type="spellStart"/>
      <w:r>
        <w:rPr>
          <w:rFonts w:eastAsiaTheme="minorHAnsi"/>
          <w:lang w:val="en-GB" w:eastAsia="en-US"/>
        </w:rPr>
        <w:t>meliorációs</w:t>
      </w:r>
      <w:proofErr w:type="spellEnd"/>
      <w:r>
        <w:rPr>
          <w:rFonts w:eastAsiaTheme="minorHAnsi"/>
          <w:lang w:val="en-GB" w:eastAsia="en-US"/>
        </w:rPr>
        <w:t xml:space="preserve">, </w:t>
      </w:r>
      <w:proofErr w:type="spellStart"/>
      <w:r>
        <w:rPr>
          <w:rFonts w:eastAsiaTheme="minorHAnsi"/>
          <w:lang w:val="en-GB" w:eastAsia="en-US"/>
        </w:rPr>
        <w:t>valamint</w:t>
      </w:r>
      <w:proofErr w:type="spellEnd"/>
      <w:r>
        <w:rPr>
          <w:rFonts w:eastAsiaTheme="minorHAnsi"/>
          <w:lang w:val="en-GB" w:eastAsia="en-US"/>
        </w:rPr>
        <w:t xml:space="preserve"> </w:t>
      </w:r>
      <w:proofErr w:type="spellStart"/>
      <w:r>
        <w:rPr>
          <w:rFonts w:eastAsiaTheme="minorHAnsi"/>
          <w:lang w:val="en-GB" w:eastAsia="en-US"/>
        </w:rPr>
        <w:t>rekultivációs</w:t>
      </w:r>
      <w:proofErr w:type="spellEnd"/>
      <w:r>
        <w:rPr>
          <w:rFonts w:eastAsiaTheme="minorHAnsi"/>
          <w:lang w:val="en-GB" w:eastAsia="en-US"/>
        </w:rPr>
        <w:t xml:space="preserve"> </w:t>
      </w:r>
      <w:proofErr w:type="spellStart"/>
      <w:r>
        <w:rPr>
          <w:rFonts w:eastAsiaTheme="minorHAnsi"/>
          <w:lang w:val="en-GB" w:eastAsia="en-US"/>
        </w:rPr>
        <w:t>eljárások</w:t>
      </w:r>
      <w:proofErr w:type="spellEnd"/>
      <w:r>
        <w:rPr>
          <w:rFonts w:eastAsiaTheme="minorHAnsi"/>
          <w:lang w:val="en-GB" w:eastAsia="en-US"/>
        </w:rPr>
        <w:t xml:space="preserve"> </w:t>
      </w:r>
      <w:proofErr w:type="spellStart"/>
      <w:r>
        <w:rPr>
          <w:rFonts w:eastAsiaTheme="minorHAnsi"/>
          <w:lang w:val="en-GB" w:eastAsia="en-US"/>
        </w:rPr>
        <w:t>ismertetése</w:t>
      </w:r>
      <w:proofErr w:type="spellEnd"/>
      <w:r>
        <w:rPr>
          <w:rFonts w:eastAsiaTheme="minorHAnsi"/>
          <w:lang w:val="en-GB" w:eastAsia="en-US"/>
        </w:rPr>
        <w:t>.</w:t>
      </w:r>
    </w:p>
    <w:p w:rsidR="00CB2204" w:rsidRDefault="00CB2204" w:rsidP="00CB2204">
      <w:pPr>
        <w:jc w:val="both"/>
        <w:rPr>
          <w:b/>
        </w:rPr>
      </w:pPr>
    </w:p>
    <w:p w:rsidR="00CB2204" w:rsidRDefault="00CB2204" w:rsidP="00CB2204">
      <w:r>
        <w:rPr>
          <w:b/>
        </w:rPr>
        <w:t xml:space="preserve">A tantárgy tartalma </w:t>
      </w:r>
      <w:r>
        <w:t xml:space="preserve">(14 hét bontásban): </w:t>
      </w:r>
    </w:p>
    <w:p w:rsidR="00CB2204" w:rsidRDefault="00CB2204" w:rsidP="00CB2204"/>
    <w:p w:rsidR="00CB2204" w:rsidRDefault="00CB2204" w:rsidP="00CB2204">
      <w:pPr>
        <w:spacing w:before="120"/>
        <w:jc w:val="both"/>
        <w:rPr>
          <w:rFonts w:eastAsiaTheme="minorHAnsi"/>
          <w:lang w:val="en-GB" w:eastAsia="en-US"/>
        </w:rPr>
      </w:pPr>
      <w:r>
        <w:rPr>
          <w:rFonts w:eastAsiaTheme="minorHAnsi"/>
          <w:b/>
          <w:lang w:val="en-GB" w:eastAsia="en-US"/>
        </w:rPr>
        <w:t>1.</w:t>
      </w:r>
      <w:r>
        <w:rPr>
          <w:rFonts w:eastAsiaTheme="minorHAnsi"/>
          <w:lang w:val="en-GB" w:eastAsia="en-US"/>
        </w:rPr>
        <w:tab/>
        <w:t xml:space="preserve">A </w:t>
      </w:r>
      <w:proofErr w:type="spellStart"/>
      <w:r>
        <w:rPr>
          <w:rFonts w:eastAsiaTheme="minorHAnsi"/>
          <w:lang w:val="en-GB" w:eastAsia="en-US"/>
        </w:rPr>
        <w:t>talajremediáció</w:t>
      </w:r>
      <w:proofErr w:type="spellEnd"/>
      <w:r>
        <w:rPr>
          <w:rFonts w:eastAsiaTheme="minorHAnsi"/>
          <w:lang w:val="en-GB" w:eastAsia="en-US"/>
        </w:rPr>
        <w:t xml:space="preserve"> </w:t>
      </w:r>
      <w:proofErr w:type="spellStart"/>
      <w:r>
        <w:rPr>
          <w:rFonts w:eastAsiaTheme="minorHAnsi"/>
          <w:lang w:val="en-GB" w:eastAsia="en-US"/>
        </w:rPr>
        <w:t>fogalma</w:t>
      </w:r>
      <w:proofErr w:type="spellEnd"/>
      <w:r>
        <w:rPr>
          <w:rFonts w:eastAsiaTheme="minorHAnsi"/>
          <w:lang w:val="en-GB" w:eastAsia="en-US"/>
        </w:rPr>
        <w:t xml:space="preserve">, </w:t>
      </w:r>
      <w:proofErr w:type="spellStart"/>
      <w:r>
        <w:rPr>
          <w:rFonts w:eastAsiaTheme="minorHAnsi"/>
          <w:lang w:val="en-GB" w:eastAsia="en-US"/>
        </w:rPr>
        <w:t>hazai</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nemzetközi</w:t>
      </w:r>
      <w:proofErr w:type="spellEnd"/>
      <w:r>
        <w:rPr>
          <w:rFonts w:eastAsiaTheme="minorHAnsi"/>
          <w:lang w:val="en-GB" w:eastAsia="en-US"/>
        </w:rPr>
        <w:t xml:space="preserve"> </w:t>
      </w:r>
      <w:proofErr w:type="spellStart"/>
      <w:r>
        <w:rPr>
          <w:rFonts w:eastAsiaTheme="minorHAnsi"/>
          <w:lang w:val="en-GB" w:eastAsia="en-US"/>
        </w:rPr>
        <w:t>helyzete</w:t>
      </w:r>
      <w:proofErr w:type="spellEnd"/>
      <w:r>
        <w:rPr>
          <w:rFonts w:eastAsiaTheme="minorHAnsi"/>
          <w:lang w:val="en-GB" w:eastAsia="en-US"/>
        </w:rPr>
        <w:t xml:space="preserve">. </w:t>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r>
        <w:rPr>
          <w:rFonts w:eastAsiaTheme="minorHAnsi"/>
          <w:lang w:val="en-GB" w:eastAsia="en-US"/>
        </w:rPr>
        <w:t>tervezet</w:t>
      </w:r>
      <w:proofErr w:type="spellEnd"/>
      <w:r>
        <w:rPr>
          <w:rFonts w:eastAsiaTheme="minorHAnsi"/>
          <w:lang w:val="en-GB" w:eastAsia="en-US"/>
        </w:rPr>
        <w:t xml:space="preserve"> </w:t>
      </w:r>
      <w:proofErr w:type="spellStart"/>
      <w:r>
        <w:rPr>
          <w:rFonts w:eastAsiaTheme="minorHAnsi"/>
          <w:lang w:val="en-GB" w:eastAsia="en-US"/>
        </w:rPr>
        <w:t>főbb</w:t>
      </w:r>
      <w:proofErr w:type="spellEnd"/>
      <w:r>
        <w:rPr>
          <w:rFonts w:eastAsiaTheme="minorHAnsi"/>
          <w:lang w:val="en-GB" w:eastAsia="en-US"/>
        </w:rPr>
        <w:t xml:space="preserve"> </w:t>
      </w:r>
      <w:proofErr w:type="spellStart"/>
      <w:r>
        <w:rPr>
          <w:rFonts w:eastAsiaTheme="minorHAnsi"/>
          <w:lang w:val="en-GB" w:eastAsia="en-US"/>
        </w:rPr>
        <w:t>pontjai</w:t>
      </w:r>
      <w:proofErr w:type="spellEnd"/>
      <w:r>
        <w:rPr>
          <w:rFonts w:eastAsiaTheme="minorHAnsi"/>
          <w:lang w:val="en-GB" w:eastAsia="en-US"/>
        </w:rPr>
        <w:t xml:space="preserve">, </w:t>
      </w:r>
      <w:proofErr w:type="spellStart"/>
      <w:r>
        <w:rPr>
          <w:rFonts w:eastAsiaTheme="minorHAnsi"/>
          <w:lang w:val="en-GB" w:eastAsia="en-US"/>
        </w:rPr>
        <w:t>környezetállapot</w:t>
      </w:r>
      <w:proofErr w:type="spellEnd"/>
      <w:r>
        <w:rPr>
          <w:rFonts w:eastAsiaTheme="minorHAnsi"/>
          <w:lang w:val="en-GB" w:eastAsia="en-US"/>
        </w:rPr>
        <w:t xml:space="preserve"> </w:t>
      </w:r>
      <w:proofErr w:type="spellStart"/>
      <w:r>
        <w:rPr>
          <w:rFonts w:eastAsiaTheme="minorHAnsi"/>
          <w:lang w:val="en-GB" w:eastAsia="en-US"/>
        </w:rPr>
        <w:t>felmérés</w:t>
      </w:r>
      <w:proofErr w:type="spellEnd"/>
      <w:r>
        <w:rPr>
          <w:rFonts w:eastAsiaTheme="minorHAnsi"/>
          <w:lang w:val="en-GB" w:eastAsia="en-US"/>
        </w:rPr>
        <w:t xml:space="preserve"> </w:t>
      </w:r>
      <w:proofErr w:type="spellStart"/>
      <w:r>
        <w:rPr>
          <w:rFonts w:eastAsiaTheme="minorHAnsi"/>
          <w:lang w:val="en-GB" w:eastAsia="en-US"/>
        </w:rPr>
        <w:t>előkészítése</w:t>
      </w:r>
      <w:proofErr w:type="spellEnd"/>
      <w:r>
        <w:rPr>
          <w:rFonts w:eastAsiaTheme="minorHAnsi"/>
          <w:lang w:val="en-GB" w:eastAsia="en-US"/>
        </w:rPr>
        <w:t>,</w:t>
      </w:r>
    </w:p>
    <w:p w:rsidR="00CB2204" w:rsidRDefault="00CB2204" w:rsidP="00CB2204">
      <w:pPr>
        <w:spacing w:before="120"/>
        <w:jc w:val="both"/>
        <w:rPr>
          <w:rFonts w:eastAsiaTheme="minorHAnsi"/>
          <w:lang w:val="en-GB" w:eastAsia="en-US"/>
        </w:rPr>
      </w:pPr>
      <w:r>
        <w:rPr>
          <w:rFonts w:eastAsiaTheme="minorHAnsi"/>
          <w:b/>
          <w:lang w:val="en-GB" w:eastAsia="en-US"/>
        </w:rPr>
        <w:t>2.</w:t>
      </w:r>
      <w:r>
        <w:rPr>
          <w:rFonts w:eastAsiaTheme="minorHAnsi"/>
          <w:lang w:val="en-GB" w:eastAsia="en-US"/>
        </w:rPr>
        <w:tab/>
      </w:r>
      <w:proofErr w:type="spellStart"/>
      <w:r>
        <w:rPr>
          <w:rFonts w:eastAsiaTheme="minorHAnsi"/>
          <w:lang w:val="en-GB" w:eastAsia="en-US"/>
        </w:rPr>
        <w:t>Felszín</w:t>
      </w:r>
      <w:proofErr w:type="spellEnd"/>
      <w:r>
        <w:rPr>
          <w:rFonts w:eastAsiaTheme="minorHAnsi"/>
          <w:lang w:val="en-GB" w:eastAsia="en-US"/>
        </w:rPr>
        <w:t xml:space="preserve"> </w:t>
      </w:r>
      <w:proofErr w:type="spellStart"/>
      <w:r>
        <w:rPr>
          <w:rFonts w:eastAsiaTheme="minorHAnsi"/>
          <w:lang w:val="en-GB" w:eastAsia="en-US"/>
        </w:rPr>
        <w:t>alatti</w:t>
      </w:r>
      <w:proofErr w:type="spellEnd"/>
      <w:r>
        <w:rPr>
          <w:rFonts w:eastAsiaTheme="minorHAnsi"/>
          <w:lang w:val="en-GB" w:eastAsia="en-US"/>
        </w:rPr>
        <w:t xml:space="preserve"> </w:t>
      </w:r>
      <w:proofErr w:type="spellStart"/>
      <w:r>
        <w:rPr>
          <w:rFonts w:eastAsiaTheme="minorHAnsi"/>
          <w:lang w:val="en-GB" w:eastAsia="en-US"/>
        </w:rPr>
        <w:t>vizek</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földtani</w:t>
      </w:r>
      <w:proofErr w:type="spellEnd"/>
      <w:r>
        <w:rPr>
          <w:rFonts w:eastAsiaTheme="minorHAnsi"/>
          <w:lang w:val="en-GB" w:eastAsia="en-US"/>
        </w:rPr>
        <w:t xml:space="preserve"> </w:t>
      </w:r>
      <w:proofErr w:type="spellStart"/>
      <w:r>
        <w:rPr>
          <w:rFonts w:eastAsiaTheme="minorHAnsi"/>
          <w:lang w:val="en-GB" w:eastAsia="en-US"/>
        </w:rPr>
        <w:t>közegek</w:t>
      </w:r>
      <w:proofErr w:type="spellEnd"/>
      <w:r>
        <w:rPr>
          <w:rFonts w:eastAsiaTheme="minorHAnsi"/>
          <w:lang w:val="en-GB" w:eastAsia="en-US"/>
        </w:rPr>
        <w:t xml:space="preserve"> </w:t>
      </w:r>
      <w:proofErr w:type="spellStart"/>
      <w:r>
        <w:rPr>
          <w:rFonts w:eastAsiaTheme="minorHAnsi"/>
          <w:lang w:val="en-GB" w:eastAsia="en-US"/>
        </w:rPr>
        <w:t>határérték</w:t>
      </w:r>
      <w:proofErr w:type="spellEnd"/>
      <w:r>
        <w:rPr>
          <w:rFonts w:eastAsiaTheme="minorHAnsi"/>
          <w:lang w:val="en-GB" w:eastAsia="en-US"/>
        </w:rPr>
        <w:t xml:space="preserve"> </w:t>
      </w:r>
      <w:proofErr w:type="spellStart"/>
      <w:r>
        <w:rPr>
          <w:rFonts w:eastAsiaTheme="minorHAnsi"/>
          <w:lang w:val="en-GB" w:eastAsia="en-US"/>
        </w:rPr>
        <w:t>rendszere</w:t>
      </w:r>
      <w:proofErr w:type="spellEnd"/>
      <w:r>
        <w:rPr>
          <w:rFonts w:eastAsiaTheme="minorHAnsi"/>
          <w:lang w:val="en-GB" w:eastAsia="en-US"/>
        </w:rPr>
        <w:t xml:space="preserve"> </w:t>
      </w:r>
      <w:proofErr w:type="spellStart"/>
      <w:r>
        <w:rPr>
          <w:rFonts w:eastAsiaTheme="minorHAnsi"/>
          <w:lang w:val="en-GB" w:eastAsia="en-US"/>
        </w:rPr>
        <w:t>Magyarországon</w:t>
      </w:r>
      <w:proofErr w:type="spellEnd"/>
      <w:r>
        <w:rPr>
          <w:rFonts w:eastAsiaTheme="minorHAnsi"/>
          <w:lang w:val="en-GB" w:eastAsia="en-US"/>
        </w:rPr>
        <w:t>.</w:t>
      </w:r>
    </w:p>
    <w:p w:rsidR="00CB2204" w:rsidRDefault="00CB2204" w:rsidP="00CB2204">
      <w:pPr>
        <w:spacing w:before="120"/>
        <w:jc w:val="both"/>
        <w:rPr>
          <w:rFonts w:eastAsiaTheme="minorHAnsi"/>
          <w:lang w:val="en-GB" w:eastAsia="en-US"/>
        </w:rPr>
      </w:pPr>
      <w:r>
        <w:rPr>
          <w:rFonts w:eastAsiaTheme="minorHAnsi"/>
          <w:b/>
          <w:lang w:val="en-GB" w:eastAsia="en-US"/>
        </w:rPr>
        <w:t>3.</w:t>
      </w:r>
      <w:r>
        <w:rPr>
          <w:rFonts w:eastAsiaTheme="minorHAnsi"/>
          <w:lang w:val="en-GB" w:eastAsia="en-US"/>
        </w:rPr>
        <w:tab/>
      </w:r>
      <w:proofErr w:type="spellStart"/>
      <w:r>
        <w:rPr>
          <w:rFonts w:eastAsiaTheme="minorHAnsi"/>
          <w:lang w:val="en-GB" w:eastAsia="en-US"/>
        </w:rPr>
        <w:t>Szennyezőanyag</w:t>
      </w:r>
      <w:proofErr w:type="spellEnd"/>
      <w:r>
        <w:rPr>
          <w:rFonts w:eastAsiaTheme="minorHAnsi"/>
          <w:lang w:val="en-GB" w:eastAsia="en-US"/>
        </w:rPr>
        <w:t xml:space="preserve"> </w:t>
      </w:r>
      <w:proofErr w:type="spellStart"/>
      <w:r>
        <w:rPr>
          <w:rFonts w:eastAsiaTheme="minorHAnsi"/>
          <w:lang w:val="en-GB" w:eastAsia="en-US"/>
        </w:rPr>
        <w:t>transzport</w:t>
      </w:r>
      <w:proofErr w:type="spellEnd"/>
      <w:r>
        <w:rPr>
          <w:rFonts w:eastAsiaTheme="minorHAnsi"/>
          <w:lang w:val="en-GB" w:eastAsia="en-US"/>
        </w:rPr>
        <w:t xml:space="preserve"> a </w:t>
      </w:r>
      <w:proofErr w:type="spellStart"/>
      <w:r>
        <w:rPr>
          <w:rFonts w:eastAsiaTheme="minorHAnsi"/>
          <w:lang w:val="en-GB" w:eastAsia="en-US"/>
        </w:rPr>
        <w:t>talajban</w:t>
      </w:r>
      <w:proofErr w:type="spellEnd"/>
      <w:r>
        <w:rPr>
          <w:rFonts w:eastAsiaTheme="minorHAnsi"/>
          <w:lang w:val="en-GB" w:eastAsia="en-US"/>
        </w:rPr>
        <w:t>,</w:t>
      </w:r>
    </w:p>
    <w:p w:rsidR="00CB2204" w:rsidRDefault="00CB2204" w:rsidP="00CB2204">
      <w:pPr>
        <w:spacing w:before="120"/>
        <w:jc w:val="both"/>
        <w:rPr>
          <w:rFonts w:eastAsiaTheme="minorHAnsi"/>
          <w:lang w:val="en-GB" w:eastAsia="en-US"/>
        </w:rPr>
      </w:pPr>
      <w:r>
        <w:rPr>
          <w:rFonts w:eastAsiaTheme="minorHAnsi"/>
          <w:b/>
          <w:lang w:val="en-GB" w:eastAsia="en-US"/>
        </w:rPr>
        <w:t>4.</w:t>
      </w:r>
      <w:r>
        <w:rPr>
          <w:rFonts w:eastAsiaTheme="minorHAnsi"/>
          <w:lang w:val="en-GB" w:eastAsia="en-US"/>
        </w:rPr>
        <w:tab/>
      </w:r>
      <w:proofErr w:type="spellStart"/>
      <w:r>
        <w:rPr>
          <w:rFonts w:eastAsiaTheme="minorHAnsi"/>
          <w:lang w:val="en-GB" w:eastAsia="en-US"/>
        </w:rPr>
        <w:t>Szennyezőanyagok</w:t>
      </w:r>
      <w:proofErr w:type="spellEnd"/>
      <w:r>
        <w:rPr>
          <w:rFonts w:eastAsiaTheme="minorHAnsi"/>
          <w:lang w:val="en-GB" w:eastAsia="en-US"/>
        </w:rPr>
        <w:t xml:space="preserve"> </w:t>
      </w:r>
      <w:proofErr w:type="spellStart"/>
      <w:r>
        <w:rPr>
          <w:rFonts w:eastAsiaTheme="minorHAnsi"/>
          <w:lang w:val="en-GB" w:eastAsia="en-US"/>
        </w:rPr>
        <w:t>megoszlási</w:t>
      </w:r>
      <w:proofErr w:type="spellEnd"/>
      <w:r>
        <w:rPr>
          <w:rFonts w:eastAsiaTheme="minorHAnsi"/>
          <w:lang w:val="en-GB" w:eastAsia="en-US"/>
        </w:rPr>
        <w:t xml:space="preserve">, </w:t>
      </w:r>
      <w:proofErr w:type="spellStart"/>
      <w:r>
        <w:rPr>
          <w:rFonts w:eastAsiaTheme="minorHAnsi"/>
          <w:lang w:val="en-GB" w:eastAsia="en-US"/>
        </w:rPr>
        <w:t>átalakulási</w:t>
      </w:r>
      <w:proofErr w:type="spellEnd"/>
      <w:r>
        <w:rPr>
          <w:rFonts w:eastAsiaTheme="minorHAnsi"/>
          <w:lang w:val="en-GB" w:eastAsia="en-US"/>
        </w:rPr>
        <w:t xml:space="preserve"> </w:t>
      </w:r>
      <w:proofErr w:type="spellStart"/>
      <w:r>
        <w:rPr>
          <w:rFonts w:eastAsiaTheme="minorHAnsi"/>
          <w:lang w:val="en-GB" w:eastAsia="en-US"/>
        </w:rPr>
        <w:t>folyamatai</w:t>
      </w:r>
      <w:proofErr w:type="spellEnd"/>
      <w:r>
        <w:rPr>
          <w:rFonts w:eastAsiaTheme="minorHAnsi"/>
          <w:lang w:val="en-GB" w:eastAsia="en-US"/>
        </w:rPr>
        <w:t xml:space="preserve"> a </w:t>
      </w:r>
      <w:proofErr w:type="spellStart"/>
      <w:r>
        <w:rPr>
          <w:rFonts w:eastAsiaTheme="minorHAnsi"/>
          <w:lang w:val="en-GB" w:eastAsia="en-US"/>
        </w:rPr>
        <w:t>talajban</w:t>
      </w:r>
      <w:proofErr w:type="spellEnd"/>
      <w:r>
        <w:rPr>
          <w:rFonts w:eastAsiaTheme="minorHAnsi"/>
          <w:lang w:val="en-GB" w:eastAsia="en-US"/>
        </w:rPr>
        <w:t>.</w:t>
      </w:r>
    </w:p>
    <w:p w:rsidR="00CB2204" w:rsidRDefault="00CB2204" w:rsidP="00CB2204">
      <w:pPr>
        <w:spacing w:before="120"/>
        <w:jc w:val="both"/>
        <w:rPr>
          <w:rFonts w:eastAsiaTheme="minorHAnsi"/>
          <w:lang w:val="en-GB" w:eastAsia="en-US"/>
        </w:rPr>
      </w:pPr>
      <w:r>
        <w:rPr>
          <w:rFonts w:eastAsiaTheme="minorHAnsi"/>
          <w:b/>
          <w:lang w:val="en-GB" w:eastAsia="en-US"/>
        </w:rPr>
        <w:t>5.</w:t>
      </w:r>
      <w:r>
        <w:rPr>
          <w:rFonts w:eastAsiaTheme="minorHAnsi"/>
          <w:lang w:val="en-GB" w:eastAsia="en-US"/>
        </w:rPr>
        <w:tab/>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r>
        <w:rPr>
          <w:rFonts w:eastAsiaTheme="minorHAnsi"/>
          <w:lang w:val="en-GB" w:eastAsia="en-US"/>
        </w:rPr>
        <w:t>technológia</w:t>
      </w:r>
      <w:proofErr w:type="spellEnd"/>
      <w:r>
        <w:rPr>
          <w:rFonts w:eastAsiaTheme="minorHAnsi"/>
          <w:lang w:val="en-GB" w:eastAsia="en-US"/>
        </w:rPr>
        <w:t xml:space="preserve"> </w:t>
      </w:r>
      <w:proofErr w:type="spellStart"/>
      <w:r>
        <w:rPr>
          <w:rFonts w:eastAsiaTheme="minorHAnsi"/>
          <w:lang w:val="en-GB" w:eastAsia="en-US"/>
        </w:rPr>
        <w:t>megválasztásának</w:t>
      </w:r>
      <w:proofErr w:type="spellEnd"/>
      <w:r>
        <w:rPr>
          <w:rFonts w:eastAsiaTheme="minorHAnsi"/>
          <w:lang w:val="en-GB" w:eastAsia="en-US"/>
        </w:rPr>
        <w:t xml:space="preserve"> </w:t>
      </w:r>
      <w:proofErr w:type="spellStart"/>
      <w:r>
        <w:rPr>
          <w:rFonts w:eastAsiaTheme="minorHAnsi"/>
          <w:lang w:val="en-GB" w:eastAsia="en-US"/>
        </w:rPr>
        <w:t>kritériumai</w:t>
      </w:r>
      <w:proofErr w:type="spellEnd"/>
    </w:p>
    <w:p w:rsidR="00CB2204" w:rsidRDefault="00CB2204" w:rsidP="00CB2204">
      <w:pPr>
        <w:spacing w:before="120"/>
        <w:jc w:val="both"/>
        <w:rPr>
          <w:rFonts w:eastAsiaTheme="minorHAnsi"/>
          <w:lang w:val="en-GB" w:eastAsia="en-US"/>
        </w:rPr>
      </w:pPr>
      <w:r>
        <w:rPr>
          <w:rFonts w:eastAsiaTheme="minorHAnsi"/>
          <w:b/>
          <w:lang w:val="en-GB" w:eastAsia="en-US"/>
        </w:rPr>
        <w:t>6.</w:t>
      </w:r>
      <w:r>
        <w:rPr>
          <w:rFonts w:eastAsiaTheme="minorHAnsi"/>
          <w:lang w:val="en-GB" w:eastAsia="en-US"/>
        </w:rPr>
        <w:tab/>
        <w:t xml:space="preserve">In situ </w:t>
      </w:r>
      <w:proofErr w:type="spellStart"/>
      <w:r>
        <w:rPr>
          <w:rFonts w:eastAsiaTheme="minorHAnsi"/>
          <w:lang w:val="en-GB" w:eastAsia="en-US"/>
        </w:rPr>
        <w:t>és</w:t>
      </w:r>
      <w:proofErr w:type="spellEnd"/>
      <w:r>
        <w:rPr>
          <w:rFonts w:eastAsiaTheme="minorHAnsi"/>
          <w:lang w:val="en-GB" w:eastAsia="en-US"/>
        </w:rPr>
        <w:t xml:space="preserve"> ex situ </w:t>
      </w:r>
      <w:proofErr w:type="spellStart"/>
      <w:r>
        <w:rPr>
          <w:rFonts w:eastAsiaTheme="minorHAnsi"/>
          <w:lang w:val="en-GB" w:eastAsia="en-US"/>
        </w:rPr>
        <w:t>fizikai</w:t>
      </w:r>
      <w:proofErr w:type="spellEnd"/>
      <w:r>
        <w:rPr>
          <w:rFonts w:eastAsiaTheme="minorHAnsi"/>
          <w:lang w:val="en-GB" w:eastAsia="en-US"/>
        </w:rPr>
        <w:t xml:space="preserve"> </w:t>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r>
        <w:rPr>
          <w:rFonts w:eastAsiaTheme="minorHAnsi"/>
          <w:lang w:val="en-GB" w:eastAsia="en-US"/>
        </w:rPr>
        <w:t>eljárások</w:t>
      </w:r>
      <w:proofErr w:type="spellEnd"/>
      <w:r>
        <w:rPr>
          <w:rFonts w:eastAsiaTheme="minorHAnsi"/>
          <w:lang w:val="en-GB" w:eastAsia="en-US"/>
        </w:rPr>
        <w:t xml:space="preserve"> I.</w:t>
      </w:r>
    </w:p>
    <w:p w:rsidR="00CB2204" w:rsidRDefault="00CB2204" w:rsidP="00CB2204">
      <w:pPr>
        <w:spacing w:before="120"/>
        <w:jc w:val="both"/>
        <w:rPr>
          <w:rFonts w:eastAsiaTheme="minorHAnsi"/>
          <w:lang w:val="en-GB" w:eastAsia="en-US"/>
        </w:rPr>
      </w:pPr>
      <w:r>
        <w:rPr>
          <w:rFonts w:eastAsiaTheme="minorHAnsi"/>
          <w:b/>
          <w:lang w:val="en-GB" w:eastAsia="en-US"/>
        </w:rPr>
        <w:t>7.</w:t>
      </w:r>
      <w:r>
        <w:rPr>
          <w:rFonts w:eastAsiaTheme="minorHAnsi"/>
          <w:lang w:val="en-GB" w:eastAsia="en-US"/>
        </w:rPr>
        <w:tab/>
        <w:t xml:space="preserve">In situ </w:t>
      </w:r>
      <w:proofErr w:type="spellStart"/>
      <w:r>
        <w:rPr>
          <w:rFonts w:eastAsiaTheme="minorHAnsi"/>
          <w:lang w:val="en-GB" w:eastAsia="en-US"/>
        </w:rPr>
        <w:t>és</w:t>
      </w:r>
      <w:proofErr w:type="spellEnd"/>
      <w:r>
        <w:rPr>
          <w:rFonts w:eastAsiaTheme="minorHAnsi"/>
          <w:lang w:val="en-GB" w:eastAsia="en-US"/>
        </w:rPr>
        <w:t xml:space="preserve"> ex situ </w:t>
      </w:r>
      <w:proofErr w:type="spellStart"/>
      <w:r>
        <w:rPr>
          <w:rFonts w:eastAsiaTheme="minorHAnsi"/>
          <w:lang w:val="en-GB" w:eastAsia="en-US"/>
        </w:rPr>
        <w:t>fizikai</w:t>
      </w:r>
      <w:proofErr w:type="spellEnd"/>
      <w:r>
        <w:rPr>
          <w:rFonts w:eastAsiaTheme="minorHAnsi"/>
          <w:lang w:val="en-GB" w:eastAsia="en-US"/>
        </w:rPr>
        <w:t xml:space="preserve"> </w:t>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r>
        <w:rPr>
          <w:rFonts w:eastAsiaTheme="minorHAnsi"/>
          <w:lang w:val="en-GB" w:eastAsia="en-US"/>
        </w:rPr>
        <w:t>eljárások</w:t>
      </w:r>
      <w:proofErr w:type="spellEnd"/>
      <w:r>
        <w:rPr>
          <w:rFonts w:eastAsiaTheme="minorHAnsi"/>
          <w:lang w:val="en-GB" w:eastAsia="en-US"/>
        </w:rPr>
        <w:t xml:space="preserve"> II.</w:t>
      </w:r>
    </w:p>
    <w:p w:rsidR="00CB2204" w:rsidRDefault="00CB2204" w:rsidP="00CB2204">
      <w:pPr>
        <w:spacing w:before="120"/>
        <w:jc w:val="both"/>
        <w:rPr>
          <w:rFonts w:eastAsiaTheme="minorHAnsi"/>
          <w:lang w:val="en-GB" w:eastAsia="en-US"/>
        </w:rPr>
      </w:pPr>
      <w:r>
        <w:rPr>
          <w:rFonts w:eastAsiaTheme="minorHAnsi"/>
          <w:b/>
          <w:lang w:val="en-GB" w:eastAsia="en-US"/>
        </w:rPr>
        <w:t>8.</w:t>
      </w:r>
      <w:r>
        <w:rPr>
          <w:rFonts w:eastAsiaTheme="minorHAnsi"/>
          <w:lang w:val="en-GB" w:eastAsia="en-US"/>
        </w:rPr>
        <w:tab/>
        <w:t xml:space="preserve">In situ </w:t>
      </w:r>
      <w:proofErr w:type="spellStart"/>
      <w:r>
        <w:rPr>
          <w:rFonts w:eastAsiaTheme="minorHAnsi"/>
          <w:lang w:val="en-GB" w:eastAsia="en-US"/>
        </w:rPr>
        <w:t>és</w:t>
      </w:r>
      <w:proofErr w:type="spellEnd"/>
      <w:r>
        <w:rPr>
          <w:rFonts w:eastAsiaTheme="minorHAnsi"/>
          <w:lang w:val="en-GB" w:eastAsia="en-US"/>
        </w:rPr>
        <w:t xml:space="preserve"> ex situ </w:t>
      </w:r>
      <w:proofErr w:type="spellStart"/>
      <w:r>
        <w:rPr>
          <w:rFonts w:eastAsiaTheme="minorHAnsi"/>
          <w:lang w:val="en-GB" w:eastAsia="en-US"/>
        </w:rPr>
        <w:t>kémiai</w:t>
      </w:r>
      <w:proofErr w:type="spellEnd"/>
      <w:r>
        <w:rPr>
          <w:rFonts w:eastAsiaTheme="minorHAnsi"/>
          <w:lang w:val="en-GB" w:eastAsia="en-US"/>
        </w:rPr>
        <w:t xml:space="preserve"> </w:t>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r>
        <w:rPr>
          <w:rFonts w:eastAsiaTheme="minorHAnsi"/>
          <w:lang w:val="en-GB" w:eastAsia="en-US"/>
        </w:rPr>
        <w:t>eljárások.I</w:t>
      </w:r>
      <w:proofErr w:type="spellEnd"/>
      <w:r>
        <w:rPr>
          <w:rFonts w:eastAsiaTheme="minorHAnsi"/>
          <w:lang w:val="en-GB" w:eastAsia="en-US"/>
        </w:rPr>
        <w:t>.</w:t>
      </w:r>
    </w:p>
    <w:p w:rsidR="00CB2204" w:rsidRDefault="00CB2204" w:rsidP="00CB2204">
      <w:pPr>
        <w:spacing w:before="120"/>
        <w:jc w:val="both"/>
        <w:rPr>
          <w:rFonts w:eastAsiaTheme="minorHAnsi"/>
          <w:lang w:val="en-GB" w:eastAsia="en-US"/>
        </w:rPr>
      </w:pPr>
      <w:r>
        <w:rPr>
          <w:rFonts w:eastAsiaTheme="minorHAnsi"/>
          <w:b/>
          <w:lang w:val="en-GB" w:eastAsia="en-US"/>
        </w:rPr>
        <w:t>9.</w:t>
      </w:r>
      <w:r>
        <w:rPr>
          <w:rFonts w:eastAsiaTheme="minorHAnsi"/>
          <w:lang w:val="en-GB" w:eastAsia="en-US"/>
        </w:rPr>
        <w:tab/>
        <w:t xml:space="preserve">In situ </w:t>
      </w:r>
      <w:proofErr w:type="spellStart"/>
      <w:r>
        <w:rPr>
          <w:rFonts w:eastAsiaTheme="minorHAnsi"/>
          <w:lang w:val="en-GB" w:eastAsia="en-US"/>
        </w:rPr>
        <w:t>és</w:t>
      </w:r>
      <w:proofErr w:type="spellEnd"/>
      <w:r>
        <w:rPr>
          <w:rFonts w:eastAsiaTheme="minorHAnsi"/>
          <w:lang w:val="en-GB" w:eastAsia="en-US"/>
        </w:rPr>
        <w:t xml:space="preserve"> ex situ </w:t>
      </w:r>
      <w:proofErr w:type="spellStart"/>
      <w:r>
        <w:rPr>
          <w:rFonts w:eastAsiaTheme="minorHAnsi"/>
          <w:lang w:val="en-GB" w:eastAsia="en-US"/>
        </w:rPr>
        <w:t>kémiai</w:t>
      </w:r>
      <w:proofErr w:type="spellEnd"/>
      <w:r>
        <w:rPr>
          <w:rFonts w:eastAsiaTheme="minorHAnsi"/>
          <w:lang w:val="en-GB" w:eastAsia="en-US"/>
        </w:rPr>
        <w:t xml:space="preserve"> </w:t>
      </w:r>
      <w:proofErr w:type="spellStart"/>
      <w:r>
        <w:rPr>
          <w:rFonts w:eastAsiaTheme="minorHAnsi"/>
          <w:lang w:val="en-GB" w:eastAsia="en-US"/>
        </w:rPr>
        <w:t>kármentesítési</w:t>
      </w:r>
      <w:proofErr w:type="spellEnd"/>
      <w:r>
        <w:rPr>
          <w:rFonts w:eastAsiaTheme="minorHAnsi"/>
          <w:lang w:val="en-GB" w:eastAsia="en-US"/>
        </w:rPr>
        <w:t xml:space="preserve"> </w:t>
      </w:r>
      <w:proofErr w:type="spellStart"/>
      <w:proofErr w:type="gramStart"/>
      <w:r>
        <w:rPr>
          <w:rFonts w:eastAsiaTheme="minorHAnsi"/>
          <w:lang w:val="en-GB" w:eastAsia="en-US"/>
        </w:rPr>
        <w:t>eljárások.II</w:t>
      </w:r>
      <w:proofErr w:type="spellEnd"/>
      <w:r>
        <w:rPr>
          <w:rFonts w:eastAsiaTheme="minorHAnsi"/>
          <w:lang w:val="en-GB" w:eastAsia="en-US"/>
        </w:rPr>
        <w:t>.</w:t>
      </w:r>
      <w:proofErr w:type="gramEnd"/>
    </w:p>
    <w:p w:rsidR="00CB2204" w:rsidRDefault="00CB2204" w:rsidP="00CB2204">
      <w:pPr>
        <w:spacing w:before="120"/>
        <w:jc w:val="both"/>
        <w:rPr>
          <w:rFonts w:eastAsiaTheme="minorHAnsi"/>
          <w:lang w:val="en-GB" w:eastAsia="en-US"/>
        </w:rPr>
      </w:pPr>
      <w:r>
        <w:rPr>
          <w:rFonts w:eastAsiaTheme="minorHAnsi"/>
          <w:b/>
          <w:lang w:val="en-GB" w:eastAsia="en-US"/>
        </w:rPr>
        <w:t>10.</w:t>
      </w:r>
      <w:r>
        <w:rPr>
          <w:rFonts w:eastAsiaTheme="minorHAnsi"/>
          <w:lang w:val="en-GB" w:eastAsia="en-US"/>
        </w:rPr>
        <w:tab/>
        <w:t xml:space="preserve">A </w:t>
      </w:r>
      <w:proofErr w:type="spellStart"/>
      <w:r>
        <w:rPr>
          <w:rFonts w:eastAsiaTheme="minorHAnsi"/>
          <w:lang w:val="en-GB" w:eastAsia="en-US"/>
        </w:rPr>
        <w:t>talajvédelem</w:t>
      </w:r>
      <w:proofErr w:type="spellEnd"/>
      <w:r>
        <w:rPr>
          <w:rFonts w:eastAsiaTheme="minorHAnsi"/>
          <w:lang w:val="en-GB" w:eastAsia="en-US"/>
        </w:rPr>
        <w:t xml:space="preserve">, </w:t>
      </w:r>
      <w:proofErr w:type="spellStart"/>
      <w:r>
        <w:rPr>
          <w:rFonts w:eastAsiaTheme="minorHAnsi"/>
          <w:lang w:val="en-GB" w:eastAsia="en-US"/>
        </w:rPr>
        <w:t>talajjavítás</w:t>
      </w:r>
      <w:proofErr w:type="spellEnd"/>
      <w:r>
        <w:rPr>
          <w:rFonts w:eastAsiaTheme="minorHAnsi"/>
          <w:lang w:val="en-GB" w:eastAsia="en-US"/>
        </w:rPr>
        <w:t xml:space="preserve">, </w:t>
      </w:r>
      <w:proofErr w:type="spellStart"/>
      <w:r>
        <w:rPr>
          <w:rFonts w:eastAsiaTheme="minorHAnsi"/>
          <w:lang w:val="en-GB" w:eastAsia="en-US"/>
        </w:rPr>
        <w:t>rekultiváció</w:t>
      </w:r>
      <w:proofErr w:type="spellEnd"/>
      <w:r>
        <w:rPr>
          <w:rFonts w:eastAsiaTheme="minorHAnsi"/>
          <w:lang w:val="en-GB" w:eastAsia="en-US"/>
        </w:rPr>
        <w:t xml:space="preserve"> </w:t>
      </w:r>
      <w:proofErr w:type="spellStart"/>
      <w:r>
        <w:rPr>
          <w:rFonts w:eastAsiaTheme="minorHAnsi"/>
          <w:lang w:val="en-GB" w:eastAsia="en-US"/>
        </w:rPr>
        <w:t>talajtani</w:t>
      </w:r>
      <w:proofErr w:type="spellEnd"/>
      <w:r>
        <w:rPr>
          <w:rFonts w:eastAsiaTheme="minorHAnsi"/>
          <w:lang w:val="en-GB" w:eastAsia="en-US"/>
        </w:rPr>
        <w:t xml:space="preserve"> </w:t>
      </w:r>
      <w:proofErr w:type="spellStart"/>
      <w:r>
        <w:rPr>
          <w:rFonts w:eastAsiaTheme="minorHAnsi"/>
          <w:lang w:val="en-GB" w:eastAsia="en-US"/>
        </w:rPr>
        <w:t>alapjai</w:t>
      </w:r>
      <w:proofErr w:type="spellEnd"/>
      <w:r>
        <w:rPr>
          <w:rFonts w:eastAsiaTheme="minorHAnsi"/>
          <w:lang w:val="en-GB" w:eastAsia="en-US"/>
        </w:rPr>
        <w:t xml:space="preserve">, a </w:t>
      </w:r>
      <w:proofErr w:type="spellStart"/>
      <w:r>
        <w:rPr>
          <w:rFonts w:eastAsiaTheme="minorHAnsi"/>
          <w:lang w:val="en-GB" w:eastAsia="en-US"/>
        </w:rPr>
        <w:t>környezet</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a </w:t>
      </w:r>
      <w:proofErr w:type="spellStart"/>
      <w:r>
        <w:rPr>
          <w:rFonts w:eastAsiaTheme="minorHAnsi"/>
          <w:lang w:val="en-GB" w:eastAsia="en-US"/>
        </w:rPr>
        <w:t>talaj</w:t>
      </w:r>
      <w:proofErr w:type="spellEnd"/>
      <w:r>
        <w:rPr>
          <w:rFonts w:eastAsiaTheme="minorHAnsi"/>
          <w:lang w:val="en-GB" w:eastAsia="en-US"/>
        </w:rPr>
        <w:t xml:space="preserve"> </w:t>
      </w:r>
      <w:proofErr w:type="spellStart"/>
      <w:r>
        <w:rPr>
          <w:rFonts w:eastAsiaTheme="minorHAnsi"/>
          <w:lang w:val="en-GB" w:eastAsia="en-US"/>
        </w:rPr>
        <w:t>savanyodása</w:t>
      </w:r>
      <w:proofErr w:type="spellEnd"/>
      <w:r>
        <w:rPr>
          <w:rFonts w:eastAsiaTheme="minorHAnsi"/>
          <w:lang w:val="en-GB" w:eastAsia="en-US"/>
        </w:rPr>
        <w:t xml:space="preserve">, </w:t>
      </w:r>
      <w:proofErr w:type="spellStart"/>
      <w:r>
        <w:rPr>
          <w:rFonts w:eastAsiaTheme="minorHAnsi"/>
          <w:lang w:val="en-GB" w:eastAsia="en-US"/>
        </w:rPr>
        <w:t>szikesedés</w:t>
      </w:r>
      <w:proofErr w:type="spellEnd"/>
      <w:r>
        <w:rPr>
          <w:rFonts w:eastAsiaTheme="minorHAnsi"/>
          <w:lang w:val="en-GB" w:eastAsia="en-US"/>
        </w:rPr>
        <w:t xml:space="preserve">, </w:t>
      </w:r>
      <w:proofErr w:type="spellStart"/>
      <w:r>
        <w:rPr>
          <w:rFonts w:eastAsiaTheme="minorHAnsi"/>
          <w:lang w:val="en-GB" w:eastAsia="en-US"/>
        </w:rPr>
        <w:t>másodlagos</w:t>
      </w:r>
      <w:proofErr w:type="spellEnd"/>
      <w:r>
        <w:rPr>
          <w:rFonts w:eastAsiaTheme="minorHAnsi"/>
          <w:lang w:val="en-GB" w:eastAsia="en-US"/>
        </w:rPr>
        <w:t xml:space="preserve"> </w:t>
      </w:r>
      <w:proofErr w:type="spellStart"/>
      <w:r>
        <w:rPr>
          <w:rFonts w:eastAsiaTheme="minorHAnsi"/>
          <w:lang w:val="en-GB" w:eastAsia="en-US"/>
        </w:rPr>
        <w:t>szikesedés</w:t>
      </w:r>
      <w:proofErr w:type="spellEnd"/>
      <w:r>
        <w:rPr>
          <w:rFonts w:eastAsiaTheme="minorHAnsi"/>
          <w:lang w:val="en-GB" w:eastAsia="en-US"/>
        </w:rPr>
        <w:t xml:space="preserve">, </w:t>
      </w:r>
      <w:proofErr w:type="spellStart"/>
      <w:r>
        <w:rPr>
          <w:rFonts w:eastAsiaTheme="minorHAnsi"/>
          <w:lang w:val="en-GB" w:eastAsia="en-US"/>
        </w:rPr>
        <w:t>talajszerkezet</w:t>
      </w:r>
      <w:proofErr w:type="spellEnd"/>
      <w:r>
        <w:rPr>
          <w:rFonts w:eastAsiaTheme="minorHAnsi"/>
          <w:lang w:val="en-GB" w:eastAsia="en-US"/>
        </w:rPr>
        <w:t xml:space="preserve"> </w:t>
      </w:r>
      <w:proofErr w:type="spellStart"/>
      <w:r>
        <w:rPr>
          <w:rFonts w:eastAsiaTheme="minorHAnsi"/>
          <w:lang w:val="en-GB" w:eastAsia="en-US"/>
        </w:rPr>
        <w:t>leromlása</w:t>
      </w:r>
      <w:proofErr w:type="spellEnd"/>
      <w:r>
        <w:rPr>
          <w:rFonts w:eastAsiaTheme="minorHAnsi"/>
          <w:lang w:val="en-GB" w:eastAsia="en-US"/>
        </w:rPr>
        <w:t xml:space="preserve">, </w:t>
      </w:r>
      <w:proofErr w:type="spellStart"/>
      <w:r>
        <w:rPr>
          <w:rFonts w:eastAsiaTheme="minorHAnsi"/>
          <w:lang w:val="en-GB" w:eastAsia="en-US"/>
        </w:rPr>
        <w:t>talajtömörödés</w:t>
      </w:r>
      <w:proofErr w:type="spellEnd"/>
      <w:r>
        <w:rPr>
          <w:rFonts w:eastAsiaTheme="minorHAnsi"/>
          <w:lang w:val="en-GB" w:eastAsia="en-US"/>
        </w:rPr>
        <w:t>.</w:t>
      </w:r>
    </w:p>
    <w:p w:rsidR="00CB2204" w:rsidRDefault="00CB2204" w:rsidP="00CB2204">
      <w:pPr>
        <w:spacing w:before="120"/>
        <w:jc w:val="both"/>
        <w:rPr>
          <w:rFonts w:eastAsiaTheme="minorHAnsi"/>
          <w:lang w:val="en-GB" w:eastAsia="en-US"/>
        </w:rPr>
      </w:pPr>
      <w:r>
        <w:rPr>
          <w:rFonts w:eastAsiaTheme="minorHAnsi"/>
          <w:b/>
          <w:lang w:val="en-GB" w:eastAsia="en-US"/>
        </w:rPr>
        <w:t>11.</w:t>
      </w:r>
      <w:r>
        <w:rPr>
          <w:rFonts w:eastAsiaTheme="minorHAnsi"/>
          <w:lang w:val="en-GB" w:eastAsia="en-US"/>
        </w:rPr>
        <w:tab/>
      </w:r>
      <w:proofErr w:type="spellStart"/>
      <w:r>
        <w:rPr>
          <w:rFonts w:eastAsiaTheme="minorHAnsi"/>
          <w:lang w:val="en-GB" w:eastAsia="en-US"/>
        </w:rPr>
        <w:t>Savanyú</w:t>
      </w:r>
      <w:proofErr w:type="spellEnd"/>
      <w:r>
        <w:rPr>
          <w:rFonts w:eastAsiaTheme="minorHAnsi"/>
          <w:lang w:val="en-GB" w:eastAsia="en-US"/>
        </w:rPr>
        <w:t xml:space="preserve"> </w:t>
      </w:r>
      <w:proofErr w:type="spellStart"/>
      <w:r>
        <w:rPr>
          <w:rFonts w:eastAsiaTheme="minorHAnsi"/>
          <w:lang w:val="en-GB" w:eastAsia="en-US"/>
        </w:rPr>
        <w:t>és</w:t>
      </w:r>
      <w:proofErr w:type="spellEnd"/>
      <w:r>
        <w:rPr>
          <w:rFonts w:eastAsiaTheme="minorHAnsi"/>
          <w:lang w:val="en-GB" w:eastAsia="en-US"/>
        </w:rPr>
        <w:t xml:space="preserve"> </w:t>
      </w:r>
      <w:proofErr w:type="spellStart"/>
      <w:r>
        <w:rPr>
          <w:rFonts w:eastAsiaTheme="minorHAnsi"/>
          <w:lang w:val="en-GB" w:eastAsia="en-US"/>
        </w:rPr>
        <w:t>szikes</w:t>
      </w:r>
      <w:proofErr w:type="spellEnd"/>
      <w:r>
        <w:rPr>
          <w:rFonts w:eastAsiaTheme="minorHAnsi"/>
          <w:lang w:val="en-GB" w:eastAsia="en-US"/>
        </w:rPr>
        <w:t xml:space="preserve"> </w:t>
      </w:r>
      <w:proofErr w:type="spellStart"/>
      <w:r>
        <w:rPr>
          <w:rFonts w:eastAsiaTheme="minorHAnsi"/>
          <w:lang w:val="en-GB" w:eastAsia="en-US"/>
        </w:rPr>
        <w:t>talajok</w:t>
      </w:r>
      <w:proofErr w:type="spellEnd"/>
      <w:r>
        <w:rPr>
          <w:rFonts w:eastAsiaTheme="minorHAnsi"/>
          <w:lang w:val="en-GB" w:eastAsia="en-US"/>
        </w:rPr>
        <w:t xml:space="preserve"> </w:t>
      </w:r>
      <w:proofErr w:type="spellStart"/>
      <w:r>
        <w:rPr>
          <w:rFonts w:eastAsiaTheme="minorHAnsi"/>
          <w:lang w:val="en-GB" w:eastAsia="en-US"/>
        </w:rPr>
        <w:t>javítása</w:t>
      </w:r>
      <w:proofErr w:type="spellEnd"/>
      <w:r>
        <w:rPr>
          <w:rFonts w:eastAsiaTheme="minorHAnsi"/>
          <w:lang w:val="en-GB" w:eastAsia="en-US"/>
        </w:rPr>
        <w:t>.</w:t>
      </w:r>
    </w:p>
    <w:p w:rsidR="00CB2204" w:rsidRDefault="00CB2204" w:rsidP="00CB2204">
      <w:pPr>
        <w:spacing w:before="120"/>
        <w:jc w:val="both"/>
        <w:rPr>
          <w:rFonts w:eastAsiaTheme="minorHAnsi"/>
          <w:lang w:val="en-GB" w:eastAsia="en-US"/>
        </w:rPr>
      </w:pPr>
      <w:r>
        <w:rPr>
          <w:rFonts w:eastAsiaTheme="minorHAnsi"/>
          <w:b/>
          <w:lang w:val="en-GB" w:eastAsia="en-US"/>
        </w:rPr>
        <w:t>12.</w:t>
      </w:r>
      <w:r>
        <w:rPr>
          <w:rFonts w:eastAsiaTheme="minorHAnsi"/>
          <w:lang w:val="en-GB" w:eastAsia="en-US"/>
        </w:rPr>
        <w:tab/>
      </w:r>
      <w:proofErr w:type="spellStart"/>
      <w:r>
        <w:rPr>
          <w:rFonts w:eastAsiaTheme="minorHAnsi"/>
          <w:lang w:val="en-GB" w:eastAsia="en-US"/>
        </w:rPr>
        <w:t>Homoktalajok</w:t>
      </w:r>
      <w:proofErr w:type="spellEnd"/>
      <w:r>
        <w:rPr>
          <w:rFonts w:eastAsiaTheme="minorHAnsi"/>
          <w:lang w:val="en-GB" w:eastAsia="en-US"/>
        </w:rPr>
        <w:t xml:space="preserve"> </w:t>
      </w:r>
      <w:proofErr w:type="spellStart"/>
      <w:r>
        <w:rPr>
          <w:rFonts w:eastAsiaTheme="minorHAnsi"/>
          <w:lang w:val="en-GB" w:eastAsia="en-US"/>
        </w:rPr>
        <w:t>javítása</w:t>
      </w:r>
      <w:proofErr w:type="spellEnd"/>
      <w:r>
        <w:rPr>
          <w:rFonts w:eastAsiaTheme="minorHAnsi"/>
          <w:lang w:val="en-GB" w:eastAsia="en-US"/>
        </w:rPr>
        <w:t xml:space="preserve">, a </w:t>
      </w:r>
      <w:proofErr w:type="spellStart"/>
      <w:r>
        <w:rPr>
          <w:rFonts w:eastAsiaTheme="minorHAnsi"/>
          <w:lang w:val="en-GB" w:eastAsia="en-US"/>
        </w:rPr>
        <w:t>talajok</w:t>
      </w:r>
      <w:proofErr w:type="spellEnd"/>
      <w:r>
        <w:rPr>
          <w:rFonts w:eastAsiaTheme="minorHAnsi"/>
          <w:lang w:val="en-GB" w:eastAsia="en-US"/>
        </w:rPr>
        <w:t xml:space="preserve"> </w:t>
      </w:r>
      <w:proofErr w:type="spellStart"/>
      <w:r>
        <w:rPr>
          <w:rFonts w:eastAsiaTheme="minorHAnsi"/>
          <w:lang w:val="en-GB" w:eastAsia="en-US"/>
        </w:rPr>
        <w:t>fizikai</w:t>
      </w:r>
      <w:proofErr w:type="spellEnd"/>
      <w:r>
        <w:rPr>
          <w:rFonts w:eastAsiaTheme="minorHAnsi"/>
          <w:lang w:val="en-GB" w:eastAsia="en-US"/>
        </w:rPr>
        <w:t xml:space="preserve"> </w:t>
      </w:r>
      <w:proofErr w:type="spellStart"/>
      <w:r>
        <w:rPr>
          <w:rFonts w:eastAsiaTheme="minorHAnsi"/>
          <w:lang w:val="en-GB" w:eastAsia="en-US"/>
        </w:rPr>
        <w:t>tulajdonságainak</w:t>
      </w:r>
      <w:proofErr w:type="spellEnd"/>
      <w:r>
        <w:rPr>
          <w:rFonts w:eastAsiaTheme="minorHAnsi"/>
          <w:lang w:val="en-GB" w:eastAsia="en-US"/>
        </w:rPr>
        <w:t xml:space="preserve"> </w:t>
      </w:r>
      <w:proofErr w:type="spellStart"/>
      <w:r>
        <w:rPr>
          <w:rFonts w:eastAsiaTheme="minorHAnsi"/>
          <w:lang w:val="en-GB" w:eastAsia="en-US"/>
        </w:rPr>
        <w:t>javítása</w:t>
      </w:r>
      <w:proofErr w:type="spellEnd"/>
      <w:r>
        <w:rPr>
          <w:rFonts w:eastAsiaTheme="minorHAnsi"/>
          <w:lang w:val="en-GB" w:eastAsia="en-US"/>
        </w:rPr>
        <w:t xml:space="preserve">, </w:t>
      </w:r>
      <w:proofErr w:type="spellStart"/>
      <w:r>
        <w:rPr>
          <w:rFonts w:eastAsiaTheme="minorHAnsi"/>
          <w:lang w:val="en-GB" w:eastAsia="en-US"/>
        </w:rPr>
        <w:t>mélylazítás</w:t>
      </w:r>
      <w:proofErr w:type="spellEnd"/>
      <w:r>
        <w:rPr>
          <w:rFonts w:eastAsiaTheme="minorHAnsi"/>
          <w:lang w:val="en-GB" w:eastAsia="en-US"/>
        </w:rPr>
        <w:t>.</w:t>
      </w:r>
    </w:p>
    <w:p w:rsidR="00CB2204" w:rsidRDefault="00CB2204" w:rsidP="00CB2204">
      <w:pPr>
        <w:spacing w:before="120"/>
        <w:jc w:val="both"/>
        <w:rPr>
          <w:rFonts w:eastAsiaTheme="minorHAnsi"/>
          <w:lang w:val="en-GB" w:eastAsia="en-US"/>
        </w:rPr>
      </w:pPr>
      <w:r>
        <w:rPr>
          <w:rFonts w:eastAsiaTheme="minorHAnsi"/>
          <w:b/>
          <w:lang w:val="en-GB" w:eastAsia="en-US"/>
        </w:rPr>
        <w:t>13.</w:t>
      </w:r>
      <w:r>
        <w:rPr>
          <w:rFonts w:eastAsiaTheme="minorHAnsi"/>
          <w:lang w:val="en-GB" w:eastAsia="en-US"/>
        </w:rPr>
        <w:tab/>
      </w:r>
      <w:proofErr w:type="spellStart"/>
      <w:r>
        <w:rPr>
          <w:rFonts w:eastAsiaTheme="minorHAnsi"/>
          <w:lang w:val="en-GB" w:eastAsia="en-US"/>
        </w:rPr>
        <w:t>Vízerózió</w:t>
      </w:r>
      <w:proofErr w:type="spellEnd"/>
      <w:r>
        <w:rPr>
          <w:rFonts w:eastAsiaTheme="minorHAnsi"/>
          <w:lang w:val="en-GB" w:eastAsia="en-US"/>
        </w:rPr>
        <w:t xml:space="preserve">, </w:t>
      </w:r>
      <w:proofErr w:type="spellStart"/>
      <w:r>
        <w:rPr>
          <w:rFonts w:eastAsiaTheme="minorHAnsi"/>
          <w:lang w:val="en-GB" w:eastAsia="en-US"/>
        </w:rPr>
        <w:t>kiváló</w:t>
      </w:r>
      <w:proofErr w:type="spellEnd"/>
      <w:r>
        <w:rPr>
          <w:rFonts w:eastAsiaTheme="minorHAnsi"/>
          <w:lang w:val="en-GB" w:eastAsia="en-US"/>
        </w:rPr>
        <w:t xml:space="preserve"> </w:t>
      </w:r>
      <w:proofErr w:type="spellStart"/>
      <w:r>
        <w:rPr>
          <w:rFonts w:eastAsiaTheme="minorHAnsi"/>
          <w:lang w:val="en-GB" w:eastAsia="en-US"/>
        </w:rPr>
        <w:t>befolyásoló</w:t>
      </w:r>
      <w:proofErr w:type="spellEnd"/>
      <w:r>
        <w:rPr>
          <w:rFonts w:eastAsiaTheme="minorHAnsi"/>
          <w:lang w:val="en-GB" w:eastAsia="en-US"/>
        </w:rPr>
        <w:t xml:space="preserve"> </w:t>
      </w:r>
      <w:proofErr w:type="spellStart"/>
      <w:r>
        <w:rPr>
          <w:rFonts w:eastAsiaTheme="minorHAnsi"/>
          <w:lang w:val="en-GB" w:eastAsia="en-US"/>
        </w:rPr>
        <w:t>tényezők</w:t>
      </w:r>
      <w:proofErr w:type="spellEnd"/>
      <w:r>
        <w:rPr>
          <w:rFonts w:eastAsiaTheme="minorHAnsi"/>
          <w:lang w:val="en-GB" w:eastAsia="en-US"/>
        </w:rPr>
        <w:t xml:space="preserve">. </w:t>
      </w:r>
    </w:p>
    <w:p w:rsidR="00CB2204" w:rsidRDefault="00CB2204" w:rsidP="00CB2204">
      <w:pPr>
        <w:spacing w:before="120"/>
        <w:jc w:val="both"/>
        <w:rPr>
          <w:rFonts w:eastAsiaTheme="minorHAnsi"/>
          <w:lang w:val="en-GB" w:eastAsia="en-US"/>
        </w:rPr>
      </w:pPr>
      <w:r>
        <w:rPr>
          <w:rFonts w:eastAsiaTheme="minorHAnsi"/>
          <w:b/>
          <w:lang w:val="en-GB" w:eastAsia="en-US"/>
        </w:rPr>
        <w:t>14.</w:t>
      </w:r>
      <w:r>
        <w:rPr>
          <w:rFonts w:eastAsiaTheme="minorHAnsi"/>
          <w:lang w:val="en-GB" w:eastAsia="en-US"/>
        </w:rPr>
        <w:tab/>
      </w:r>
      <w:proofErr w:type="spellStart"/>
      <w:r>
        <w:rPr>
          <w:rFonts w:eastAsiaTheme="minorHAnsi"/>
          <w:lang w:val="en-GB" w:eastAsia="en-US"/>
        </w:rPr>
        <w:t>Szélerózió</w:t>
      </w:r>
      <w:proofErr w:type="spellEnd"/>
      <w:r>
        <w:rPr>
          <w:rFonts w:eastAsiaTheme="minorHAnsi"/>
          <w:lang w:val="en-GB" w:eastAsia="en-US"/>
        </w:rPr>
        <w:t xml:space="preserve">. </w:t>
      </w:r>
      <w:proofErr w:type="spellStart"/>
      <w:r>
        <w:rPr>
          <w:rFonts w:eastAsiaTheme="minorHAnsi"/>
          <w:lang w:val="en-GB" w:eastAsia="en-US"/>
        </w:rPr>
        <w:t>kiváló</w:t>
      </w:r>
      <w:proofErr w:type="spellEnd"/>
      <w:r>
        <w:rPr>
          <w:rFonts w:eastAsiaTheme="minorHAnsi"/>
          <w:lang w:val="en-GB" w:eastAsia="en-US"/>
        </w:rPr>
        <w:t xml:space="preserve"> </w:t>
      </w:r>
      <w:proofErr w:type="spellStart"/>
      <w:r>
        <w:rPr>
          <w:rFonts w:eastAsiaTheme="minorHAnsi"/>
          <w:lang w:val="en-GB" w:eastAsia="en-US"/>
        </w:rPr>
        <w:t>befolyásoló</w:t>
      </w:r>
      <w:proofErr w:type="spellEnd"/>
      <w:r>
        <w:rPr>
          <w:rFonts w:eastAsiaTheme="minorHAnsi"/>
          <w:lang w:val="en-GB" w:eastAsia="en-US"/>
        </w:rPr>
        <w:t xml:space="preserve"> </w:t>
      </w:r>
      <w:proofErr w:type="spellStart"/>
      <w:r>
        <w:rPr>
          <w:rFonts w:eastAsiaTheme="minorHAnsi"/>
          <w:lang w:val="en-GB" w:eastAsia="en-US"/>
        </w:rPr>
        <w:t>tényezők</w:t>
      </w:r>
      <w:proofErr w:type="spellEnd"/>
      <w:r>
        <w:rPr>
          <w:rFonts w:eastAsiaTheme="minorHAnsi"/>
          <w:lang w:val="en-GB" w:eastAsia="en-US"/>
        </w:rPr>
        <w:t xml:space="preserve">.  A </w:t>
      </w:r>
      <w:proofErr w:type="spellStart"/>
      <w:r>
        <w:rPr>
          <w:rFonts w:eastAsiaTheme="minorHAnsi"/>
          <w:lang w:val="en-GB" w:eastAsia="en-US"/>
        </w:rPr>
        <w:t>defláció</w:t>
      </w:r>
      <w:proofErr w:type="spellEnd"/>
      <w:r>
        <w:rPr>
          <w:rFonts w:eastAsiaTheme="minorHAnsi"/>
          <w:lang w:val="en-GB" w:eastAsia="en-US"/>
        </w:rPr>
        <w:t xml:space="preserve"> </w:t>
      </w:r>
      <w:proofErr w:type="spellStart"/>
      <w:r>
        <w:rPr>
          <w:rFonts w:eastAsiaTheme="minorHAnsi"/>
          <w:lang w:val="en-GB" w:eastAsia="en-US"/>
        </w:rPr>
        <w:t>elleni</w:t>
      </w:r>
      <w:proofErr w:type="spellEnd"/>
      <w:r>
        <w:rPr>
          <w:rFonts w:eastAsiaTheme="minorHAnsi"/>
          <w:lang w:val="en-GB" w:eastAsia="en-US"/>
        </w:rPr>
        <w:t xml:space="preserve"> </w:t>
      </w:r>
      <w:proofErr w:type="spellStart"/>
      <w:r>
        <w:rPr>
          <w:rFonts w:eastAsiaTheme="minorHAnsi"/>
          <w:lang w:val="en-GB" w:eastAsia="en-US"/>
        </w:rPr>
        <w:t>védekezés</w:t>
      </w:r>
      <w:proofErr w:type="spellEnd"/>
      <w:r>
        <w:rPr>
          <w:rFonts w:eastAsiaTheme="minorHAnsi"/>
          <w:lang w:val="en-GB" w:eastAsia="en-US"/>
        </w:rPr>
        <w:t xml:space="preserve"> </w:t>
      </w:r>
      <w:proofErr w:type="spellStart"/>
      <w:r>
        <w:rPr>
          <w:rFonts w:eastAsiaTheme="minorHAnsi"/>
          <w:lang w:val="en-GB" w:eastAsia="en-US"/>
        </w:rPr>
        <w:t>agronómiai</w:t>
      </w:r>
      <w:proofErr w:type="spellEnd"/>
      <w:r>
        <w:rPr>
          <w:rFonts w:eastAsiaTheme="minorHAnsi"/>
          <w:lang w:val="en-GB" w:eastAsia="en-US"/>
        </w:rPr>
        <w:t xml:space="preserve"> </w:t>
      </w:r>
      <w:proofErr w:type="spellStart"/>
      <w:r>
        <w:rPr>
          <w:rFonts w:eastAsiaTheme="minorHAnsi"/>
          <w:lang w:val="en-GB" w:eastAsia="en-US"/>
        </w:rPr>
        <w:t>lehetőségei</w:t>
      </w:r>
      <w:proofErr w:type="spellEnd"/>
      <w:r>
        <w:rPr>
          <w:rFonts w:eastAsiaTheme="minorHAnsi"/>
          <w:lang w:val="en-GB" w:eastAsia="en-US"/>
        </w:rPr>
        <w:t>.</w:t>
      </w:r>
    </w:p>
    <w:p w:rsidR="00CB2204" w:rsidRDefault="00CB2204" w:rsidP="00CB2204">
      <w:pPr>
        <w:spacing w:after="160" w:line="256" w:lineRule="auto"/>
        <w:rPr>
          <w:rFonts w:eastAsiaTheme="minorHAnsi"/>
          <w:lang w:val="en-GB" w:eastAsia="en-US"/>
        </w:rPr>
      </w:pPr>
    </w:p>
    <w:p w:rsidR="00CB2204" w:rsidRDefault="00CB2204" w:rsidP="00CB2204">
      <w:pPr>
        <w:spacing w:after="160" w:line="256" w:lineRule="auto"/>
        <w:rPr>
          <w:rFonts w:eastAsiaTheme="minorHAnsi"/>
          <w:lang w:val="en-GB" w:eastAsia="en-US"/>
        </w:rPr>
      </w:pPr>
    </w:p>
    <w:p w:rsidR="00CB2204" w:rsidRDefault="00CB2204" w:rsidP="00CB2204">
      <w:pPr>
        <w:spacing w:after="160" w:line="256" w:lineRule="auto"/>
        <w:rPr>
          <w:rFonts w:eastAsiaTheme="minorHAnsi"/>
          <w:lang w:val="en-GB" w:eastAsia="en-US"/>
        </w:rPr>
      </w:pPr>
    </w:p>
    <w:p w:rsidR="00CB2204" w:rsidRDefault="00CB2204" w:rsidP="00CB2204">
      <w:pPr>
        <w:spacing w:after="160" w:line="256" w:lineRule="auto"/>
        <w:rPr>
          <w:rFonts w:eastAsiaTheme="minorHAnsi"/>
          <w:lang w:val="en-GB" w:eastAsia="en-US"/>
        </w:rPr>
      </w:pPr>
      <w:r>
        <w:rPr>
          <w:b/>
        </w:rPr>
        <w:t xml:space="preserve">Évközi ellenőrzés módja: </w:t>
      </w:r>
      <w:r>
        <w:rPr>
          <w:rFonts w:eastAsiaTheme="minorHAnsi"/>
          <w:sz w:val="22"/>
          <w:szCs w:val="22"/>
          <w:lang w:val="en-GB" w:eastAsia="en-US"/>
        </w:rPr>
        <w:t xml:space="preserve">1 </w:t>
      </w:r>
      <w:proofErr w:type="spellStart"/>
      <w:r>
        <w:rPr>
          <w:rFonts w:eastAsiaTheme="minorHAnsi"/>
          <w:sz w:val="22"/>
          <w:szCs w:val="22"/>
          <w:lang w:val="en-GB" w:eastAsia="en-US"/>
        </w:rPr>
        <w:t>db</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évközi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zárthelyi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dolgozat</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gyakorlatokon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való</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kötelez</w:t>
      </w:r>
      <w:r>
        <w:rPr>
          <w:rFonts w:ascii="TimesNewRoman,Italic" w:eastAsiaTheme="minorHAnsi" w:hAnsi="TimesNewRoman,Italic" w:cs="TimesNewRoman,Italic"/>
          <w:sz w:val="22"/>
          <w:szCs w:val="22"/>
          <w:lang w:val="en-GB" w:eastAsia="en-US"/>
        </w:rPr>
        <w:t>ő</w:t>
      </w:r>
      <w:proofErr w:type="spellEnd"/>
      <w:r>
        <w:rPr>
          <w:rFonts w:ascii="TimesNewRoman,Italic" w:eastAsiaTheme="minorHAnsi" w:hAnsi="TimesNewRoman,Italic" w:cs="TimesNewRoman,Italic"/>
          <w:sz w:val="22"/>
          <w:szCs w:val="22"/>
          <w:lang w:val="en-GB" w:eastAsia="en-US"/>
        </w:rPr>
        <w:t xml:space="preserve"> </w:t>
      </w:r>
      <w:r>
        <w:rPr>
          <w:rFonts w:eastAsiaTheme="minorHAnsi"/>
          <w:sz w:val="22"/>
          <w:szCs w:val="22"/>
          <w:lang w:val="en-GB" w:eastAsia="en-US"/>
        </w:rPr>
        <w:t>(</w:t>
      </w:r>
      <w:proofErr w:type="spellStart"/>
      <w:r>
        <w:rPr>
          <w:rFonts w:eastAsiaTheme="minorHAnsi"/>
          <w:sz w:val="22"/>
          <w:szCs w:val="22"/>
          <w:lang w:val="en-GB" w:eastAsia="en-US"/>
        </w:rPr>
        <w:t>üzemlátogatás+minimum</w:t>
      </w:r>
      <w:proofErr w:type="spellEnd"/>
      <w:r>
        <w:rPr>
          <w:rFonts w:eastAsiaTheme="minorHAnsi"/>
          <w:sz w:val="22"/>
          <w:szCs w:val="22"/>
          <w:lang w:val="en-GB" w:eastAsia="en-US"/>
        </w:rPr>
        <w:t xml:space="preserve"> 8), </w:t>
      </w:r>
      <w:proofErr w:type="spellStart"/>
      <w:r>
        <w:rPr>
          <w:rFonts w:eastAsiaTheme="minorHAnsi"/>
          <w:sz w:val="22"/>
          <w:szCs w:val="22"/>
          <w:lang w:val="en-GB" w:eastAsia="en-US"/>
        </w:rPr>
        <w:t>Az</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aláírás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megszerzésének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feltételei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Eredményes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évközi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zárthelyi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dolgozat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jegyz</w:t>
      </w:r>
      <w:r>
        <w:rPr>
          <w:rFonts w:ascii="TimesNewRoman,Italic" w:eastAsiaTheme="minorHAnsi" w:hAnsi="TimesNewRoman,Italic" w:cs="TimesNewRoman,Italic"/>
          <w:sz w:val="22"/>
          <w:szCs w:val="22"/>
          <w:lang w:val="en-GB" w:eastAsia="en-US"/>
        </w:rPr>
        <w:t>ő</w:t>
      </w:r>
      <w:r>
        <w:rPr>
          <w:rFonts w:eastAsiaTheme="minorHAnsi"/>
          <w:sz w:val="22"/>
          <w:szCs w:val="22"/>
          <w:lang w:val="en-GB" w:eastAsia="en-US"/>
        </w:rPr>
        <w:t>könyv</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amely</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tartalmazza</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terepi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laboratóriumi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mérési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gyakorlaton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végzett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munkafolyamatok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azok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eredményeinek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tényszer</w:t>
      </w:r>
      <w:r>
        <w:rPr>
          <w:rFonts w:ascii="TimesNewRoman,Italic" w:eastAsiaTheme="minorHAnsi" w:hAnsi="TimesNewRoman,Italic" w:cs="TimesNewRoman,Italic"/>
          <w:sz w:val="22"/>
          <w:szCs w:val="22"/>
          <w:lang w:val="en-GB" w:eastAsia="en-US"/>
        </w:rPr>
        <w:t>ű</w:t>
      </w:r>
      <w:proofErr w:type="spellEnd"/>
      <w:r>
        <w:rPr>
          <w:rFonts w:ascii="TimesNewRoman,Italic" w:eastAsiaTheme="minorHAnsi" w:hAnsi="TimesNewRoman,Italic" w:cs="TimesNewRoman,Italic"/>
          <w:sz w:val="22"/>
          <w:szCs w:val="22"/>
          <w:lang w:val="en-GB" w:eastAsia="en-US"/>
        </w:rPr>
        <w:t xml:space="preserve"> </w:t>
      </w:r>
      <w:proofErr w:type="spellStart"/>
      <w:r>
        <w:rPr>
          <w:rFonts w:eastAsiaTheme="minorHAnsi"/>
          <w:sz w:val="22"/>
          <w:szCs w:val="22"/>
          <w:lang w:val="en-GB" w:eastAsia="en-US"/>
        </w:rPr>
        <w:t>bemutatását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eredményeinek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értékelését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valamint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az</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üzemlátogatás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értékelését</w:t>
      </w:r>
      <w:proofErr w:type="spellEnd"/>
      <w:r>
        <w:rPr>
          <w:rFonts w:eastAsiaTheme="minorHAnsi"/>
          <w:sz w:val="22"/>
          <w:szCs w:val="22"/>
          <w:lang w:val="en-GB" w:eastAsia="en-US"/>
        </w:rPr>
        <w:t>.</w:t>
      </w:r>
    </w:p>
    <w:p w:rsidR="00CB2204" w:rsidRDefault="00CB2204" w:rsidP="00CB2204">
      <w:pPr>
        <w:spacing w:before="120"/>
        <w:rPr>
          <w:b/>
        </w:rPr>
      </w:pPr>
    </w:p>
    <w:p w:rsidR="00CB2204" w:rsidRDefault="00CB2204" w:rsidP="00CB2204">
      <w:pPr>
        <w:spacing w:before="120"/>
        <w:jc w:val="both"/>
        <w:rPr>
          <w:rFonts w:eastAsiaTheme="minorHAnsi"/>
          <w:sz w:val="22"/>
          <w:szCs w:val="22"/>
          <w:lang w:val="en-GB" w:eastAsia="en-US"/>
        </w:rPr>
      </w:pPr>
      <w:r>
        <w:rPr>
          <w:b/>
        </w:rPr>
        <w:t>Számonkérés módja</w:t>
      </w:r>
      <w:r>
        <w:t xml:space="preserve"> (</w:t>
      </w:r>
      <w:r>
        <w:rPr>
          <w:i/>
        </w:rPr>
        <w:t>félévi vizsgajegy kialakításának módja – beszámoló, gyakorlati jegy, kollokvium, szigorlat</w:t>
      </w:r>
      <w:r>
        <w:t xml:space="preserve">): </w:t>
      </w:r>
      <w:proofErr w:type="spellStart"/>
      <w:r>
        <w:rPr>
          <w:rFonts w:eastAsiaTheme="minorHAnsi"/>
          <w:sz w:val="22"/>
          <w:szCs w:val="22"/>
          <w:lang w:val="en-GB" w:eastAsia="en-US"/>
        </w:rPr>
        <w:t>Írásbeli</w:t>
      </w:r>
      <w:proofErr w:type="spellEnd"/>
      <w:r>
        <w:rPr>
          <w:rFonts w:eastAsiaTheme="minorHAnsi"/>
          <w:sz w:val="22"/>
          <w:szCs w:val="22"/>
          <w:lang w:val="en-GB" w:eastAsia="en-US"/>
        </w:rPr>
        <w:t xml:space="preserve">, 3. </w:t>
      </w:r>
      <w:proofErr w:type="spellStart"/>
      <w:r>
        <w:rPr>
          <w:rFonts w:eastAsiaTheme="minorHAnsi"/>
          <w:sz w:val="22"/>
          <w:szCs w:val="22"/>
          <w:lang w:val="en-GB" w:eastAsia="en-US"/>
        </w:rPr>
        <w:t>vizsgaalkalom</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szóbeli</w:t>
      </w:r>
      <w:proofErr w:type="spellEnd"/>
    </w:p>
    <w:p w:rsidR="00CB2204" w:rsidRDefault="00CB2204" w:rsidP="00CB2204">
      <w:pPr>
        <w:spacing w:before="120"/>
        <w:jc w:val="both"/>
      </w:pPr>
    </w:p>
    <w:p w:rsidR="00CB2204" w:rsidRDefault="00CB2204" w:rsidP="00CB2204">
      <w:r>
        <w:rPr>
          <w:b/>
        </w:rPr>
        <w:t>Oktatási segédanyagok:</w:t>
      </w:r>
      <w:r>
        <w:t xml:space="preserve"> előadások diasorai</w:t>
      </w:r>
    </w:p>
    <w:p w:rsidR="00CB2204" w:rsidRDefault="00CB2204" w:rsidP="00CB2204">
      <w:pPr>
        <w:rPr>
          <w:b/>
        </w:rPr>
      </w:pPr>
    </w:p>
    <w:p w:rsidR="00CB2204" w:rsidRDefault="00CB2204" w:rsidP="00CB2204">
      <w:pPr>
        <w:rPr>
          <w:b/>
        </w:rPr>
      </w:pPr>
      <w:r>
        <w:rPr>
          <w:b/>
        </w:rPr>
        <w:t xml:space="preserve">Ajánlott irodalom: </w:t>
      </w:r>
    </w:p>
    <w:p w:rsidR="00CB2204" w:rsidRDefault="00CB2204" w:rsidP="00CB2204">
      <w:pPr>
        <w:rPr>
          <w:b/>
        </w:rPr>
      </w:pPr>
    </w:p>
    <w:p w:rsidR="00CB2204" w:rsidRDefault="00CB2204" w:rsidP="00CB2204">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 xml:space="preserve">1. </w:t>
      </w:r>
      <w:proofErr w:type="spellStart"/>
      <w:r>
        <w:rPr>
          <w:rFonts w:eastAsiaTheme="minorHAnsi"/>
          <w:sz w:val="22"/>
          <w:szCs w:val="22"/>
          <w:lang w:val="en-GB" w:eastAsia="en-US"/>
        </w:rPr>
        <w:t>Tamás</w:t>
      </w:r>
      <w:proofErr w:type="spellEnd"/>
      <w:r>
        <w:rPr>
          <w:rFonts w:eastAsiaTheme="minorHAnsi"/>
          <w:sz w:val="22"/>
          <w:szCs w:val="22"/>
          <w:lang w:val="en-GB" w:eastAsia="en-US"/>
        </w:rPr>
        <w:t xml:space="preserve"> J. Simon, L., Nagy A.: 2008. </w:t>
      </w:r>
      <w:proofErr w:type="spellStart"/>
      <w:r>
        <w:rPr>
          <w:rFonts w:eastAsiaTheme="minorHAnsi"/>
          <w:sz w:val="22"/>
          <w:szCs w:val="22"/>
          <w:lang w:val="en-GB" w:eastAsia="en-US"/>
        </w:rPr>
        <w:t>Talajremediáció</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Debreceni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Egyetem</w:t>
      </w:r>
      <w:proofErr w:type="spellEnd"/>
      <w:r>
        <w:rPr>
          <w:rFonts w:eastAsiaTheme="minorHAnsi"/>
          <w:sz w:val="22"/>
          <w:szCs w:val="22"/>
          <w:lang w:val="en-GB" w:eastAsia="en-US"/>
        </w:rPr>
        <w:t>, Debrecen, 241.</w:t>
      </w:r>
    </w:p>
    <w:p w:rsidR="00CB2204" w:rsidRDefault="00CB2204" w:rsidP="00CB2204">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 xml:space="preserve">2. </w:t>
      </w:r>
      <w:proofErr w:type="spellStart"/>
      <w:r>
        <w:rPr>
          <w:rFonts w:eastAsiaTheme="minorHAnsi"/>
          <w:sz w:val="22"/>
          <w:szCs w:val="22"/>
          <w:lang w:val="en-GB" w:eastAsia="en-US"/>
        </w:rPr>
        <w:t>Füleky</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Gy</w:t>
      </w:r>
      <w:proofErr w:type="spellEnd"/>
      <w:r>
        <w:rPr>
          <w:rFonts w:eastAsiaTheme="minorHAnsi"/>
          <w:sz w:val="22"/>
          <w:szCs w:val="22"/>
          <w:lang w:val="en-GB" w:eastAsia="en-US"/>
        </w:rPr>
        <w:t>. (</w:t>
      </w:r>
      <w:proofErr w:type="spellStart"/>
      <w:r>
        <w:rPr>
          <w:rFonts w:eastAsiaTheme="minorHAnsi"/>
          <w:sz w:val="22"/>
          <w:szCs w:val="22"/>
          <w:lang w:val="en-GB" w:eastAsia="en-US"/>
        </w:rPr>
        <w:t>szerk</w:t>
      </w:r>
      <w:proofErr w:type="spellEnd"/>
      <w:r>
        <w:rPr>
          <w:rFonts w:eastAsiaTheme="minorHAnsi"/>
          <w:sz w:val="22"/>
          <w:szCs w:val="22"/>
          <w:lang w:val="en-GB" w:eastAsia="en-US"/>
        </w:rPr>
        <w:t xml:space="preserve">.) (2011): </w:t>
      </w:r>
      <w:proofErr w:type="spellStart"/>
      <w:r>
        <w:rPr>
          <w:rFonts w:eastAsiaTheme="minorHAnsi"/>
          <w:sz w:val="22"/>
          <w:szCs w:val="22"/>
          <w:lang w:val="en-GB" w:eastAsia="en-US"/>
        </w:rPr>
        <w:t>Talajvédelem</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talajtan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Pannon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Egyetem</w:t>
      </w:r>
      <w:proofErr w:type="spellEnd"/>
      <w:r>
        <w:rPr>
          <w:rFonts w:eastAsiaTheme="minorHAnsi"/>
          <w:sz w:val="22"/>
          <w:szCs w:val="22"/>
          <w:lang w:val="en-GB" w:eastAsia="en-US"/>
        </w:rPr>
        <w:t xml:space="preserve"> – </w:t>
      </w:r>
      <w:proofErr w:type="spellStart"/>
      <w:r>
        <w:rPr>
          <w:rFonts w:eastAsiaTheme="minorHAnsi"/>
          <w:sz w:val="22"/>
          <w:szCs w:val="22"/>
          <w:lang w:val="en-GB" w:eastAsia="en-US"/>
        </w:rPr>
        <w:t>Környezetmérnöki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Intézet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Veszprém</w:t>
      </w:r>
      <w:proofErr w:type="spellEnd"/>
      <w:r>
        <w:rPr>
          <w:rFonts w:eastAsiaTheme="minorHAnsi"/>
          <w:sz w:val="22"/>
          <w:szCs w:val="22"/>
          <w:lang w:val="en-GB" w:eastAsia="en-US"/>
        </w:rPr>
        <w:t>. 277. ISBN: 978-615-5044-28-1</w:t>
      </w:r>
    </w:p>
    <w:p w:rsidR="00CB2204" w:rsidRDefault="00CB2204" w:rsidP="00CB2204">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 xml:space="preserve">3. </w:t>
      </w:r>
      <w:proofErr w:type="spellStart"/>
      <w:r>
        <w:rPr>
          <w:rFonts w:eastAsiaTheme="minorHAnsi"/>
          <w:sz w:val="22"/>
          <w:szCs w:val="22"/>
          <w:lang w:val="en-GB" w:eastAsia="en-US"/>
        </w:rPr>
        <w:t>Filep</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Gy</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Kovács</w:t>
      </w:r>
      <w:proofErr w:type="spellEnd"/>
      <w:r>
        <w:rPr>
          <w:rFonts w:eastAsiaTheme="minorHAnsi"/>
          <w:sz w:val="22"/>
          <w:szCs w:val="22"/>
          <w:lang w:val="en-GB" w:eastAsia="en-US"/>
        </w:rPr>
        <w:t xml:space="preserve"> B., </w:t>
      </w:r>
      <w:proofErr w:type="spellStart"/>
      <w:r>
        <w:rPr>
          <w:rFonts w:eastAsiaTheme="minorHAnsi"/>
          <w:sz w:val="22"/>
          <w:szCs w:val="22"/>
          <w:lang w:val="en-GB" w:eastAsia="en-US"/>
        </w:rPr>
        <w:t>Lakatos</w:t>
      </w:r>
      <w:proofErr w:type="spellEnd"/>
      <w:r>
        <w:rPr>
          <w:rFonts w:eastAsiaTheme="minorHAnsi"/>
          <w:sz w:val="22"/>
          <w:szCs w:val="22"/>
          <w:lang w:val="en-GB" w:eastAsia="en-US"/>
        </w:rPr>
        <w:t xml:space="preserve"> J., </w:t>
      </w:r>
      <w:proofErr w:type="spellStart"/>
      <w:r>
        <w:rPr>
          <w:rFonts w:eastAsiaTheme="minorHAnsi"/>
          <w:sz w:val="22"/>
          <w:szCs w:val="22"/>
          <w:lang w:val="en-GB" w:eastAsia="en-US"/>
        </w:rPr>
        <w:t>Madarász</w:t>
      </w:r>
      <w:proofErr w:type="spellEnd"/>
      <w:r>
        <w:rPr>
          <w:rFonts w:eastAsiaTheme="minorHAnsi"/>
          <w:sz w:val="22"/>
          <w:szCs w:val="22"/>
          <w:lang w:val="en-GB" w:eastAsia="en-US"/>
        </w:rPr>
        <w:t xml:space="preserve"> T., </w:t>
      </w:r>
      <w:proofErr w:type="spellStart"/>
      <w:r>
        <w:rPr>
          <w:rFonts w:eastAsiaTheme="minorHAnsi"/>
          <w:sz w:val="22"/>
          <w:szCs w:val="22"/>
          <w:lang w:val="en-GB" w:eastAsia="en-US"/>
        </w:rPr>
        <w:t>Szabó</w:t>
      </w:r>
      <w:proofErr w:type="spellEnd"/>
      <w:r>
        <w:rPr>
          <w:rFonts w:eastAsiaTheme="minorHAnsi"/>
          <w:sz w:val="22"/>
          <w:szCs w:val="22"/>
          <w:lang w:val="en-GB" w:eastAsia="en-US"/>
        </w:rPr>
        <w:t xml:space="preserve"> I.: 2002. </w:t>
      </w:r>
      <w:proofErr w:type="spellStart"/>
      <w:r>
        <w:rPr>
          <w:rFonts w:eastAsiaTheme="minorHAnsi"/>
          <w:sz w:val="22"/>
          <w:szCs w:val="22"/>
          <w:lang w:val="en-GB" w:eastAsia="en-US"/>
        </w:rPr>
        <w:t>Szennyezett</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területek</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kármentesítése</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Miskolci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Egyetemi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Kiadó</w:t>
      </w:r>
      <w:proofErr w:type="spellEnd"/>
      <w:r>
        <w:rPr>
          <w:rFonts w:eastAsiaTheme="minorHAnsi"/>
          <w:sz w:val="22"/>
          <w:szCs w:val="22"/>
          <w:lang w:val="en-GB" w:eastAsia="en-US"/>
        </w:rPr>
        <w:t>, Miskolc, 481.</w:t>
      </w:r>
    </w:p>
    <w:p w:rsidR="00CB2204" w:rsidRDefault="00CB2204" w:rsidP="00CB2204">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 xml:space="preserve">4. </w:t>
      </w:r>
      <w:proofErr w:type="spellStart"/>
      <w:r>
        <w:rPr>
          <w:rFonts w:eastAsiaTheme="minorHAnsi"/>
          <w:sz w:val="22"/>
          <w:szCs w:val="22"/>
          <w:lang w:val="en-GB" w:eastAsia="en-US"/>
        </w:rPr>
        <w:t>Thyll</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szerk</w:t>
      </w:r>
      <w:proofErr w:type="spellEnd"/>
      <w:r>
        <w:rPr>
          <w:rFonts w:eastAsiaTheme="minorHAnsi"/>
          <w:sz w:val="22"/>
          <w:szCs w:val="22"/>
          <w:lang w:val="en-GB" w:eastAsia="en-US"/>
        </w:rPr>
        <w:t xml:space="preserve">. (1992): </w:t>
      </w:r>
      <w:proofErr w:type="spellStart"/>
      <w:r>
        <w:rPr>
          <w:rFonts w:eastAsiaTheme="minorHAnsi"/>
          <w:sz w:val="22"/>
          <w:szCs w:val="22"/>
          <w:lang w:val="en-GB" w:eastAsia="en-US"/>
        </w:rPr>
        <w:t>Talajvédelem</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vízrendezés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dombvidéken</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Mez</w:t>
      </w:r>
      <w:r>
        <w:rPr>
          <w:rFonts w:ascii="TimesNewRoman" w:eastAsiaTheme="minorHAnsi" w:hAnsi="TimesNewRoman" w:cs="TimesNewRoman"/>
          <w:sz w:val="22"/>
          <w:szCs w:val="22"/>
          <w:lang w:val="en-GB" w:eastAsia="en-US"/>
        </w:rPr>
        <w:t>ő</w:t>
      </w:r>
      <w:r>
        <w:rPr>
          <w:rFonts w:eastAsiaTheme="minorHAnsi"/>
          <w:sz w:val="22"/>
          <w:szCs w:val="22"/>
          <w:lang w:val="en-GB" w:eastAsia="en-US"/>
        </w:rPr>
        <w:t>gazda</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Kiadó</w:t>
      </w:r>
      <w:proofErr w:type="spellEnd"/>
      <w:r>
        <w:rPr>
          <w:rFonts w:eastAsiaTheme="minorHAnsi"/>
          <w:sz w:val="22"/>
          <w:szCs w:val="22"/>
          <w:lang w:val="en-GB" w:eastAsia="en-US"/>
        </w:rPr>
        <w:t>, Budapest ISBN:0599000482065</w:t>
      </w:r>
    </w:p>
    <w:p w:rsidR="00CB2204" w:rsidRDefault="00CB2204" w:rsidP="00CB2204">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 xml:space="preserve">5. Anton A., Dura </w:t>
      </w:r>
      <w:proofErr w:type="spellStart"/>
      <w:r>
        <w:rPr>
          <w:rFonts w:eastAsiaTheme="minorHAnsi"/>
          <w:sz w:val="22"/>
          <w:szCs w:val="22"/>
          <w:lang w:val="en-GB" w:eastAsia="en-US"/>
        </w:rPr>
        <w:t>Gy</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Gruiz</w:t>
      </w:r>
      <w:proofErr w:type="spellEnd"/>
      <w:r>
        <w:rPr>
          <w:rFonts w:eastAsiaTheme="minorHAnsi"/>
          <w:sz w:val="22"/>
          <w:szCs w:val="22"/>
          <w:lang w:val="en-GB" w:eastAsia="en-US"/>
        </w:rPr>
        <w:t xml:space="preserve"> K., </w:t>
      </w:r>
      <w:proofErr w:type="spellStart"/>
      <w:r>
        <w:rPr>
          <w:rFonts w:eastAsiaTheme="minorHAnsi"/>
          <w:sz w:val="22"/>
          <w:szCs w:val="22"/>
          <w:lang w:val="en-GB" w:eastAsia="en-US"/>
        </w:rPr>
        <w:t>Horváth</w:t>
      </w:r>
      <w:proofErr w:type="spellEnd"/>
      <w:r>
        <w:rPr>
          <w:rFonts w:eastAsiaTheme="minorHAnsi"/>
          <w:sz w:val="22"/>
          <w:szCs w:val="22"/>
          <w:lang w:val="en-GB" w:eastAsia="en-US"/>
        </w:rPr>
        <w:t xml:space="preserve"> A., </w:t>
      </w:r>
      <w:proofErr w:type="spellStart"/>
      <w:r>
        <w:rPr>
          <w:rFonts w:eastAsiaTheme="minorHAnsi"/>
          <w:sz w:val="22"/>
          <w:szCs w:val="22"/>
          <w:lang w:val="en-GB" w:eastAsia="en-US"/>
        </w:rPr>
        <w:t>Kádár</w:t>
      </w:r>
      <w:proofErr w:type="spellEnd"/>
      <w:r>
        <w:rPr>
          <w:rFonts w:eastAsiaTheme="minorHAnsi"/>
          <w:sz w:val="22"/>
          <w:szCs w:val="22"/>
          <w:lang w:val="en-GB" w:eastAsia="en-US"/>
        </w:rPr>
        <w:t xml:space="preserve"> I., Kiss E., Nagy G., Simon L., </w:t>
      </w:r>
      <w:proofErr w:type="spellStart"/>
      <w:r>
        <w:rPr>
          <w:rFonts w:eastAsiaTheme="minorHAnsi"/>
          <w:sz w:val="22"/>
          <w:szCs w:val="22"/>
          <w:lang w:val="en-GB" w:eastAsia="en-US"/>
        </w:rPr>
        <w:t>Szabó</w:t>
      </w:r>
      <w:proofErr w:type="spellEnd"/>
      <w:r>
        <w:rPr>
          <w:rFonts w:eastAsiaTheme="minorHAnsi"/>
          <w:sz w:val="22"/>
          <w:szCs w:val="22"/>
          <w:lang w:val="en-GB" w:eastAsia="en-US"/>
        </w:rPr>
        <w:t xml:space="preserve"> P.: 1999. </w:t>
      </w:r>
      <w:proofErr w:type="spellStart"/>
      <w:r>
        <w:rPr>
          <w:rFonts w:eastAsiaTheme="minorHAnsi"/>
          <w:sz w:val="22"/>
          <w:szCs w:val="22"/>
          <w:lang w:val="en-GB" w:eastAsia="en-US"/>
        </w:rPr>
        <w:t>Talajszennyez</w:t>
      </w:r>
      <w:r>
        <w:rPr>
          <w:rFonts w:ascii="TimesNewRoman" w:eastAsiaTheme="minorHAnsi" w:hAnsi="TimesNewRoman" w:cs="TimesNewRoman"/>
          <w:sz w:val="22"/>
          <w:szCs w:val="22"/>
          <w:lang w:val="en-GB" w:eastAsia="en-US"/>
        </w:rPr>
        <w:t>ő</w:t>
      </w:r>
      <w:r>
        <w:rPr>
          <w:rFonts w:eastAsiaTheme="minorHAnsi"/>
          <w:sz w:val="22"/>
          <w:szCs w:val="22"/>
          <w:lang w:val="en-GB" w:eastAsia="en-US"/>
        </w:rPr>
        <w:t>dés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talajtisztítás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Környezetgazdálkodási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Intézet</w:t>
      </w:r>
      <w:proofErr w:type="spellEnd"/>
      <w:r>
        <w:rPr>
          <w:rFonts w:eastAsiaTheme="minorHAnsi"/>
          <w:sz w:val="22"/>
          <w:szCs w:val="22"/>
          <w:lang w:val="en-GB" w:eastAsia="en-US"/>
        </w:rPr>
        <w:t>, Budapest, 1-219. ISBN 963 602 740 4, ISSN 963 602 740 4</w:t>
      </w:r>
    </w:p>
    <w:p w:rsidR="00CB2204" w:rsidRDefault="00CB2204" w:rsidP="00CB2204"/>
    <w:p w:rsidR="00CB2204" w:rsidRDefault="00CB2204" w:rsidP="00714442">
      <w:pPr>
        <w:autoSpaceDE w:val="0"/>
        <w:autoSpaceDN w:val="0"/>
        <w:adjustRightInd w:val="0"/>
        <w:jc w:val="both"/>
      </w:pPr>
    </w:p>
    <w:p w:rsidR="00CB2204" w:rsidRDefault="00CB2204">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2"/>
        <w:gridCol w:w="2223"/>
      </w:tblGrid>
      <w:tr w:rsidR="00CB2204" w:rsidTr="00CB2204">
        <w:tc>
          <w:tcPr>
            <w:tcW w:w="64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B2204" w:rsidRDefault="00CB2204">
            <w:pPr>
              <w:suppressAutoHyphens/>
              <w:spacing w:line="256" w:lineRule="auto"/>
              <w:jc w:val="both"/>
              <w:rPr>
                <w:rFonts w:ascii="Playfair Display" w:hAnsi="Playfair Display"/>
                <w:b/>
                <w:i/>
                <w:sz w:val="20"/>
                <w:szCs w:val="20"/>
                <w:lang w:eastAsia="en-US"/>
              </w:rPr>
            </w:pPr>
            <w:r>
              <w:rPr>
                <w:rFonts w:ascii="Playfair Display" w:hAnsi="Playfair Display"/>
                <w:b/>
                <w:lang w:eastAsia="en-US"/>
              </w:rPr>
              <w:t xml:space="preserve">(1.) </w:t>
            </w:r>
            <w:r>
              <w:rPr>
                <w:rFonts w:ascii="Playfair Display" w:hAnsi="Playfair Display"/>
                <w:lang w:eastAsia="en-US"/>
              </w:rPr>
              <w:t>Tantárgy</w:t>
            </w:r>
            <w:r>
              <w:rPr>
                <w:rFonts w:ascii="Playfair Display" w:hAnsi="Playfair Display"/>
                <w:b/>
                <w:lang w:eastAsia="en-US"/>
              </w:rPr>
              <w:t xml:space="preserve"> </w:t>
            </w:r>
            <w:r>
              <w:rPr>
                <w:rFonts w:ascii="Playfair Display" w:hAnsi="Playfair Display"/>
                <w:lang w:eastAsia="en-US"/>
              </w:rPr>
              <w:t>neve:</w:t>
            </w:r>
            <w:r>
              <w:rPr>
                <w:rFonts w:ascii="Playfair Display" w:hAnsi="Playfair Display"/>
                <w:b/>
                <w:lang w:eastAsia="en-US"/>
              </w:rPr>
              <w:t xml:space="preserve"> Környezeti méréstechnika</w:t>
            </w:r>
          </w:p>
        </w:tc>
        <w:tc>
          <w:tcPr>
            <w:tcW w:w="22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B2204" w:rsidRDefault="00CB2204">
            <w:pPr>
              <w:suppressAutoHyphens/>
              <w:spacing w:before="60" w:line="256" w:lineRule="auto"/>
              <w:jc w:val="both"/>
              <w:rPr>
                <w:rFonts w:ascii="Playfair Display" w:hAnsi="Playfair Display"/>
                <w:b/>
                <w:highlight w:val="yellow"/>
                <w:lang w:eastAsia="en-US"/>
              </w:rPr>
            </w:pPr>
            <w:r>
              <w:rPr>
                <w:rFonts w:ascii="Playfair Display" w:hAnsi="Playfair Display"/>
                <w:lang w:eastAsia="en-US"/>
              </w:rPr>
              <w:t>Kreditértéke:</w:t>
            </w:r>
            <w:r>
              <w:rPr>
                <w:rFonts w:ascii="Playfair Display" w:hAnsi="Playfair Display"/>
                <w:b/>
                <w:lang w:eastAsia="en-US"/>
              </w:rPr>
              <w:t xml:space="preserve"> </w:t>
            </w:r>
            <w:r>
              <w:rPr>
                <w:rFonts w:ascii="Playfair Display" w:hAnsi="Playfair Display"/>
                <w:lang w:eastAsia="en-US"/>
              </w:rPr>
              <w:t>5</w:t>
            </w:r>
          </w:p>
        </w:tc>
      </w:tr>
      <w:tr w:rsidR="00CB2204" w:rsidTr="00CB2204">
        <w:tc>
          <w:tcPr>
            <w:tcW w:w="871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B2204" w:rsidRDefault="00CB2204">
            <w:pPr>
              <w:suppressAutoHyphens/>
              <w:spacing w:before="60" w:line="256" w:lineRule="auto"/>
              <w:jc w:val="both"/>
              <w:rPr>
                <w:rFonts w:ascii="Playfair Display" w:hAnsi="Playfair Display"/>
                <w:lang w:eastAsia="en-US"/>
              </w:rPr>
            </w:pPr>
            <w:r>
              <w:rPr>
                <w:rFonts w:ascii="Playfair Display" w:hAnsi="Playfair Display"/>
                <w:lang w:eastAsia="en-US"/>
              </w:rPr>
              <w:t xml:space="preserve">A tantárgy besorolása: kötelező </w:t>
            </w:r>
          </w:p>
        </w:tc>
      </w:tr>
      <w:tr w:rsidR="00CB2204" w:rsidTr="00CB2204">
        <w:tc>
          <w:tcPr>
            <w:tcW w:w="871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B2204" w:rsidRDefault="00CB2204">
            <w:pPr>
              <w:suppressAutoHyphens/>
              <w:spacing w:before="40" w:after="40" w:line="256" w:lineRule="auto"/>
              <w:jc w:val="both"/>
              <w:rPr>
                <w:rFonts w:ascii="Playfair Display" w:hAnsi="Playfair Display"/>
                <w:lang w:eastAsia="en-US"/>
              </w:rPr>
            </w:pPr>
            <w:r>
              <w:rPr>
                <w:rFonts w:ascii="Playfair Display" w:hAnsi="Playfair Display"/>
                <w:lang w:eastAsia="en-US"/>
              </w:rPr>
              <w:t xml:space="preserve">A tantárgy elméleti vagy gyakorlati jellegének mértéke, „képzési </w:t>
            </w:r>
            <w:proofErr w:type="gramStart"/>
            <w:r>
              <w:rPr>
                <w:rFonts w:ascii="Playfair Display" w:hAnsi="Playfair Display"/>
                <w:lang w:eastAsia="en-US"/>
              </w:rPr>
              <w:t>karaktere</w:t>
            </w:r>
            <w:proofErr w:type="gramEnd"/>
            <w:r>
              <w:rPr>
                <w:rFonts w:ascii="Playfair Display" w:hAnsi="Playfair Display"/>
                <w:lang w:eastAsia="en-US"/>
              </w:rPr>
              <w:t>”</w:t>
            </w:r>
            <w:r>
              <w:rPr>
                <w:rFonts w:ascii="Playfair Display" w:hAnsi="Playfair Display"/>
                <w:vertAlign w:val="superscript"/>
                <w:lang w:eastAsia="en-US"/>
              </w:rPr>
              <w:t>12</w:t>
            </w:r>
            <w:r>
              <w:rPr>
                <w:rFonts w:ascii="Playfair Display" w:hAnsi="Playfair Display"/>
                <w:lang w:eastAsia="en-US"/>
              </w:rPr>
              <w:t>: 50/50%</w:t>
            </w:r>
            <w:r>
              <w:rPr>
                <w:rFonts w:ascii="Playfair Display" w:hAnsi="Playfair Display"/>
                <w:b/>
                <w:lang w:eastAsia="en-US"/>
              </w:rPr>
              <w:t xml:space="preserve"> </w:t>
            </w:r>
            <w:r>
              <w:rPr>
                <w:rFonts w:ascii="Playfair Display" w:hAnsi="Playfair Display"/>
                <w:lang w:eastAsia="en-US"/>
              </w:rPr>
              <w:t>(kredit%)</w:t>
            </w:r>
          </w:p>
        </w:tc>
      </w:tr>
      <w:tr w:rsidR="00CB2204" w:rsidTr="00CB2204">
        <w:tc>
          <w:tcPr>
            <w:tcW w:w="871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B2204" w:rsidRDefault="00CB2204">
            <w:pPr>
              <w:suppressAutoHyphens/>
              <w:spacing w:before="60" w:line="256" w:lineRule="auto"/>
              <w:jc w:val="both"/>
              <w:rPr>
                <w:rFonts w:ascii="Playfair Display" w:hAnsi="Playfair Display"/>
                <w:lang w:eastAsia="en-US"/>
              </w:rPr>
            </w:pPr>
            <w:r>
              <w:rPr>
                <w:rFonts w:ascii="Playfair Display" w:hAnsi="Playfair Display"/>
                <w:lang w:eastAsia="en-US"/>
              </w:rPr>
              <w:t>A tanóra</w:t>
            </w:r>
            <w:r>
              <w:rPr>
                <w:rStyle w:val="Lbjegyzet-hivatkozs"/>
                <w:rFonts w:ascii="Playfair Display" w:hAnsi="Playfair Display"/>
                <w:lang w:eastAsia="en-US"/>
              </w:rPr>
              <w:footnoteReference w:id="1"/>
            </w:r>
            <w:r>
              <w:rPr>
                <w:rFonts w:ascii="Playfair Display" w:hAnsi="Playfair Display"/>
                <w:lang w:eastAsia="en-US"/>
              </w:rPr>
              <w:t xml:space="preserve"> típusa: 28 óra előadás és 28 óra gyakorlat az adott félévben</w:t>
            </w:r>
          </w:p>
          <w:p w:rsidR="00CB2204" w:rsidRDefault="00CB2204">
            <w:pPr>
              <w:suppressAutoHyphens/>
              <w:spacing w:before="60" w:line="256" w:lineRule="auto"/>
              <w:jc w:val="both"/>
              <w:rPr>
                <w:rFonts w:ascii="Playfair Display" w:hAnsi="Playfair Display"/>
                <w:lang w:eastAsia="en-US"/>
              </w:rPr>
            </w:pPr>
            <w:r>
              <w:rPr>
                <w:rFonts w:ascii="Playfair Display" w:hAnsi="Playfair Display"/>
                <w:lang w:eastAsia="en-US"/>
              </w:rPr>
              <w:t>Az adott ismeret átadásában alkalmazandó további módok, jellemzők: esetismertetések, tematikus prezentációk, számítási mintafeladatok levezetése, laboratóriumi gyakorlatok, üzemlátogatás</w:t>
            </w:r>
          </w:p>
        </w:tc>
      </w:tr>
      <w:tr w:rsidR="00CB2204" w:rsidTr="00CB2204">
        <w:tc>
          <w:tcPr>
            <w:tcW w:w="871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B2204" w:rsidRDefault="00CB2204">
            <w:pPr>
              <w:suppressAutoHyphens/>
              <w:spacing w:before="60" w:line="256" w:lineRule="auto"/>
              <w:jc w:val="both"/>
              <w:rPr>
                <w:rFonts w:ascii="Playfair Display" w:hAnsi="Playfair Display"/>
                <w:lang w:eastAsia="en-US"/>
              </w:rPr>
            </w:pPr>
            <w:r>
              <w:rPr>
                <w:rFonts w:ascii="Playfair Display" w:hAnsi="Playfair Display"/>
                <w:lang w:eastAsia="en-US"/>
              </w:rPr>
              <w:t xml:space="preserve">A számonkérés módja: </w:t>
            </w:r>
            <w:proofErr w:type="spellStart"/>
            <w:r>
              <w:rPr>
                <w:rFonts w:ascii="Playfair Display" w:hAnsi="Playfair Display"/>
                <w:lang w:eastAsia="en-US"/>
              </w:rPr>
              <w:t>gyj</w:t>
            </w:r>
            <w:proofErr w:type="spellEnd"/>
            <w:r>
              <w:rPr>
                <w:rFonts w:ascii="Playfair Display" w:hAnsi="Playfair Display"/>
                <w:lang w:eastAsia="en-US"/>
              </w:rPr>
              <w:t xml:space="preserve"> </w:t>
            </w:r>
          </w:p>
          <w:p w:rsidR="00CB2204" w:rsidRDefault="00CB2204">
            <w:pPr>
              <w:suppressAutoHyphens/>
              <w:spacing w:before="60" w:line="256" w:lineRule="auto"/>
              <w:jc w:val="both"/>
              <w:rPr>
                <w:rFonts w:ascii="Playfair Display" w:hAnsi="Playfair Display"/>
                <w:b/>
                <w:lang w:eastAsia="en-US"/>
              </w:rPr>
            </w:pPr>
            <w:r>
              <w:rPr>
                <w:rFonts w:ascii="Playfair Display" w:hAnsi="Playfair Display"/>
                <w:lang w:eastAsia="en-US"/>
              </w:rPr>
              <w:t>Az ismeretellenőrzésben alkalmazandó további (</w:t>
            </w:r>
            <w:r>
              <w:rPr>
                <w:rFonts w:ascii="Playfair Display" w:hAnsi="Playfair Display"/>
                <w:i/>
                <w:lang w:eastAsia="en-US"/>
              </w:rPr>
              <w:t>sajátos</w:t>
            </w:r>
            <w:r>
              <w:rPr>
                <w:rFonts w:ascii="Playfair Display" w:hAnsi="Playfair Display"/>
                <w:lang w:eastAsia="en-US"/>
              </w:rPr>
              <w:t>) módok</w:t>
            </w:r>
            <w:r>
              <w:rPr>
                <w:rStyle w:val="Lbjegyzet-hivatkozs"/>
                <w:rFonts w:ascii="Playfair Display" w:hAnsi="Playfair Display"/>
                <w:lang w:eastAsia="en-US"/>
              </w:rPr>
              <w:footnoteReference w:id="2"/>
            </w:r>
            <w:r>
              <w:rPr>
                <w:rFonts w:ascii="Playfair Display" w:hAnsi="Playfair Display"/>
                <w:lang w:eastAsia="en-US"/>
              </w:rPr>
              <w:t xml:space="preserve"> </w:t>
            </w:r>
            <w:r>
              <w:rPr>
                <w:rFonts w:ascii="Playfair Display" w:hAnsi="Playfair Display"/>
                <w:i/>
                <w:lang w:eastAsia="en-US"/>
              </w:rPr>
              <w:t>(ha vannak)</w:t>
            </w:r>
            <w:r>
              <w:rPr>
                <w:rFonts w:ascii="Playfair Display" w:hAnsi="Playfair Display"/>
                <w:lang w:eastAsia="en-US"/>
              </w:rPr>
              <w:t>: önálló laboratóriumi és analitikai feladatok megoldása, azok írásos és szóbeli bemutatása (</w:t>
            </w:r>
            <w:proofErr w:type="spellStart"/>
            <w:r>
              <w:rPr>
                <w:rFonts w:ascii="Playfair Display" w:hAnsi="Playfair Display"/>
                <w:lang w:eastAsia="en-US"/>
              </w:rPr>
              <w:t>zh</w:t>
            </w:r>
            <w:proofErr w:type="spellEnd"/>
            <w:r>
              <w:rPr>
                <w:rFonts w:ascii="Playfair Display" w:hAnsi="Playfair Display"/>
                <w:lang w:eastAsia="en-US"/>
              </w:rPr>
              <w:t>), valamint csoportos megbeszélése, szóbeli/írásbeli év végi vizsga eredményes teljesítése</w:t>
            </w:r>
          </w:p>
        </w:tc>
      </w:tr>
      <w:tr w:rsidR="00CB2204" w:rsidTr="00CB2204">
        <w:tc>
          <w:tcPr>
            <w:tcW w:w="871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B2204" w:rsidRDefault="00CB2204">
            <w:pPr>
              <w:suppressAutoHyphens/>
              <w:spacing w:line="256" w:lineRule="auto"/>
              <w:jc w:val="both"/>
              <w:rPr>
                <w:rFonts w:ascii="Playfair Display" w:hAnsi="Playfair Display"/>
                <w:lang w:eastAsia="en-US"/>
              </w:rPr>
            </w:pPr>
            <w:r>
              <w:rPr>
                <w:rFonts w:ascii="Playfair Display" w:hAnsi="Playfair Display"/>
                <w:lang w:eastAsia="en-US"/>
              </w:rPr>
              <w:t>A tantárgy tantervi helye (hányadik félév): 2</w:t>
            </w:r>
          </w:p>
        </w:tc>
      </w:tr>
      <w:tr w:rsidR="00CB2204" w:rsidTr="00CB2204">
        <w:tc>
          <w:tcPr>
            <w:tcW w:w="871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B2204" w:rsidRDefault="00CB2204">
            <w:pPr>
              <w:suppressAutoHyphens/>
              <w:spacing w:line="256" w:lineRule="auto"/>
              <w:jc w:val="both"/>
              <w:rPr>
                <w:rFonts w:ascii="Playfair Display" w:hAnsi="Playfair Display"/>
                <w:lang w:eastAsia="en-US"/>
              </w:rPr>
            </w:pPr>
            <w:r>
              <w:rPr>
                <w:rFonts w:ascii="Playfair Display" w:hAnsi="Playfair Display"/>
                <w:lang w:eastAsia="en-US"/>
              </w:rPr>
              <w:t xml:space="preserve">Előtanulmányi feltételek </w:t>
            </w:r>
            <w:r>
              <w:rPr>
                <w:rFonts w:ascii="Playfair Display" w:hAnsi="Playfair Display"/>
                <w:i/>
                <w:lang w:eastAsia="en-US"/>
              </w:rPr>
              <w:t>(ha vannak)</w:t>
            </w:r>
            <w:r>
              <w:rPr>
                <w:rFonts w:ascii="Playfair Display" w:hAnsi="Playfair Display"/>
                <w:lang w:eastAsia="en-US"/>
              </w:rPr>
              <w:t>:</w:t>
            </w:r>
            <w:r>
              <w:rPr>
                <w:rFonts w:ascii="Playfair Display" w:hAnsi="Playfair Display"/>
                <w:i/>
                <w:lang w:eastAsia="en-US"/>
              </w:rPr>
              <w:t xml:space="preserve"> -</w:t>
            </w:r>
          </w:p>
        </w:tc>
      </w:tr>
      <w:tr w:rsidR="00CB2204" w:rsidTr="00CB2204">
        <w:tc>
          <w:tcPr>
            <w:tcW w:w="8715"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CB2204" w:rsidRDefault="00CB2204">
            <w:pPr>
              <w:suppressAutoHyphens/>
              <w:spacing w:before="60" w:line="256" w:lineRule="auto"/>
              <w:jc w:val="both"/>
              <w:rPr>
                <w:rFonts w:ascii="Playfair Display" w:hAnsi="Playfair Display"/>
                <w:lang w:eastAsia="en-US"/>
              </w:rPr>
            </w:pPr>
            <w:r>
              <w:rPr>
                <w:rFonts w:ascii="Playfair Display" w:hAnsi="Playfair Display"/>
                <w:lang w:eastAsia="en-US"/>
              </w:rPr>
              <w:t xml:space="preserve">Tantárgy-leírás: az elsajátítandó ismeretanyag tömör, ugyanakkor </w:t>
            </w:r>
            <w:proofErr w:type="gramStart"/>
            <w:r>
              <w:rPr>
                <w:rFonts w:ascii="Playfair Display" w:hAnsi="Playfair Display"/>
                <w:lang w:eastAsia="en-US"/>
              </w:rPr>
              <w:t>informáló</w:t>
            </w:r>
            <w:proofErr w:type="gramEnd"/>
            <w:r>
              <w:rPr>
                <w:rFonts w:ascii="Playfair Display" w:hAnsi="Playfair Display"/>
                <w:lang w:eastAsia="en-US"/>
              </w:rPr>
              <w:t xml:space="preserve"> leírása 14 hetes bontása</w:t>
            </w:r>
          </w:p>
        </w:tc>
      </w:tr>
      <w:tr w:rsidR="00CB2204" w:rsidTr="00CB2204">
        <w:trPr>
          <w:trHeight w:val="280"/>
        </w:trPr>
        <w:tc>
          <w:tcPr>
            <w:tcW w:w="8715" w:type="dxa"/>
            <w:gridSpan w:val="2"/>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Megismerteti a hallgatókat a környezetanalitikában alkalmazott laboratóriumi és gyorsanalitikai vizsgálati módszerekkel. A</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 xml:space="preserve">hallgatók képesek lesznek meghatározni különböző környezeti minták (talaj, víz, hulladék) fontosabb összetevőit. Az adatok értékelése után dönteni tudnak a beavatkozás/ok szükségességéről. </w:t>
            </w:r>
            <w:proofErr w:type="gramStart"/>
            <w:r>
              <w:rPr>
                <w:rFonts w:ascii="Playfair Display" w:hAnsi="Playfair Display"/>
                <w:lang w:eastAsia="en-US"/>
              </w:rPr>
              <w:t>Speciális</w:t>
            </w:r>
            <w:proofErr w:type="gramEnd"/>
            <w:r>
              <w:rPr>
                <w:rFonts w:ascii="Playfair Display" w:hAnsi="Playfair Display"/>
                <w:lang w:eastAsia="en-US"/>
              </w:rPr>
              <w:t xml:space="preserve"> ismereteket kapnak az alkalmazható analitikai módszerekről.</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 xml:space="preserve">Képessé válnak a hallgatók team munkában történő aktív részvételre és </w:t>
            </w:r>
            <w:proofErr w:type="gramStart"/>
            <w:r>
              <w:rPr>
                <w:rFonts w:ascii="Playfair Display" w:hAnsi="Playfair Display"/>
                <w:lang w:eastAsia="en-US"/>
              </w:rPr>
              <w:t>ezáltal</w:t>
            </w:r>
            <w:proofErr w:type="gramEnd"/>
            <w:r>
              <w:rPr>
                <w:rFonts w:ascii="Playfair Display" w:hAnsi="Playfair Display"/>
                <w:lang w:eastAsia="en-US"/>
              </w:rPr>
              <w:t xml:space="preserve"> bekapcsolódni kutatási, fejlesztési projektekbe.</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 xml:space="preserve">1. Kémiai </w:t>
            </w:r>
            <w:proofErr w:type="gramStart"/>
            <w:r>
              <w:rPr>
                <w:rFonts w:ascii="Playfair Display" w:hAnsi="Playfair Display"/>
                <w:lang w:eastAsia="en-US"/>
              </w:rPr>
              <w:t>analízis</w:t>
            </w:r>
            <w:proofErr w:type="gramEnd"/>
            <w:r>
              <w:rPr>
                <w:rFonts w:ascii="Playfair Display" w:hAnsi="Playfair Display"/>
                <w:lang w:eastAsia="en-US"/>
              </w:rPr>
              <w:t xml:space="preserve"> célja, módszerei, csoportosítása, </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 xml:space="preserve">2. Kémiai </w:t>
            </w:r>
            <w:proofErr w:type="gramStart"/>
            <w:r>
              <w:rPr>
                <w:rFonts w:ascii="Playfair Display" w:hAnsi="Playfair Display"/>
                <w:lang w:eastAsia="en-US"/>
              </w:rPr>
              <w:t>analízis</w:t>
            </w:r>
            <w:proofErr w:type="gramEnd"/>
            <w:r>
              <w:rPr>
                <w:rFonts w:ascii="Playfair Display" w:hAnsi="Playfair Display"/>
                <w:lang w:eastAsia="en-US"/>
              </w:rPr>
              <w:t xml:space="preserve"> lépései</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3. Mintavétel</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 xml:space="preserve">4. Helyszíni vizsgálat </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5. Mintaelőkészítés</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6. Levegővizsgálat</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7. Vízvizsgálat</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8. Talajvizsgálat</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9. Hulladékvizsgálat</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 xml:space="preserve">10. </w:t>
            </w:r>
            <w:proofErr w:type="gramStart"/>
            <w:r>
              <w:rPr>
                <w:rFonts w:ascii="Playfair Display" w:hAnsi="Playfair Display"/>
                <w:lang w:eastAsia="en-US"/>
              </w:rPr>
              <w:t>Klasszikus</w:t>
            </w:r>
            <w:proofErr w:type="gramEnd"/>
            <w:r>
              <w:rPr>
                <w:rFonts w:ascii="Playfair Display" w:hAnsi="Playfair Display"/>
                <w:lang w:eastAsia="en-US"/>
              </w:rPr>
              <w:t xml:space="preserve"> analitikai módszerek</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11. Műszeres analitikai módszerek: optikai módszerek</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12. Műszeres analitikai módszerek: termikus módszerek</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13. Műszeres analitikai módszerek: kromatográfiás módszerek</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 xml:space="preserve">14. Kalibráció, Az analitikai módszerek </w:t>
            </w:r>
            <w:proofErr w:type="spellStart"/>
            <w:r>
              <w:rPr>
                <w:rFonts w:ascii="Playfair Display" w:hAnsi="Playfair Display"/>
                <w:lang w:eastAsia="en-US"/>
              </w:rPr>
              <w:t>teljesítményjellemzői</w:t>
            </w:r>
            <w:proofErr w:type="spellEnd"/>
          </w:p>
        </w:tc>
      </w:tr>
      <w:tr w:rsidR="00CB2204" w:rsidTr="00CB2204">
        <w:tc>
          <w:tcPr>
            <w:tcW w:w="8715"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CB2204" w:rsidRDefault="00CB2204">
            <w:pPr>
              <w:suppressAutoHyphens/>
              <w:spacing w:line="256" w:lineRule="auto"/>
              <w:ind w:right="-108"/>
              <w:rPr>
                <w:rFonts w:ascii="Playfair Display" w:hAnsi="Playfair Display"/>
                <w:lang w:eastAsia="en-US"/>
              </w:rPr>
            </w:pPr>
            <w:r>
              <w:rPr>
                <w:rFonts w:ascii="Playfair Display" w:hAnsi="Playfair Display"/>
                <w:lang w:eastAsia="en-US"/>
              </w:rPr>
              <w:t xml:space="preserve">A 2-5 legfontosabb </w:t>
            </w:r>
            <w:r>
              <w:rPr>
                <w:rFonts w:ascii="Playfair Display" w:hAnsi="Playfair Display"/>
                <w:i/>
                <w:lang w:eastAsia="en-US"/>
              </w:rPr>
              <w:t>kötelező,</w:t>
            </w:r>
            <w:r>
              <w:rPr>
                <w:rFonts w:ascii="Playfair Display" w:hAnsi="Playfair Display"/>
                <w:lang w:eastAsia="en-US"/>
              </w:rPr>
              <w:t xml:space="preserve"> illetve </w:t>
            </w:r>
            <w:r>
              <w:rPr>
                <w:rFonts w:ascii="Playfair Display" w:hAnsi="Playfair Display"/>
                <w:i/>
                <w:lang w:eastAsia="en-US"/>
              </w:rPr>
              <w:t xml:space="preserve">ajánlott </w:t>
            </w:r>
            <w:r>
              <w:rPr>
                <w:rFonts w:ascii="Playfair Display" w:hAnsi="Playfair Display"/>
                <w:lang w:eastAsia="en-US"/>
              </w:rPr>
              <w:t>irodalom (jegyzet, tankönyv) felsorolása bibliográfiai adatokkal (szerző, cím, kiadás adatai, (esetleg oldalak), ISBN)</w:t>
            </w:r>
          </w:p>
        </w:tc>
      </w:tr>
      <w:tr w:rsidR="00CB2204" w:rsidTr="00CB2204">
        <w:tc>
          <w:tcPr>
            <w:tcW w:w="8715" w:type="dxa"/>
            <w:gridSpan w:val="2"/>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 xml:space="preserve">Papp Sándor – Rolf </w:t>
            </w:r>
            <w:proofErr w:type="spellStart"/>
            <w:r>
              <w:rPr>
                <w:rFonts w:ascii="Playfair Display" w:hAnsi="Playfair Display"/>
                <w:lang w:eastAsia="en-US"/>
              </w:rPr>
              <w:t>Kümmel</w:t>
            </w:r>
            <w:proofErr w:type="spellEnd"/>
            <w:r>
              <w:rPr>
                <w:rFonts w:ascii="Playfair Display" w:hAnsi="Playfair Display"/>
                <w:lang w:eastAsia="en-US"/>
              </w:rPr>
              <w:t xml:space="preserve"> 1992. Környezeti kémia.</w:t>
            </w:r>
            <w:r>
              <w:rPr>
                <w:lang w:eastAsia="en-US"/>
              </w:rPr>
              <w:t xml:space="preserve"> </w:t>
            </w:r>
            <w:r>
              <w:rPr>
                <w:rFonts w:ascii="Playfair Display" w:hAnsi="Playfair Display"/>
                <w:lang w:eastAsia="en-US"/>
              </w:rPr>
              <w:t>Tankönyvkiadó Vállalat. Bp.395p. ISBN:963-18-4318-1</w:t>
            </w:r>
          </w:p>
          <w:p w:rsidR="00CB2204" w:rsidRDefault="00CB2204">
            <w:pPr>
              <w:suppressAutoHyphens/>
              <w:spacing w:line="256" w:lineRule="auto"/>
              <w:ind w:left="34"/>
              <w:rPr>
                <w:rFonts w:ascii="Playfair Display" w:hAnsi="Playfair Display"/>
                <w:lang w:eastAsia="en-US"/>
              </w:rPr>
            </w:pPr>
            <w:proofErr w:type="spellStart"/>
            <w:r>
              <w:rPr>
                <w:rFonts w:ascii="Playfair Display" w:hAnsi="Playfair Display"/>
                <w:lang w:eastAsia="en-US"/>
              </w:rPr>
              <w:t>Pungor</w:t>
            </w:r>
            <w:proofErr w:type="spellEnd"/>
            <w:r>
              <w:rPr>
                <w:rFonts w:ascii="Playfair Display" w:hAnsi="Playfair Display"/>
                <w:lang w:eastAsia="en-US"/>
              </w:rPr>
              <w:t xml:space="preserve"> Ernő: Analitikai kémia, Tankönyvkiadó, Bp. 1998.</w:t>
            </w:r>
          </w:p>
          <w:p w:rsidR="00CB2204" w:rsidRDefault="00CB2204">
            <w:pPr>
              <w:suppressAutoHyphens/>
              <w:spacing w:line="256" w:lineRule="auto"/>
              <w:ind w:left="34"/>
              <w:rPr>
                <w:rFonts w:ascii="Playfair Display" w:hAnsi="Playfair Display"/>
                <w:lang w:eastAsia="en-US"/>
              </w:rPr>
            </w:pPr>
            <w:proofErr w:type="spellStart"/>
            <w:r>
              <w:rPr>
                <w:rFonts w:ascii="Playfair Display" w:hAnsi="Playfair Display"/>
                <w:lang w:eastAsia="en-US"/>
              </w:rPr>
              <w:t>Kőmives</w:t>
            </w:r>
            <w:proofErr w:type="spellEnd"/>
            <w:r>
              <w:rPr>
                <w:rFonts w:ascii="Playfair Display" w:hAnsi="Playfair Display"/>
                <w:lang w:eastAsia="en-US"/>
              </w:rPr>
              <w:t xml:space="preserve"> J. 2000. Környezeti analitika. Műegyetemi kiadó, Budapest</w:t>
            </w:r>
          </w:p>
          <w:p w:rsidR="00CB2204" w:rsidRDefault="00CB2204">
            <w:pPr>
              <w:suppressAutoHyphens/>
              <w:spacing w:line="256" w:lineRule="auto"/>
              <w:ind w:left="34"/>
              <w:rPr>
                <w:rFonts w:ascii="Playfair Display" w:hAnsi="Playfair Display"/>
                <w:lang w:eastAsia="en-US"/>
              </w:rPr>
            </w:pPr>
            <w:r>
              <w:rPr>
                <w:rFonts w:ascii="Playfair Display" w:hAnsi="Playfair Display"/>
                <w:lang w:eastAsia="en-US"/>
              </w:rPr>
              <w:t xml:space="preserve">Nagy Péter Tamás 2019. </w:t>
            </w:r>
            <w:proofErr w:type="spellStart"/>
            <w:r>
              <w:rPr>
                <w:rFonts w:ascii="Playfair Display" w:hAnsi="Playfair Display"/>
                <w:lang w:eastAsia="en-US"/>
              </w:rPr>
              <w:t>Practical</w:t>
            </w:r>
            <w:proofErr w:type="spellEnd"/>
            <w:r>
              <w:rPr>
                <w:rFonts w:ascii="Playfair Display" w:hAnsi="Playfair Display"/>
                <w:lang w:eastAsia="en-US"/>
              </w:rPr>
              <w:t xml:space="preserve"> </w:t>
            </w:r>
            <w:proofErr w:type="spellStart"/>
            <w:r>
              <w:rPr>
                <w:rFonts w:ascii="Playfair Display" w:hAnsi="Playfair Display"/>
                <w:lang w:eastAsia="en-US"/>
              </w:rPr>
              <w:t>exercises</w:t>
            </w:r>
            <w:proofErr w:type="spellEnd"/>
            <w:r>
              <w:rPr>
                <w:rFonts w:ascii="Playfair Display" w:hAnsi="Playfair Display"/>
                <w:lang w:eastAsia="en-US"/>
              </w:rPr>
              <w:t xml:space="preserve"> </w:t>
            </w:r>
            <w:proofErr w:type="spellStart"/>
            <w:r>
              <w:rPr>
                <w:rFonts w:ascii="Playfair Display" w:hAnsi="Playfair Display"/>
                <w:lang w:eastAsia="en-US"/>
              </w:rPr>
              <w:t>for</w:t>
            </w:r>
            <w:proofErr w:type="spellEnd"/>
            <w:r>
              <w:rPr>
                <w:rFonts w:ascii="Playfair Display" w:hAnsi="Playfair Display"/>
                <w:lang w:eastAsia="en-US"/>
              </w:rPr>
              <w:t xml:space="preserve"> </w:t>
            </w:r>
            <w:proofErr w:type="spellStart"/>
            <w:r>
              <w:rPr>
                <w:rFonts w:ascii="Playfair Display" w:hAnsi="Playfair Display"/>
                <w:lang w:eastAsia="en-US"/>
              </w:rPr>
              <w:t>the</w:t>
            </w:r>
            <w:proofErr w:type="spellEnd"/>
            <w:r>
              <w:rPr>
                <w:rFonts w:ascii="Playfair Display" w:hAnsi="Playfair Display"/>
                <w:lang w:eastAsia="en-US"/>
              </w:rPr>
              <w:t xml:space="preserve"> </w:t>
            </w:r>
            <w:proofErr w:type="spellStart"/>
            <w:r>
              <w:rPr>
                <w:rFonts w:ascii="Playfair Display" w:hAnsi="Playfair Display"/>
                <w:lang w:eastAsia="en-US"/>
              </w:rPr>
              <w:t>course</w:t>
            </w:r>
            <w:proofErr w:type="spellEnd"/>
            <w:r>
              <w:rPr>
                <w:rFonts w:ascii="Playfair Display" w:hAnsi="Playfair Display"/>
                <w:lang w:eastAsia="en-US"/>
              </w:rPr>
              <w:t xml:space="preserve"> of </w:t>
            </w:r>
          </w:p>
          <w:p w:rsidR="00CB2204" w:rsidRDefault="00CB2204">
            <w:pPr>
              <w:suppressAutoHyphens/>
              <w:spacing w:line="256" w:lineRule="auto"/>
              <w:ind w:left="34"/>
              <w:rPr>
                <w:rFonts w:ascii="Playfair Display" w:hAnsi="Playfair Display"/>
                <w:lang w:eastAsia="en-US"/>
              </w:rPr>
            </w:pPr>
            <w:proofErr w:type="spellStart"/>
            <w:r>
              <w:rPr>
                <w:rFonts w:ascii="Playfair Display" w:hAnsi="Playfair Display"/>
                <w:lang w:eastAsia="en-US"/>
              </w:rPr>
              <w:t>Environmental</w:t>
            </w:r>
            <w:proofErr w:type="spellEnd"/>
            <w:r>
              <w:rPr>
                <w:rFonts w:ascii="Playfair Display" w:hAnsi="Playfair Display"/>
                <w:lang w:eastAsia="en-US"/>
              </w:rPr>
              <w:t xml:space="preserve"> </w:t>
            </w:r>
            <w:proofErr w:type="spellStart"/>
            <w:r>
              <w:rPr>
                <w:rFonts w:ascii="Playfair Display" w:hAnsi="Playfair Display"/>
                <w:lang w:eastAsia="en-US"/>
              </w:rPr>
              <w:t>measurement</w:t>
            </w:r>
            <w:proofErr w:type="spellEnd"/>
            <w:r>
              <w:rPr>
                <w:rFonts w:ascii="Playfair Display" w:hAnsi="Playfair Display"/>
                <w:lang w:eastAsia="en-US"/>
              </w:rPr>
              <w:t xml:space="preserve"> </w:t>
            </w:r>
            <w:proofErr w:type="spellStart"/>
            <w:r>
              <w:rPr>
                <w:rFonts w:ascii="Playfair Display" w:hAnsi="Playfair Display"/>
                <w:lang w:eastAsia="en-US"/>
              </w:rPr>
              <w:t>techniques</w:t>
            </w:r>
            <w:proofErr w:type="spellEnd"/>
            <w:r>
              <w:rPr>
                <w:rFonts w:ascii="Playfair Display" w:hAnsi="Playfair Display"/>
                <w:lang w:eastAsia="en-US"/>
              </w:rPr>
              <w:t xml:space="preserve"> EFOP jegyzet DE</w:t>
            </w:r>
          </w:p>
          <w:p w:rsidR="00CB2204" w:rsidRDefault="00CB2204">
            <w:pPr>
              <w:suppressAutoHyphens/>
              <w:spacing w:line="256" w:lineRule="auto"/>
              <w:ind w:left="34"/>
              <w:rPr>
                <w:rFonts w:ascii="Playfair Display" w:hAnsi="Playfair Display"/>
                <w:lang w:eastAsia="en-US"/>
              </w:rPr>
            </w:pPr>
            <w:proofErr w:type="spellStart"/>
            <w:r>
              <w:rPr>
                <w:rFonts w:ascii="Playfair Display" w:hAnsi="Playfair Display"/>
                <w:lang w:eastAsia="en-US"/>
              </w:rPr>
              <w:t>Pradyot</w:t>
            </w:r>
            <w:proofErr w:type="spellEnd"/>
            <w:r>
              <w:rPr>
                <w:rFonts w:ascii="Playfair Display" w:hAnsi="Playfair Display"/>
                <w:lang w:eastAsia="en-US"/>
              </w:rPr>
              <w:t xml:space="preserve"> </w:t>
            </w:r>
            <w:proofErr w:type="spellStart"/>
            <w:r>
              <w:rPr>
                <w:rFonts w:ascii="Playfair Display" w:hAnsi="Playfair Display"/>
                <w:lang w:eastAsia="en-US"/>
              </w:rPr>
              <w:t>Patnaik</w:t>
            </w:r>
            <w:proofErr w:type="spellEnd"/>
            <w:r>
              <w:rPr>
                <w:rFonts w:ascii="Playfair Display" w:hAnsi="Playfair Display"/>
                <w:lang w:eastAsia="en-US"/>
              </w:rPr>
              <w:t xml:space="preserve"> 1997. </w:t>
            </w:r>
            <w:proofErr w:type="spellStart"/>
            <w:r>
              <w:rPr>
                <w:rFonts w:ascii="Playfair Display" w:hAnsi="Playfair Display"/>
                <w:lang w:eastAsia="en-US"/>
              </w:rPr>
              <w:t>Handbook</w:t>
            </w:r>
            <w:proofErr w:type="spellEnd"/>
            <w:r>
              <w:rPr>
                <w:rFonts w:ascii="Playfair Display" w:hAnsi="Playfair Display"/>
                <w:lang w:eastAsia="en-US"/>
              </w:rPr>
              <w:t xml:space="preserve"> of </w:t>
            </w:r>
            <w:proofErr w:type="spellStart"/>
            <w:r>
              <w:rPr>
                <w:rFonts w:ascii="Playfair Display" w:hAnsi="Playfair Display"/>
                <w:lang w:eastAsia="en-US"/>
              </w:rPr>
              <w:t>Environmental</w:t>
            </w:r>
            <w:proofErr w:type="spellEnd"/>
            <w:r>
              <w:rPr>
                <w:rFonts w:ascii="Playfair Display" w:hAnsi="Playfair Display"/>
                <w:lang w:eastAsia="en-US"/>
              </w:rPr>
              <w:t xml:space="preserve"> </w:t>
            </w:r>
            <w:proofErr w:type="spellStart"/>
            <w:r>
              <w:rPr>
                <w:rFonts w:ascii="Playfair Display" w:hAnsi="Playfair Display"/>
                <w:lang w:eastAsia="en-US"/>
              </w:rPr>
              <w:t>Analysis</w:t>
            </w:r>
            <w:proofErr w:type="spellEnd"/>
            <w:r>
              <w:rPr>
                <w:rFonts w:ascii="Playfair Display" w:hAnsi="Playfair Display"/>
                <w:lang w:eastAsia="en-US"/>
              </w:rPr>
              <w:t>. CRC Press</w:t>
            </w:r>
          </w:p>
        </w:tc>
      </w:tr>
      <w:tr w:rsidR="00CB2204" w:rsidTr="00CB2204">
        <w:tc>
          <w:tcPr>
            <w:tcW w:w="8715"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CB2204" w:rsidRDefault="00CB2204">
            <w:pPr>
              <w:suppressAutoHyphens/>
              <w:spacing w:line="256" w:lineRule="auto"/>
              <w:jc w:val="both"/>
              <w:rPr>
                <w:rFonts w:ascii="Playfair Display" w:hAnsi="Playfair Display"/>
                <w:lang w:eastAsia="en-US"/>
              </w:rPr>
            </w:pPr>
            <w:r>
              <w:rPr>
                <w:rFonts w:ascii="Playfair Display" w:hAnsi="Playfair Display"/>
                <w:lang w:eastAsia="en-US"/>
              </w:rPr>
              <w:t xml:space="preserve">Azoknak az előírt szakmai </w:t>
            </w:r>
            <w:proofErr w:type="gramStart"/>
            <w:r>
              <w:rPr>
                <w:rFonts w:ascii="Playfair Display" w:hAnsi="Playfair Display"/>
                <w:lang w:eastAsia="en-US"/>
              </w:rPr>
              <w:t>kompetenciáknak</w:t>
            </w:r>
            <w:proofErr w:type="gramEnd"/>
            <w:r>
              <w:rPr>
                <w:rFonts w:ascii="Playfair Display" w:hAnsi="Playfair Display"/>
                <w:lang w:eastAsia="en-US"/>
              </w:rPr>
              <w:t xml:space="preserve">, kompetencia-elemeknek </w:t>
            </w:r>
            <w:r>
              <w:rPr>
                <w:rFonts w:ascii="Playfair Display" w:hAnsi="Playfair Display"/>
                <w:i/>
                <w:lang w:eastAsia="en-US"/>
              </w:rPr>
              <w:t>(tudás, képesség</w:t>
            </w:r>
            <w:r>
              <w:rPr>
                <w:rFonts w:ascii="Playfair Display" w:hAnsi="Playfair Display"/>
                <w:lang w:eastAsia="en-US"/>
              </w:rPr>
              <w:t xml:space="preserve"> stb., </w:t>
            </w:r>
            <w:r>
              <w:rPr>
                <w:rFonts w:ascii="Playfair Display" w:hAnsi="Playfair Display"/>
                <w:i/>
                <w:lang w:eastAsia="en-US"/>
              </w:rPr>
              <w:t>KKK 8. pont</w:t>
            </w:r>
            <w:r>
              <w:rPr>
                <w:rFonts w:ascii="Playfair Display" w:hAnsi="Playfair Display"/>
                <w:lang w:eastAsia="en-US"/>
              </w:rPr>
              <w:t>) a felsorolása, amelyek kialakításához a tantárgy jellemzően, érdemben hozzájárul</w:t>
            </w:r>
          </w:p>
        </w:tc>
      </w:tr>
      <w:tr w:rsidR="00CB2204" w:rsidTr="00CB2204">
        <w:trPr>
          <w:trHeight w:val="296"/>
        </w:trPr>
        <w:tc>
          <w:tcPr>
            <w:tcW w:w="8715" w:type="dxa"/>
            <w:gridSpan w:val="2"/>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a) tudása</w:t>
            </w:r>
          </w:p>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 Ismeri, érti és alkalmazza a természetes környezet megóvásának alapelveit, a környezetvédelmi és természetvédelmi előírásokat.</w:t>
            </w:r>
          </w:p>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 Ismeri a szakterületének sajátos kutatási módszereit, technikáit, az elvi kérdések gyakorlati vonatkozásainak kidolgozási módjait</w:t>
            </w:r>
          </w:p>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b) képességei</w:t>
            </w:r>
          </w:p>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 Képes bekapcsolódni kutatási, fejlesztési projektekbe.</w:t>
            </w:r>
          </w:p>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 xml:space="preserve">- Képes </w:t>
            </w:r>
            <w:proofErr w:type="gramStart"/>
            <w:r>
              <w:rPr>
                <w:rFonts w:ascii="Playfair Display" w:hAnsi="Playfair Display"/>
                <w:i/>
                <w:lang w:eastAsia="en-US"/>
              </w:rPr>
              <w:t>team</w:t>
            </w:r>
            <w:proofErr w:type="gramEnd"/>
            <w:r>
              <w:rPr>
                <w:rFonts w:ascii="Playfair Display" w:hAnsi="Playfair Display"/>
                <w:i/>
                <w:lang w:eastAsia="en-US"/>
              </w:rPr>
              <w:t xml:space="preserve"> munkában történő aktív részvételre.</w:t>
            </w:r>
          </w:p>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 xml:space="preserve">- Képes az irányított szervezet munkájának (tevékenységének), gyakorlati </w:t>
            </w:r>
            <w:proofErr w:type="gramStart"/>
            <w:r>
              <w:rPr>
                <w:rFonts w:ascii="Playfair Display" w:hAnsi="Playfair Display"/>
                <w:i/>
                <w:lang w:eastAsia="en-US"/>
              </w:rPr>
              <w:t>problémáinak</w:t>
            </w:r>
            <w:proofErr w:type="gramEnd"/>
            <w:r>
              <w:rPr>
                <w:rFonts w:ascii="Playfair Display" w:hAnsi="Playfair Display"/>
                <w:i/>
                <w:lang w:eastAsia="en-US"/>
              </w:rPr>
              <w:t xml:space="preserve"> tudományos igényű és tudományos módszerekkel történő elemzésére.</w:t>
            </w:r>
          </w:p>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c) attitűdje</w:t>
            </w:r>
          </w:p>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 Elkötelezett a környezetvédelem, természetvédelem és a fenntartható agrárgazdaság mellett.</w:t>
            </w:r>
          </w:p>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 xml:space="preserve">- </w:t>
            </w:r>
            <w:proofErr w:type="gramStart"/>
            <w:r>
              <w:rPr>
                <w:rFonts w:ascii="Playfair Display" w:hAnsi="Playfair Display"/>
                <w:i/>
                <w:lang w:eastAsia="en-US"/>
              </w:rPr>
              <w:t>Aktív</w:t>
            </w:r>
            <w:proofErr w:type="gramEnd"/>
            <w:r>
              <w:rPr>
                <w:rFonts w:ascii="Playfair Display" w:hAnsi="Playfair Display"/>
                <w:i/>
                <w:lang w:eastAsia="en-US"/>
              </w:rPr>
              <w:t xml:space="preserve"> résztvevő kutatási, fejlesztési projektekben a környezetgazdálkodás területén.</w:t>
            </w:r>
          </w:p>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 xml:space="preserve">- Elkötelezett a </w:t>
            </w:r>
            <w:proofErr w:type="gramStart"/>
            <w:r>
              <w:rPr>
                <w:rFonts w:ascii="Playfair Display" w:hAnsi="Playfair Display"/>
                <w:i/>
                <w:lang w:eastAsia="en-US"/>
              </w:rPr>
              <w:t>problémák</w:t>
            </w:r>
            <w:proofErr w:type="gramEnd"/>
            <w:r>
              <w:rPr>
                <w:rFonts w:ascii="Playfair Display" w:hAnsi="Playfair Display"/>
                <w:i/>
                <w:lang w:eastAsia="en-US"/>
              </w:rPr>
              <w:t xml:space="preserve"> szakmai alapokon nyugvó megoldására.</w:t>
            </w:r>
          </w:p>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d) autonómiája és felelőssége</w:t>
            </w:r>
          </w:p>
          <w:p w:rsidR="00CB2204" w:rsidRDefault="00CB2204">
            <w:pPr>
              <w:suppressAutoHyphens/>
              <w:spacing w:line="256" w:lineRule="auto"/>
              <w:ind w:left="34"/>
              <w:rPr>
                <w:rFonts w:ascii="Playfair Display" w:hAnsi="Playfair Display"/>
                <w:i/>
                <w:lang w:eastAsia="en-US"/>
              </w:rPr>
            </w:pPr>
            <w:r>
              <w:rPr>
                <w:rFonts w:ascii="Playfair Display" w:hAnsi="Playfair Display"/>
                <w:i/>
                <w:lang w:eastAsia="en-US"/>
              </w:rPr>
              <w:t>- Jelentős mértékű önállósággal rendelkezik meghatározott tevékenység megvalósítási módját illetően</w:t>
            </w:r>
          </w:p>
          <w:p w:rsidR="00CB2204" w:rsidRDefault="00CB2204">
            <w:pPr>
              <w:suppressAutoHyphens/>
              <w:spacing w:line="256" w:lineRule="auto"/>
              <w:ind w:left="34"/>
              <w:rPr>
                <w:rFonts w:ascii="Playfair Display" w:hAnsi="Playfair Display"/>
                <w:lang w:eastAsia="en-US"/>
              </w:rPr>
            </w:pPr>
            <w:r>
              <w:rPr>
                <w:rFonts w:ascii="Playfair Display" w:hAnsi="Playfair Display"/>
                <w:i/>
                <w:lang w:eastAsia="en-US"/>
              </w:rPr>
              <w:t xml:space="preserve">- Egyenrangú partner a szakmai </w:t>
            </w:r>
            <w:proofErr w:type="gramStart"/>
            <w:r>
              <w:rPr>
                <w:rFonts w:ascii="Playfair Display" w:hAnsi="Playfair Display"/>
                <w:i/>
                <w:lang w:eastAsia="en-US"/>
              </w:rPr>
              <w:t>kooperációban</w:t>
            </w:r>
            <w:proofErr w:type="gramEnd"/>
            <w:r>
              <w:rPr>
                <w:rFonts w:ascii="Playfair Display" w:hAnsi="Playfair Display"/>
                <w:i/>
                <w:lang w:eastAsia="en-US"/>
              </w:rPr>
              <w:t>.</w:t>
            </w:r>
          </w:p>
        </w:tc>
      </w:tr>
      <w:tr w:rsidR="00CB2204" w:rsidTr="00CB2204">
        <w:trPr>
          <w:trHeight w:val="296"/>
        </w:trPr>
        <w:tc>
          <w:tcPr>
            <w:tcW w:w="871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B2204" w:rsidRDefault="00CB2204">
            <w:pPr>
              <w:tabs>
                <w:tab w:val="left" w:pos="317"/>
              </w:tabs>
              <w:suppressAutoHyphens/>
              <w:spacing w:line="256" w:lineRule="auto"/>
              <w:rPr>
                <w:rFonts w:ascii="Playfair Display" w:hAnsi="Playfair Display"/>
                <w:lang w:eastAsia="en-US"/>
              </w:rPr>
            </w:pPr>
            <w:r>
              <w:rPr>
                <w:rFonts w:ascii="Playfair Display" w:hAnsi="Playfair Display"/>
                <w:lang w:eastAsia="en-US"/>
              </w:rPr>
              <w:t>Tantárgy felelőse (név, beosztás, tud. fokozat): Dr. Nagy Péter Tamás</w:t>
            </w:r>
          </w:p>
        </w:tc>
      </w:tr>
      <w:tr w:rsidR="00CB2204" w:rsidTr="00CB2204">
        <w:trPr>
          <w:trHeight w:val="337"/>
        </w:trPr>
        <w:tc>
          <w:tcPr>
            <w:tcW w:w="871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B2204" w:rsidRDefault="00CB2204">
            <w:pPr>
              <w:tabs>
                <w:tab w:val="left" w:pos="317"/>
              </w:tabs>
              <w:suppressAutoHyphens/>
              <w:spacing w:line="256" w:lineRule="auto"/>
              <w:rPr>
                <w:rFonts w:ascii="Playfair Display" w:hAnsi="Playfair Display"/>
                <w:lang w:eastAsia="en-US"/>
              </w:rPr>
            </w:pPr>
            <w:r>
              <w:rPr>
                <w:rFonts w:ascii="Playfair Display" w:hAnsi="Playfair Display"/>
                <w:lang w:eastAsia="en-US"/>
              </w:rPr>
              <w:t xml:space="preserve">Tantárgy oktatásába bevont </w:t>
            </w:r>
            <w:proofErr w:type="gramStart"/>
            <w:r>
              <w:rPr>
                <w:rFonts w:ascii="Playfair Display" w:hAnsi="Playfair Display"/>
                <w:lang w:eastAsia="en-US"/>
              </w:rPr>
              <w:t>oktató(</w:t>
            </w:r>
            <w:proofErr w:type="gramEnd"/>
            <w:r>
              <w:rPr>
                <w:rFonts w:ascii="Playfair Display" w:hAnsi="Playfair Display"/>
                <w:lang w:eastAsia="en-US"/>
              </w:rPr>
              <w:t>k), ha van(</w:t>
            </w:r>
            <w:proofErr w:type="spellStart"/>
            <w:r>
              <w:rPr>
                <w:rFonts w:ascii="Playfair Display" w:hAnsi="Playfair Display"/>
                <w:lang w:eastAsia="en-US"/>
              </w:rPr>
              <w:t>nak</w:t>
            </w:r>
            <w:proofErr w:type="spellEnd"/>
            <w:r>
              <w:rPr>
                <w:rFonts w:ascii="Playfair Display" w:hAnsi="Playfair Display"/>
                <w:lang w:eastAsia="en-US"/>
              </w:rPr>
              <w:t xml:space="preserve">) </w:t>
            </w:r>
            <w:r>
              <w:rPr>
                <w:rFonts w:ascii="Playfair Display" w:hAnsi="Playfair Display"/>
                <w:i/>
                <w:lang w:eastAsia="en-US"/>
              </w:rPr>
              <w:t>(név, beosztás, tud. fokozat)</w:t>
            </w:r>
            <w:r>
              <w:rPr>
                <w:rFonts w:ascii="Playfair Display" w:hAnsi="Playfair Display"/>
                <w:lang w:eastAsia="en-US"/>
              </w:rPr>
              <w:t>: -</w:t>
            </w:r>
          </w:p>
          <w:p w:rsidR="00CB2204" w:rsidRDefault="00CB2204">
            <w:pPr>
              <w:tabs>
                <w:tab w:val="left" w:pos="317"/>
              </w:tabs>
              <w:suppressAutoHyphens/>
              <w:spacing w:line="256" w:lineRule="auto"/>
              <w:ind w:left="176"/>
              <w:rPr>
                <w:rFonts w:ascii="Playfair Display" w:hAnsi="Playfair Display"/>
                <w:lang w:eastAsia="en-US"/>
              </w:rPr>
            </w:pPr>
          </w:p>
        </w:tc>
      </w:tr>
    </w:tbl>
    <w:p w:rsidR="00CB2204" w:rsidRDefault="00CB2204" w:rsidP="00CB2204">
      <w:pPr>
        <w:rPr>
          <w:sz w:val="20"/>
          <w:szCs w:val="20"/>
        </w:rPr>
      </w:pPr>
    </w:p>
    <w:p w:rsidR="00CB2204" w:rsidRDefault="00CB2204">
      <w:r>
        <w:br w:type="page"/>
      </w:r>
    </w:p>
    <w:p w:rsidR="00CB2204" w:rsidRDefault="00CB2204" w:rsidP="00CB2204">
      <w:pPr>
        <w:jc w:val="center"/>
        <w:rPr>
          <w:b/>
        </w:rPr>
      </w:pPr>
      <w:r>
        <w:rPr>
          <w:b/>
        </w:rPr>
        <w:t>KÖVETELMÉNYRENDSZER</w:t>
      </w:r>
    </w:p>
    <w:p w:rsidR="00CB2204" w:rsidRDefault="00CB2204" w:rsidP="00CB2204">
      <w:pPr>
        <w:jc w:val="center"/>
        <w:rPr>
          <w:b/>
        </w:rPr>
      </w:pPr>
      <w:r>
        <w:rPr>
          <w:b/>
        </w:rPr>
        <w:t>2022/23 tanév I. félév</w:t>
      </w:r>
    </w:p>
    <w:p w:rsidR="00CB2204" w:rsidRDefault="00CB2204" w:rsidP="00CB2204">
      <w:pPr>
        <w:jc w:val="center"/>
        <w:rPr>
          <w:b/>
        </w:rPr>
      </w:pPr>
    </w:p>
    <w:p w:rsidR="00CB2204" w:rsidRDefault="00CB2204" w:rsidP="00CB2204">
      <w:pPr>
        <w:autoSpaceDE w:val="0"/>
        <w:autoSpaceDN w:val="0"/>
        <w:adjustRightInd w:val="0"/>
        <w:rPr>
          <w:rFonts w:eastAsiaTheme="minorHAnsi"/>
          <w:b/>
          <w:bCs/>
          <w:lang w:eastAsia="en-US"/>
        </w:rPr>
      </w:pPr>
      <w:r>
        <w:rPr>
          <w:b/>
        </w:rPr>
        <w:t xml:space="preserve">A tantárgy neve, kódja: </w:t>
      </w:r>
      <w:r>
        <w:rPr>
          <w:rFonts w:eastAsiaTheme="minorHAnsi"/>
          <w:bCs/>
          <w:lang w:eastAsia="en-US"/>
        </w:rPr>
        <w:t>Környezetgazdálkodási technológiák II: Aerob és anaerob technológiai rendszerek, MTMKG8013</w:t>
      </w:r>
    </w:p>
    <w:p w:rsidR="00CB2204" w:rsidRDefault="00CB2204" w:rsidP="00CB2204">
      <w:r>
        <w:rPr>
          <w:b/>
        </w:rPr>
        <w:t>A tantárgyfelelős neve, beosztása:</w:t>
      </w:r>
      <w:r>
        <w:t xml:space="preserve"> </w:t>
      </w:r>
      <w:r>
        <w:rPr>
          <w:rFonts w:eastAsiaTheme="minorHAnsi"/>
          <w:bCs/>
          <w:lang w:eastAsia="en-US"/>
        </w:rPr>
        <w:t>Dr. Magyar Tamás, egyetemi adjunktus</w:t>
      </w:r>
    </w:p>
    <w:p w:rsidR="00CB2204" w:rsidRDefault="00CB2204" w:rsidP="00CB2204">
      <w:pPr>
        <w:rPr>
          <w:b/>
        </w:rPr>
      </w:pPr>
      <w:r>
        <w:rPr>
          <w:b/>
        </w:rPr>
        <w:t>A tantárgy oktatásába bevont további oktatók: -</w:t>
      </w:r>
    </w:p>
    <w:p w:rsidR="00CB2204" w:rsidRDefault="00CB2204" w:rsidP="00CB2204">
      <w:r>
        <w:rPr>
          <w:b/>
        </w:rPr>
        <w:t>Szak neve, szintje:</w:t>
      </w:r>
      <w:r>
        <w:t xml:space="preserve"> Környezetgazdálkodási agrármérnöki </w:t>
      </w:r>
      <w:proofErr w:type="spellStart"/>
      <w:r>
        <w:t>MSc</w:t>
      </w:r>
      <w:proofErr w:type="spellEnd"/>
    </w:p>
    <w:p w:rsidR="00CB2204" w:rsidRDefault="00CB2204" w:rsidP="00CB2204">
      <w:r>
        <w:rPr>
          <w:b/>
        </w:rPr>
        <w:t xml:space="preserve">Tantárgy típusa: </w:t>
      </w:r>
      <w:r>
        <w:t>kötelező</w:t>
      </w:r>
    </w:p>
    <w:p w:rsidR="00CB2204" w:rsidRDefault="00CB2204" w:rsidP="00CB2204">
      <w:r>
        <w:rPr>
          <w:b/>
        </w:rPr>
        <w:t>A tantárgy oktatási időterve, vizsga típusa:</w:t>
      </w:r>
      <w:r>
        <w:t xml:space="preserve"> 2+1 K</w:t>
      </w:r>
    </w:p>
    <w:p w:rsidR="00CB2204" w:rsidRDefault="00CB2204" w:rsidP="00CB2204">
      <w:r>
        <w:rPr>
          <w:b/>
        </w:rPr>
        <w:t>A tantárgy kredit értéke:</w:t>
      </w:r>
      <w:r>
        <w:t xml:space="preserve"> 3</w:t>
      </w:r>
    </w:p>
    <w:p w:rsidR="00CB2204" w:rsidRDefault="00CB2204" w:rsidP="00CB2204">
      <w:pPr>
        <w:rPr>
          <w:b/>
        </w:rPr>
      </w:pPr>
    </w:p>
    <w:p w:rsidR="00CB2204" w:rsidRDefault="00CB2204" w:rsidP="00CB2204">
      <w:pPr>
        <w:autoSpaceDE w:val="0"/>
        <w:autoSpaceDN w:val="0"/>
        <w:adjustRightInd w:val="0"/>
        <w:jc w:val="both"/>
        <w:rPr>
          <w:rFonts w:eastAsiaTheme="minorHAnsi"/>
          <w:lang w:eastAsia="en-US"/>
        </w:rPr>
      </w:pPr>
      <w:r>
        <w:rPr>
          <w:b/>
        </w:rPr>
        <w:t>A tárgy oktatásának célja:</w:t>
      </w:r>
      <w:r>
        <w:t xml:space="preserve"> </w:t>
      </w:r>
      <w:r>
        <w:rPr>
          <w:rFonts w:eastAsiaTheme="minorHAnsi"/>
          <w:lang w:eastAsia="en-US"/>
        </w:rPr>
        <w:t>A tárgy célja, hogy a hallgató megismerje az aerob és anaerob technológiai rendszereket a szerves hulladékok szilárd és folyadék fázisaihoz kapcsolódóan.</w:t>
      </w:r>
    </w:p>
    <w:p w:rsidR="00CB2204" w:rsidRDefault="00CB2204" w:rsidP="00CB2204">
      <w:pPr>
        <w:jc w:val="both"/>
        <w:rPr>
          <w:b/>
        </w:rPr>
      </w:pPr>
    </w:p>
    <w:p w:rsidR="00CB2204" w:rsidRDefault="00CB2204" w:rsidP="00CB2204">
      <w:pPr>
        <w:jc w:val="both"/>
      </w:pPr>
      <w:r>
        <w:rPr>
          <w:b/>
        </w:rPr>
        <w:t xml:space="preserve">A tantárgy tartalma </w:t>
      </w:r>
      <w:r>
        <w:t xml:space="preserve">(14 hét bontásban): </w:t>
      </w:r>
    </w:p>
    <w:p w:rsidR="00CB2204" w:rsidRDefault="00CB2204" w:rsidP="00CB2204">
      <w:pPr>
        <w:autoSpaceDE w:val="0"/>
        <w:autoSpaceDN w:val="0"/>
        <w:adjustRightInd w:val="0"/>
        <w:jc w:val="both"/>
        <w:rPr>
          <w:rFonts w:eastAsiaTheme="minorHAnsi"/>
          <w:lang w:eastAsia="en-US"/>
        </w:rPr>
      </w:pPr>
      <w:r>
        <w:rPr>
          <w:rFonts w:eastAsiaTheme="minorHAnsi"/>
          <w:lang w:eastAsia="en-US"/>
        </w:rPr>
        <w:t>1. Környezetvédelem, környezetgazdálkodás – bevezetés.</w:t>
      </w:r>
    </w:p>
    <w:p w:rsidR="00CB2204" w:rsidRDefault="00CB2204" w:rsidP="00CB2204">
      <w:pPr>
        <w:autoSpaceDE w:val="0"/>
        <w:autoSpaceDN w:val="0"/>
        <w:adjustRightInd w:val="0"/>
        <w:jc w:val="both"/>
        <w:rPr>
          <w:rFonts w:eastAsiaTheme="minorHAnsi"/>
          <w:lang w:eastAsia="en-US"/>
        </w:rPr>
      </w:pPr>
      <w:r>
        <w:rPr>
          <w:rFonts w:eastAsiaTheme="minorHAnsi"/>
          <w:lang w:eastAsia="en-US"/>
        </w:rPr>
        <w:t>2. Környezetgazdálkodási technológiák.</w:t>
      </w:r>
    </w:p>
    <w:p w:rsidR="00CB2204" w:rsidRDefault="00CB2204" w:rsidP="00CB2204">
      <w:pPr>
        <w:autoSpaceDE w:val="0"/>
        <w:autoSpaceDN w:val="0"/>
        <w:adjustRightInd w:val="0"/>
        <w:jc w:val="both"/>
        <w:rPr>
          <w:rFonts w:eastAsiaTheme="minorHAnsi"/>
          <w:lang w:eastAsia="en-US"/>
        </w:rPr>
      </w:pPr>
      <w:r>
        <w:rPr>
          <w:rFonts w:eastAsiaTheme="minorHAnsi"/>
          <w:lang w:eastAsia="en-US"/>
        </w:rPr>
        <w:t>3. Biológiailag bontható hulladákok mennyiségi és minőségi jellemzői.</w:t>
      </w:r>
    </w:p>
    <w:p w:rsidR="00CB2204" w:rsidRDefault="00CB2204" w:rsidP="00CB2204">
      <w:pPr>
        <w:autoSpaceDE w:val="0"/>
        <w:autoSpaceDN w:val="0"/>
        <w:adjustRightInd w:val="0"/>
        <w:jc w:val="both"/>
        <w:rPr>
          <w:rFonts w:eastAsiaTheme="minorHAnsi"/>
          <w:lang w:eastAsia="en-US"/>
        </w:rPr>
      </w:pPr>
      <w:r>
        <w:rPr>
          <w:rFonts w:eastAsiaTheme="minorHAnsi"/>
          <w:lang w:eastAsia="en-US"/>
        </w:rPr>
        <w:t>4. Aerob lebontás folyamata.</w:t>
      </w:r>
    </w:p>
    <w:p w:rsidR="00CB2204" w:rsidRDefault="00CB2204" w:rsidP="00CB2204">
      <w:pPr>
        <w:autoSpaceDE w:val="0"/>
        <w:autoSpaceDN w:val="0"/>
        <w:adjustRightInd w:val="0"/>
        <w:jc w:val="both"/>
        <w:rPr>
          <w:rFonts w:eastAsiaTheme="minorHAnsi"/>
          <w:lang w:eastAsia="en-US"/>
        </w:rPr>
      </w:pPr>
      <w:r>
        <w:rPr>
          <w:rFonts w:eastAsiaTheme="minorHAnsi"/>
          <w:lang w:eastAsia="en-US"/>
        </w:rPr>
        <w:t>5. Aerob lebontás a szennyvíztisztításban.</w:t>
      </w:r>
    </w:p>
    <w:p w:rsidR="00CB2204" w:rsidRDefault="00CB2204" w:rsidP="00CB2204">
      <w:pPr>
        <w:autoSpaceDE w:val="0"/>
        <w:autoSpaceDN w:val="0"/>
        <w:adjustRightInd w:val="0"/>
        <w:jc w:val="both"/>
        <w:rPr>
          <w:rFonts w:eastAsiaTheme="minorHAnsi"/>
          <w:lang w:eastAsia="en-US"/>
        </w:rPr>
      </w:pPr>
      <w:r>
        <w:rPr>
          <w:rFonts w:eastAsiaTheme="minorHAnsi"/>
          <w:lang w:eastAsia="en-US"/>
        </w:rPr>
        <w:t>6. Aerob lebontás a mezőgazdaságban – komposztálás.</w:t>
      </w:r>
    </w:p>
    <w:p w:rsidR="00CB2204" w:rsidRDefault="00CB2204" w:rsidP="00CB2204">
      <w:pPr>
        <w:autoSpaceDE w:val="0"/>
        <w:autoSpaceDN w:val="0"/>
        <w:adjustRightInd w:val="0"/>
        <w:jc w:val="both"/>
        <w:rPr>
          <w:rFonts w:eastAsiaTheme="minorHAnsi"/>
          <w:lang w:eastAsia="en-US"/>
        </w:rPr>
      </w:pPr>
      <w:r>
        <w:rPr>
          <w:rFonts w:eastAsiaTheme="minorHAnsi"/>
          <w:lang w:eastAsia="en-US"/>
        </w:rPr>
        <w:t>8. Statikus ágyas komposztáló üzem tervezése I.</w:t>
      </w:r>
    </w:p>
    <w:p w:rsidR="00CB2204" w:rsidRDefault="00CB2204" w:rsidP="00CB2204">
      <w:pPr>
        <w:autoSpaceDE w:val="0"/>
        <w:autoSpaceDN w:val="0"/>
        <w:adjustRightInd w:val="0"/>
        <w:jc w:val="both"/>
        <w:rPr>
          <w:rFonts w:eastAsiaTheme="minorHAnsi"/>
          <w:lang w:eastAsia="en-US"/>
        </w:rPr>
      </w:pPr>
      <w:r>
        <w:rPr>
          <w:rFonts w:eastAsiaTheme="minorHAnsi"/>
          <w:lang w:eastAsia="en-US"/>
        </w:rPr>
        <w:t>9. Statikus ágyas komposztáló üzem tervezése II.</w:t>
      </w:r>
    </w:p>
    <w:p w:rsidR="00CB2204" w:rsidRDefault="00CB2204" w:rsidP="00CB2204">
      <w:pPr>
        <w:autoSpaceDE w:val="0"/>
        <w:autoSpaceDN w:val="0"/>
        <w:adjustRightInd w:val="0"/>
        <w:jc w:val="both"/>
        <w:rPr>
          <w:rFonts w:eastAsiaTheme="minorHAnsi"/>
          <w:lang w:eastAsia="en-US"/>
        </w:rPr>
      </w:pPr>
      <w:r>
        <w:rPr>
          <w:rFonts w:eastAsiaTheme="minorHAnsi"/>
          <w:lang w:eastAsia="en-US"/>
        </w:rPr>
        <w:t>7. Komposzt tea készítése, fizikai és kémiai paraméterek jellemzése.</w:t>
      </w:r>
    </w:p>
    <w:p w:rsidR="00CB2204" w:rsidRDefault="00CB2204" w:rsidP="00CB2204">
      <w:pPr>
        <w:autoSpaceDE w:val="0"/>
        <w:autoSpaceDN w:val="0"/>
        <w:adjustRightInd w:val="0"/>
        <w:jc w:val="both"/>
        <w:rPr>
          <w:rFonts w:eastAsiaTheme="minorHAnsi"/>
          <w:lang w:eastAsia="en-US"/>
        </w:rPr>
      </w:pPr>
      <w:r>
        <w:rPr>
          <w:rFonts w:eastAsiaTheme="minorHAnsi"/>
          <w:lang w:eastAsia="en-US"/>
        </w:rPr>
        <w:t>10. Anaerob lebontás – biogáz előállítása.</w:t>
      </w:r>
    </w:p>
    <w:p w:rsidR="00CB2204" w:rsidRDefault="00CB2204" w:rsidP="00CB2204">
      <w:pPr>
        <w:autoSpaceDE w:val="0"/>
        <w:autoSpaceDN w:val="0"/>
        <w:adjustRightInd w:val="0"/>
        <w:jc w:val="both"/>
        <w:rPr>
          <w:rFonts w:eastAsiaTheme="minorHAnsi"/>
          <w:lang w:eastAsia="en-US"/>
        </w:rPr>
      </w:pPr>
      <w:r>
        <w:rPr>
          <w:rFonts w:eastAsiaTheme="minorHAnsi"/>
          <w:lang w:eastAsia="en-US"/>
        </w:rPr>
        <w:t>11. Biogáz üzem technológiai egységei.</w:t>
      </w:r>
    </w:p>
    <w:p w:rsidR="00CB2204" w:rsidRDefault="00CB2204" w:rsidP="00CB2204">
      <w:pPr>
        <w:autoSpaceDE w:val="0"/>
        <w:autoSpaceDN w:val="0"/>
        <w:adjustRightInd w:val="0"/>
        <w:jc w:val="both"/>
        <w:rPr>
          <w:rFonts w:eastAsiaTheme="minorHAnsi"/>
          <w:lang w:eastAsia="en-US"/>
        </w:rPr>
      </w:pPr>
      <w:r>
        <w:rPr>
          <w:rFonts w:eastAsiaTheme="minorHAnsi"/>
          <w:lang w:eastAsia="en-US"/>
        </w:rPr>
        <w:t xml:space="preserve">12. BE4 és 4D </w:t>
      </w:r>
      <w:proofErr w:type="spellStart"/>
      <w:r>
        <w:rPr>
          <w:rFonts w:eastAsiaTheme="minorHAnsi"/>
          <w:lang w:eastAsia="en-US"/>
        </w:rPr>
        <w:t>BioS</w:t>
      </w:r>
      <w:proofErr w:type="spellEnd"/>
      <w:r>
        <w:rPr>
          <w:rFonts w:eastAsiaTheme="minorHAnsi"/>
          <w:lang w:eastAsia="en-US"/>
        </w:rPr>
        <w:t xml:space="preserve"> aerob/anaerob reaktorok ismertetése.</w:t>
      </w:r>
    </w:p>
    <w:p w:rsidR="00CB2204" w:rsidRDefault="00CB2204" w:rsidP="00CB2204">
      <w:pPr>
        <w:autoSpaceDE w:val="0"/>
        <w:autoSpaceDN w:val="0"/>
        <w:adjustRightInd w:val="0"/>
        <w:jc w:val="both"/>
        <w:rPr>
          <w:rFonts w:eastAsiaTheme="minorHAnsi"/>
          <w:lang w:eastAsia="en-US"/>
        </w:rPr>
      </w:pPr>
      <w:r>
        <w:rPr>
          <w:rFonts w:eastAsiaTheme="minorHAnsi"/>
          <w:lang w:eastAsia="en-US"/>
        </w:rPr>
        <w:t>13. Zárthelyi dolgozat.</w:t>
      </w:r>
    </w:p>
    <w:p w:rsidR="00CB2204" w:rsidRDefault="00CB2204" w:rsidP="00CB2204">
      <w:pPr>
        <w:autoSpaceDE w:val="0"/>
        <w:autoSpaceDN w:val="0"/>
        <w:adjustRightInd w:val="0"/>
        <w:jc w:val="both"/>
        <w:rPr>
          <w:rFonts w:eastAsiaTheme="minorHAnsi"/>
          <w:lang w:eastAsia="en-US"/>
        </w:rPr>
      </w:pPr>
      <w:r>
        <w:rPr>
          <w:rFonts w:eastAsiaTheme="minorHAnsi"/>
          <w:lang w:eastAsia="en-US"/>
        </w:rPr>
        <w:t>14. Pótzárthelyi dolgozat.</w:t>
      </w:r>
    </w:p>
    <w:p w:rsidR="00CB2204" w:rsidRDefault="00CB2204" w:rsidP="00CB2204">
      <w:pPr>
        <w:jc w:val="both"/>
        <w:rPr>
          <w:rFonts w:eastAsiaTheme="minorHAnsi"/>
          <w:lang w:eastAsia="en-US"/>
        </w:rPr>
      </w:pPr>
    </w:p>
    <w:p w:rsidR="00CB2204" w:rsidRDefault="00CB2204" w:rsidP="00CB2204">
      <w:pPr>
        <w:autoSpaceDE w:val="0"/>
        <w:autoSpaceDN w:val="0"/>
        <w:adjustRightInd w:val="0"/>
        <w:jc w:val="both"/>
        <w:rPr>
          <w:rFonts w:eastAsiaTheme="minorHAnsi"/>
          <w:i/>
          <w:iCs/>
          <w:sz w:val="22"/>
          <w:szCs w:val="22"/>
          <w:lang w:eastAsia="en-US"/>
        </w:rPr>
      </w:pPr>
      <w:r>
        <w:rPr>
          <w:b/>
        </w:rPr>
        <w:t xml:space="preserve">Évközi ellenőrzés módja: </w:t>
      </w:r>
      <w:r>
        <w:rPr>
          <w:rFonts w:eastAsiaTheme="minorHAnsi"/>
          <w:lang w:eastAsia="en-US"/>
        </w:rPr>
        <w:t>1 db évközi zárthelyi dolgozat.</w:t>
      </w:r>
    </w:p>
    <w:p w:rsidR="00CB2204" w:rsidRDefault="00CB2204" w:rsidP="00CB2204">
      <w:pPr>
        <w:rPr>
          <w:b/>
        </w:rPr>
      </w:pPr>
    </w:p>
    <w:p w:rsidR="00CB2204" w:rsidRDefault="00CB2204" w:rsidP="00CB2204">
      <w:pPr>
        <w:jc w:val="both"/>
        <w:rPr>
          <w:rFonts w:eastAsiaTheme="minorHAnsi"/>
          <w:sz w:val="22"/>
          <w:szCs w:val="22"/>
          <w:lang w:eastAsia="en-US"/>
        </w:rPr>
      </w:pPr>
      <w:r>
        <w:rPr>
          <w:b/>
        </w:rPr>
        <w:t>Számonkérés módja</w:t>
      </w:r>
      <w:r>
        <w:t>: kollokvium</w:t>
      </w:r>
    </w:p>
    <w:p w:rsidR="00CB2204" w:rsidRDefault="00CB2204" w:rsidP="00CB2204">
      <w:pPr>
        <w:jc w:val="both"/>
      </w:pPr>
    </w:p>
    <w:p w:rsidR="00CB2204" w:rsidRDefault="00CB2204" w:rsidP="00CB2204">
      <w:r>
        <w:rPr>
          <w:b/>
        </w:rPr>
        <w:t>Oktatási segédanyagok:</w:t>
      </w:r>
      <w:r>
        <w:t xml:space="preserve"> előadások diasorai.</w:t>
      </w:r>
    </w:p>
    <w:p w:rsidR="00CB2204" w:rsidRDefault="00CB2204" w:rsidP="00CB2204">
      <w:pPr>
        <w:rPr>
          <w:b/>
        </w:rPr>
      </w:pPr>
    </w:p>
    <w:p w:rsidR="00CB2204" w:rsidRDefault="00CB2204" w:rsidP="00CB2204">
      <w:pPr>
        <w:rPr>
          <w:b/>
        </w:rPr>
      </w:pPr>
      <w:r>
        <w:rPr>
          <w:b/>
        </w:rPr>
        <w:t>Ajánlott irodalom:</w:t>
      </w:r>
    </w:p>
    <w:p w:rsidR="00CB2204" w:rsidRDefault="00CB2204" w:rsidP="00CB2204">
      <w:pPr>
        <w:pStyle w:val="Listaszerbekezds"/>
        <w:numPr>
          <w:ilvl w:val="0"/>
          <w:numId w:val="39"/>
        </w:numPr>
        <w:spacing w:after="0" w:line="240" w:lineRule="auto"/>
        <w:ind w:left="284" w:hanging="284"/>
        <w:jc w:val="both"/>
      </w:pPr>
      <w:r>
        <w:t>Kocsis István (2005): Komposztálás. Szaktudás Kiadó Ház Rt.</w:t>
      </w:r>
    </w:p>
    <w:p w:rsidR="00CB2204" w:rsidRDefault="00CB2204" w:rsidP="00CB2204">
      <w:pPr>
        <w:pStyle w:val="Listaszerbekezds"/>
        <w:numPr>
          <w:ilvl w:val="0"/>
          <w:numId w:val="39"/>
        </w:numPr>
        <w:spacing w:after="0" w:line="240" w:lineRule="auto"/>
        <w:ind w:left="284" w:hanging="284"/>
        <w:jc w:val="both"/>
      </w:pPr>
      <w:r>
        <w:t>Csőke Barnabás (2008): Hulladékgazdálkodás. Miskolci Egyetem, HEFOP 3.3.1-P.-2004-0900152/1.0.2008.</w:t>
      </w:r>
    </w:p>
    <w:p w:rsidR="00CB2204" w:rsidRDefault="00CB2204" w:rsidP="00CB2204">
      <w:pPr>
        <w:pStyle w:val="Listaszerbekezds"/>
        <w:numPr>
          <w:ilvl w:val="0"/>
          <w:numId w:val="39"/>
        </w:numPr>
        <w:spacing w:after="0" w:line="240" w:lineRule="auto"/>
        <w:ind w:left="284" w:hanging="284"/>
        <w:jc w:val="both"/>
      </w:pPr>
      <w:r>
        <w:t>Kurdi Róbert: Hulladékgazdálkodás II. Pannon Egyetem, TAMOP-4.1.2-08/1/A-2009-0021 2011.</w:t>
      </w:r>
    </w:p>
    <w:p w:rsidR="00CB2204" w:rsidRDefault="00CB2204" w:rsidP="00714442">
      <w:pPr>
        <w:autoSpaceDE w:val="0"/>
        <w:autoSpaceDN w:val="0"/>
        <w:adjustRightInd w:val="0"/>
        <w:jc w:val="both"/>
      </w:pPr>
    </w:p>
    <w:p w:rsidR="00CB2204" w:rsidRDefault="00CB2204">
      <w:r>
        <w:br w:type="page"/>
      </w:r>
    </w:p>
    <w:p w:rsidR="00CB2204" w:rsidRDefault="00CB2204" w:rsidP="00CB2204">
      <w:pPr>
        <w:jc w:val="center"/>
        <w:rPr>
          <w:b/>
          <w:lang w:val="en-GB"/>
        </w:rPr>
      </w:pPr>
      <w:r>
        <w:rPr>
          <w:b/>
          <w:lang w:val="en-GB"/>
        </w:rPr>
        <w:t>REQUIREMENTS</w:t>
      </w:r>
    </w:p>
    <w:p w:rsidR="00CB2204" w:rsidRDefault="00CB2204" w:rsidP="00CB2204">
      <w:pPr>
        <w:jc w:val="center"/>
        <w:rPr>
          <w:b/>
          <w:lang w:val="en-GB"/>
        </w:rPr>
      </w:pPr>
      <w:r>
        <w:rPr>
          <w:b/>
          <w:lang w:val="en-GB"/>
        </w:rPr>
        <w:t>2022/23 academic year 2 semester</w:t>
      </w:r>
    </w:p>
    <w:p w:rsidR="00CB2204" w:rsidRDefault="00CB2204" w:rsidP="00CB2204">
      <w:pPr>
        <w:rPr>
          <w:b/>
          <w:lang w:val="en-GB"/>
        </w:rPr>
      </w:pPr>
    </w:p>
    <w:p w:rsidR="00CB2204" w:rsidRDefault="00CB2204" w:rsidP="00CB2204">
      <w:pPr>
        <w:rPr>
          <w:b/>
          <w:lang w:val="en-GB"/>
        </w:rPr>
      </w:pPr>
      <w:r>
        <w:rPr>
          <w:b/>
          <w:lang w:val="en-GB"/>
        </w:rPr>
        <w:t xml:space="preserve">Name and code of the subject: </w:t>
      </w:r>
      <w:proofErr w:type="spellStart"/>
      <w:r>
        <w:rPr>
          <w:b/>
          <w:lang w:val="en-GB"/>
        </w:rPr>
        <w:t>Akadémiai</w:t>
      </w:r>
      <w:proofErr w:type="spellEnd"/>
      <w:r>
        <w:rPr>
          <w:b/>
          <w:lang w:val="en-GB"/>
        </w:rPr>
        <w:t xml:space="preserve"> </w:t>
      </w:r>
      <w:proofErr w:type="spellStart"/>
      <w:r>
        <w:rPr>
          <w:b/>
          <w:lang w:val="en-GB"/>
        </w:rPr>
        <w:t>nyelvi</w:t>
      </w:r>
      <w:proofErr w:type="spellEnd"/>
      <w:r>
        <w:rPr>
          <w:b/>
          <w:lang w:val="en-GB"/>
        </w:rPr>
        <w:t xml:space="preserve"> </w:t>
      </w:r>
      <w:proofErr w:type="spellStart"/>
      <w:r>
        <w:rPr>
          <w:b/>
          <w:lang w:val="en-GB"/>
        </w:rPr>
        <w:t>készségek</w:t>
      </w:r>
      <w:proofErr w:type="spellEnd"/>
    </w:p>
    <w:p w:rsidR="00CB2204" w:rsidRDefault="00CB2204" w:rsidP="00CB2204">
      <w:pPr>
        <w:rPr>
          <w:b/>
          <w:lang w:val="en-GB"/>
        </w:rPr>
      </w:pPr>
      <w:r>
        <w:rPr>
          <w:b/>
          <w:lang w:val="en-GB"/>
        </w:rPr>
        <w:t xml:space="preserve">Name and title of the person responsible for the subject: </w:t>
      </w:r>
      <w:proofErr w:type="spellStart"/>
      <w:r>
        <w:rPr>
          <w:b/>
          <w:lang w:val="en-GB"/>
        </w:rPr>
        <w:t>Dr.</w:t>
      </w:r>
      <w:proofErr w:type="spellEnd"/>
      <w:r>
        <w:rPr>
          <w:b/>
          <w:lang w:val="en-GB"/>
        </w:rPr>
        <w:t xml:space="preserve"> Troy </w:t>
      </w:r>
      <w:proofErr w:type="spellStart"/>
      <w:r>
        <w:rPr>
          <w:b/>
          <w:lang w:val="en-GB"/>
        </w:rPr>
        <w:t>Wiwczaroski</w:t>
      </w:r>
      <w:proofErr w:type="spellEnd"/>
      <w:r>
        <w:rPr>
          <w:b/>
          <w:lang w:val="en-GB"/>
        </w:rPr>
        <w:t>, Associate Professor</w:t>
      </w:r>
    </w:p>
    <w:p w:rsidR="00CB2204" w:rsidRDefault="00CB2204" w:rsidP="00CB2204">
      <w:pPr>
        <w:rPr>
          <w:b/>
          <w:lang w:val="en-GB"/>
        </w:rPr>
      </w:pPr>
      <w:r>
        <w:rPr>
          <w:b/>
          <w:lang w:val="en-GB"/>
        </w:rPr>
        <w:t xml:space="preserve">Additional instructors involved in teaching the subject: </w:t>
      </w:r>
    </w:p>
    <w:p w:rsidR="00CB2204" w:rsidRDefault="00CB2204" w:rsidP="00CB2204">
      <w:pPr>
        <w:rPr>
          <w:b/>
          <w:lang w:val="en-GB"/>
        </w:rPr>
      </w:pPr>
      <w:r>
        <w:rPr>
          <w:b/>
          <w:lang w:val="en-GB"/>
        </w:rPr>
        <w:t>Name and level of the program: …</w:t>
      </w:r>
    </w:p>
    <w:p w:rsidR="00CB2204" w:rsidRDefault="00CB2204" w:rsidP="00CB2204">
      <w:pPr>
        <w:rPr>
          <w:b/>
          <w:lang w:val="en-GB"/>
        </w:rPr>
      </w:pPr>
      <w:r>
        <w:rPr>
          <w:b/>
          <w:lang w:val="en-GB"/>
        </w:rPr>
        <w:t>Subject type: …</w:t>
      </w:r>
    </w:p>
    <w:p w:rsidR="00CB2204" w:rsidRDefault="00CB2204" w:rsidP="00CB2204">
      <w:pPr>
        <w:rPr>
          <w:b/>
          <w:lang w:val="en-GB"/>
        </w:rPr>
      </w:pPr>
      <w:r>
        <w:rPr>
          <w:b/>
          <w:lang w:val="en-GB"/>
        </w:rPr>
        <w:t>Teaching timetable of the subject, type of examination: practical grade</w:t>
      </w:r>
    </w:p>
    <w:p w:rsidR="00CB2204" w:rsidRDefault="00CB2204" w:rsidP="00CB2204">
      <w:pPr>
        <w:rPr>
          <w:b/>
          <w:lang w:val="en-GB"/>
        </w:rPr>
      </w:pPr>
      <w:r>
        <w:rPr>
          <w:b/>
          <w:lang w:val="en-GB"/>
        </w:rPr>
        <w:t>Credit value of the subject: 3</w:t>
      </w:r>
    </w:p>
    <w:p w:rsidR="00CB2204" w:rsidRDefault="00CB2204" w:rsidP="00CB2204">
      <w:pPr>
        <w:rPr>
          <w:b/>
          <w:lang w:val="en-GB"/>
        </w:rPr>
      </w:pPr>
    </w:p>
    <w:p w:rsidR="00CB2204" w:rsidRDefault="00CB2204" w:rsidP="00CB2204">
      <w:pPr>
        <w:rPr>
          <w:b/>
          <w:lang w:val="en-GB"/>
        </w:rPr>
      </w:pPr>
      <w:r>
        <w:rPr>
          <w:b/>
          <w:lang w:val="en-GB"/>
        </w:rPr>
        <w:t>Purpose of teaching the subject: This course introduces students to the mechanics of more formal academic writing. Organization, tone, stylistics, thesis statements, proper methods of citation and documentation are included for such types of writing as: abstracts, paraphrasing, summarizing, lab report writing and basic grant writing skills.</w:t>
      </w:r>
    </w:p>
    <w:p w:rsidR="00CB2204" w:rsidRDefault="00CB2204" w:rsidP="00CB2204">
      <w:pPr>
        <w:rPr>
          <w:b/>
          <w:lang w:val="en-GB"/>
        </w:rPr>
      </w:pPr>
      <w:r>
        <w:rPr>
          <w:b/>
          <w:lang w:val="en-GB"/>
        </w:rPr>
        <w:t>The course is graded based on the results of essay and other writing assignments, given throughout the semester.</w:t>
      </w:r>
    </w:p>
    <w:p w:rsidR="00CB2204" w:rsidRDefault="00CB2204" w:rsidP="00CB2204">
      <w:pPr>
        <w:rPr>
          <w:b/>
          <w:lang w:val="en-GB"/>
        </w:rPr>
      </w:pPr>
    </w:p>
    <w:p w:rsidR="00CB2204" w:rsidRDefault="00CB2204" w:rsidP="00CB2204">
      <w:pPr>
        <w:rPr>
          <w:b/>
          <w:lang w:val="en-GB"/>
        </w:rPr>
      </w:pPr>
      <w:r>
        <w:rPr>
          <w:b/>
          <w:lang w:val="en-GB"/>
        </w:rPr>
        <w:t xml:space="preserve">Content of the subject (14 weeks): </w:t>
      </w:r>
    </w:p>
    <w:p w:rsidR="00CB2204" w:rsidRDefault="00CB2204" w:rsidP="00CB2204">
      <w:pPr>
        <w:rPr>
          <w:b/>
          <w:lang w:val="en-GB"/>
        </w:rPr>
      </w:pPr>
    </w:p>
    <w:p w:rsidR="00CB2204" w:rsidRDefault="00CB2204" w:rsidP="00CB2204">
      <w:pPr>
        <w:rPr>
          <w:b/>
          <w:lang w:val="en-GB"/>
        </w:rPr>
      </w:pPr>
      <w:r>
        <w:rPr>
          <w:b/>
          <w:lang w:val="en-GB"/>
        </w:rPr>
        <w:t>1. Introduction to Writing in English</w:t>
      </w:r>
    </w:p>
    <w:p w:rsidR="00CB2204" w:rsidRDefault="00CB2204" w:rsidP="00CB2204">
      <w:pPr>
        <w:rPr>
          <w:b/>
          <w:lang w:val="en-GB"/>
        </w:rPr>
      </w:pPr>
      <w:r>
        <w:rPr>
          <w:b/>
          <w:lang w:val="en-GB"/>
        </w:rPr>
        <w:t>2. The Topic Statement, Approaching an Audience: Methodologies, Logic</w:t>
      </w:r>
    </w:p>
    <w:p w:rsidR="00CB2204" w:rsidRDefault="00CB2204" w:rsidP="00CB2204">
      <w:pPr>
        <w:rPr>
          <w:b/>
          <w:lang w:val="en-GB"/>
        </w:rPr>
      </w:pPr>
      <w:r>
        <w:rPr>
          <w:b/>
          <w:lang w:val="en-GB"/>
        </w:rPr>
        <w:t>3. The Introduction, Paragraph Writing</w:t>
      </w:r>
    </w:p>
    <w:p w:rsidR="00CB2204" w:rsidRDefault="00CB2204" w:rsidP="00CB2204">
      <w:pPr>
        <w:rPr>
          <w:b/>
          <w:lang w:val="en-GB"/>
        </w:rPr>
      </w:pPr>
      <w:r>
        <w:rPr>
          <w:b/>
          <w:lang w:val="en-GB"/>
        </w:rPr>
        <w:t>4. Deciding on content, Use of punctuation, Transitional elements</w:t>
      </w:r>
    </w:p>
    <w:p w:rsidR="00CB2204" w:rsidRDefault="00CB2204" w:rsidP="00CB2204">
      <w:pPr>
        <w:rPr>
          <w:b/>
          <w:lang w:val="en-GB"/>
        </w:rPr>
      </w:pPr>
      <w:r>
        <w:rPr>
          <w:b/>
          <w:lang w:val="en-GB"/>
        </w:rPr>
        <w:t>5. Source Citation, Paraphrasing, Summarizing and Bibliography. Avoiding plagiarism</w:t>
      </w:r>
    </w:p>
    <w:p w:rsidR="00CB2204" w:rsidRDefault="00CB2204" w:rsidP="00CB2204">
      <w:pPr>
        <w:rPr>
          <w:b/>
          <w:lang w:val="en-GB"/>
        </w:rPr>
      </w:pPr>
      <w:r>
        <w:rPr>
          <w:b/>
          <w:lang w:val="en-GB"/>
        </w:rPr>
        <w:t>6. Conclusion writing</w:t>
      </w:r>
    </w:p>
    <w:p w:rsidR="00CB2204" w:rsidRDefault="00CB2204" w:rsidP="00CB2204">
      <w:pPr>
        <w:rPr>
          <w:b/>
          <w:lang w:val="en-GB"/>
        </w:rPr>
      </w:pPr>
      <w:r>
        <w:rPr>
          <w:b/>
          <w:lang w:val="en-GB"/>
        </w:rPr>
        <w:t xml:space="preserve">7. The 5 paragraph essay </w:t>
      </w:r>
    </w:p>
    <w:p w:rsidR="00CB2204" w:rsidRDefault="00CB2204" w:rsidP="00CB2204">
      <w:pPr>
        <w:rPr>
          <w:b/>
          <w:lang w:val="en-GB"/>
        </w:rPr>
      </w:pPr>
      <w:r>
        <w:rPr>
          <w:b/>
          <w:lang w:val="en-GB"/>
        </w:rPr>
        <w:t>8. Abstract writing</w:t>
      </w:r>
    </w:p>
    <w:p w:rsidR="00CB2204" w:rsidRDefault="00CB2204" w:rsidP="00CB2204">
      <w:pPr>
        <w:rPr>
          <w:b/>
          <w:lang w:val="en-GB"/>
        </w:rPr>
      </w:pPr>
      <w:r>
        <w:rPr>
          <w:b/>
          <w:lang w:val="en-GB"/>
        </w:rPr>
        <w:t>9. Scientific publications: methodologies and organizational structures</w:t>
      </w:r>
    </w:p>
    <w:p w:rsidR="00CB2204" w:rsidRDefault="00CB2204" w:rsidP="00CB2204">
      <w:pPr>
        <w:rPr>
          <w:b/>
          <w:lang w:val="en-GB"/>
        </w:rPr>
      </w:pPr>
      <w:r>
        <w:rPr>
          <w:b/>
          <w:lang w:val="en-GB"/>
        </w:rPr>
        <w:t>10. Scientific publications: Editorial Board demands, stylistics</w:t>
      </w:r>
    </w:p>
    <w:p w:rsidR="00CB2204" w:rsidRDefault="00CB2204" w:rsidP="00CB2204">
      <w:pPr>
        <w:rPr>
          <w:b/>
          <w:lang w:val="en-GB"/>
        </w:rPr>
      </w:pPr>
      <w:r>
        <w:rPr>
          <w:b/>
          <w:lang w:val="en-GB"/>
        </w:rPr>
        <w:t>11. Reacting to Secondary Literature: Incorporation of ideas, Rejection of ideas</w:t>
      </w:r>
    </w:p>
    <w:p w:rsidR="00CB2204" w:rsidRDefault="00CB2204" w:rsidP="00CB2204">
      <w:pPr>
        <w:rPr>
          <w:b/>
          <w:lang w:val="en-GB"/>
        </w:rPr>
      </w:pPr>
      <w:r>
        <w:rPr>
          <w:b/>
          <w:lang w:val="en-GB"/>
        </w:rPr>
        <w:t>12. The contrastive essay</w:t>
      </w:r>
    </w:p>
    <w:p w:rsidR="00CB2204" w:rsidRDefault="00CB2204" w:rsidP="00CB2204">
      <w:pPr>
        <w:rPr>
          <w:b/>
          <w:lang w:val="en-GB"/>
        </w:rPr>
      </w:pPr>
      <w:r>
        <w:rPr>
          <w:b/>
          <w:lang w:val="en-GB"/>
        </w:rPr>
        <w:t>13. The comparative essay</w:t>
      </w:r>
    </w:p>
    <w:p w:rsidR="00CB2204" w:rsidRDefault="00CB2204" w:rsidP="00CB2204">
      <w:pPr>
        <w:rPr>
          <w:b/>
          <w:lang w:val="en-GB"/>
        </w:rPr>
      </w:pPr>
      <w:r>
        <w:rPr>
          <w:b/>
          <w:lang w:val="en-GB"/>
        </w:rPr>
        <w:t>14. Title, scope and procedure essay</w:t>
      </w:r>
    </w:p>
    <w:p w:rsidR="00CB2204" w:rsidRDefault="00CB2204" w:rsidP="00CB2204">
      <w:pPr>
        <w:rPr>
          <w:b/>
          <w:lang w:val="en-GB"/>
        </w:rPr>
      </w:pPr>
      <w:r>
        <w:rPr>
          <w:b/>
          <w:lang w:val="en-GB"/>
        </w:rPr>
        <w:t>15. Evaluation and discussion</w:t>
      </w:r>
    </w:p>
    <w:p w:rsidR="00CB2204" w:rsidRDefault="00CB2204" w:rsidP="00CB2204">
      <w:pPr>
        <w:rPr>
          <w:b/>
          <w:lang w:val="en-GB"/>
        </w:rPr>
      </w:pPr>
      <w:r>
        <w:rPr>
          <w:b/>
          <w:lang w:val="en-GB"/>
        </w:rPr>
        <w:t xml:space="preserve">Type of mid-term examination: </w:t>
      </w:r>
    </w:p>
    <w:p w:rsidR="00CB2204" w:rsidRDefault="00CB2204" w:rsidP="00CB2204">
      <w:pPr>
        <w:rPr>
          <w:b/>
          <w:lang w:val="en-GB"/>
        </w:rPr>
      </w:pPr>
    </w:p>
    <w:p w:rsidR="00CB2204" w:rsidRDefault="00CB2204" w:rsidP="00CB2204">
      <w:pPr>
        <w:rPr>
          <w:b/>
          <w:lang w:val="en-GB"/>
        </w:rPr>
      </w:pPr>
    </w:p>
    <w:p w:rsidR="00CB2204" w:rsidRDefault="00CB2204" w:rsidP="00CB2204">
      <w:pPr>
        <w:rPr>
          <w:b/>
          <w:lang w:val="en-GB"/>
        </w:rPr>
      </w:pPr>
      <w:r>
        <w:rPr>
          <w:b/>
          <w:lang w:val="en-GB"/>
        </w:rPr>
        <w:t xml:space="preserve">Method of assessment: practical grade </w:t>
      </w:r>
    </w:p>
    <w:p w:rsidR="00CB2204" w:rsidRDefault="00CB2204" w:rsidP="00CB2204">
      <w:pPr>
        <w:rPr>
          <w:b/>
          <w:lang w:val="en-GB"/>
        </w:rPr>
      </w:pPr>
    </w:p>
    <w:p w:rsidR="00CB2204" w:rsidRDefault="00CB2204" w:rsidP="00CB2204">
      <w:pPr>
        <w:rPr>
          <w:b/>
          <w:lang w:val="en-GB"/>
        </w:rPr>
      </w:pPr>
      <w:r>
        <w:rPr>
          <w:b/>
          <w:lang w:val="en-GB"/>
        </w:rPr>
        <w:t xml:space="preserve">Teaching aids: </w:t>
      </w:r>
    </w:p>
    <w:p w:rsidR="00CB2204" w:rsidRDefault="00CB2204" w:rsidP="00CB2204">
      <w:pPr>
        <w:rPr>
          <w:b/>
          <w:lang w:val="en-GB"/>
        </w:rPr>
      </w:pPr>
    </w:p>
    <w:p w:rsidR="00CB2204" w:rsidRDefault="00CB2204" w:rsidP="00CB2204">
      <w:pPr>
        <w:rPr>
          <w:b/>
          <w:lang w:val="en-GB"/>
        </w:rPr>
      </w:pPr>
      <w:r>
        <w:rPr>
          <w:b/>
          <w:lang w:val="en-GB"/>
        </w:rPr>
        <w:t xml:space="preserve">Recommended literature: </w:t>
      </w:r>
    </w:p>
    <w:p w:rsidR="00CB2204" w:rsidRDefault="00CB2204" w:rsidP="00CB2204">
      <w:pPr>
        <w:rPr>
          <w:lang w:val="en-GB"/>
        </w:rPr>
      </w:pPr>
      <w:r>
        <w:rPr>
          <w:lang w:val="en-GB"/>
        </w:rPr>
        <w:t>REID, Joy M. The Process of Composition. 3rd Edition. Longman: White Plains, NY., 2000. ISBN: 0-13-021317-9.</w:t>
      </w:r>
    </w:p>
    <w:p w:rsidR="00CB2204" w:rsidRDefault="00CB2204" w:rsidP="00CB2204">
      <w:pPr>
        <w:rPr>
          <w:lang w:val="en-GB"/>
        </w:rPr>
      </w:pPr>
      <w:r>
        <w:rPr>
          <w:lang w:val="en-GB"/>
        </w:rPr>
        <w:t>WIWCZAROSKI, Troy B. Writing and Professional Communication. Debrecen, 2007.</w:t>
      </w:r>
    </w:p>
    <w:p w:rsidR="00CB2204" w:rsidRDefault="00CB2204" w:rsidP="00CB2204">
      <w:pPr>
        <w:rPr>
          <w:lang w:val="en-GB"/>
        </w:rPr>
      </w:pPr>
      <w:r>
        <w:rPr>
          <w:lang w:val="en-GB"/>
        </w:rPr>
        <w:t>WIWCZAROSKI, Troy B. Lecture notes.</w:t>
      </w:r>
    </w:p>
    <w:p w:rsidR="00CB2204" w:rsidRDefault="00CB2204" w:rsidP="00CB2204">
      <w:pPr>
        <w:rPr>
          <w:lang w:val="en-GB"/>
        </w:rPr>
      </w:pPr>
    </w:p>
    <w:p w:rsidR="00CB2204" w:rsidRDefault="00CB2204">
      <w:r>
        <w:br w:type="page"/>
      </w:r>
    </w:p>
    <w:p w:rsidR="00CB2204" w:rsidRDefault="00CB2204" w:rsidP="00CB2204">
      <w:pPr>
        <w:jc w:val="center"/>
        <w:rPr>
          <w:b/>
          <w:lang w:val="en-GB"/>
        </w:rPr>
      </w:pPr>
      <w:r>
        <w:rPr>
          <w:b/>
          <w:lang w:val="en-GB"/>
        </w:rPr>
        <w:t>REQUIREMENTS</w:t>
      </w:r>
    </w:p>
    <w:p w:rsidR="00CB2204" w:rsidRDefault="00CB2204" w:rsidP="00CB2204">
      <w:pPr>
        <w:jc w:val="center"/>
        <w:rPr>
          <w:b/>
          <w:lang w:val="en-GB"/>
        </w:rPr>
      </w:pPr>
      <w:r>
        <w:rPr>
          <w:b/>
          <w:lang w:val="en-GB"/>
        </w:rPr>
        <w:t>2022/2023 academic year 2 semester</w:t>
      </w:r>
    </w:p>
    <w:p w:rsidR="00CB2204" w:rsidRDefault="00CB2204" w:rsidP="00CB2204">
      <w:pPr>
        <w:rPr>
          <w:b/>
          <w:lang w:val="en-GB"/>
        </w:rPr>
      </w:pPr>
    </w:p>
    <w:p w:rsidR="00CB2204" w:rsidRDefault="00CB2204" w:rsidP="00CB2204">
      <w:pPr>
        <w:rPr>
          <w:b/>
          <w:lang w:val="en-GB"/>
        </w:rPr>
      </w:pPr>
      <w:r>
        <w:rPr>
          <w:b/>
          <w:lang w:val="en-GB"/>
        </w:rPr>
        <w:t>Name and code of the subject: Professional Language Skills</w:t>
      </w:r>
    </w:p>
    <w:p w:rsidR="00CB2204" w:rsidRDefault="00CB2204" w:rsidP="00CB2204">
      <w:pPr>
        <w:rPr>
          <w:b/>
          <w:lang w:val="en-GB"/>
        </w:rPr>
      </w:pPr>
      <w:r>
        <w:rPr>
          <w:b/>
          <w:lang w:val="en-GB"/>
        </w:rPr>
        <w:t xml:space="preserve">Name and title of the person responsible for the subject: </w:t>
      </w:r>
      <w:proofErr w:type="spellStart"/>
      <w:r>
        <w:rPr>
          <w:b/>
          <w:lang w:val="en-GB"/>
        </w:rPr>
        <w:t>Dr.</w:t>
      </w:r>
      <w:proofErr w:type="spellEnd"/>
      <w:r>
        <w:rPr>
          <w:b/>
          <w:lang w:val="en-GB"/>
        </w:rPr>
        <w:t xml:space="preserve"> Troy </w:t>
      </w:r>
      <w:proofErr w:type="spellStart"/>
      <w:r>
        <w:rPr>
          <w:b/>
          <w:lang w:val="en-GB"/>
        </w:rPr>
        <w:t>Wiwczaroski</w:t>
      </w:r>
      <w:proofErr w:type="spellEnd"/>
      <w:r>
        <w:rPr>
          <w:b/>
          <w:lang w:val="en-GB"/>
        </w:rPr>
        <w:t>, Associate Professor</w:t>
      </w:r>
    </w:p>
    <w:p w:rsidR="00CB2204" w:rsidRDefault="00CB2204" w:rsidP="00CB2204">
      <w:pPr>
        <w:rPr>
          <w:b/>
          <w:lang w:val="en-GB"/>
        </w:rPr>
      </w:pPr>
      <w:r>
        <w:rPr>
          <w:b/>
          <w:lang w:val="en-GB"/>
        </w:rPr>
        <w:t xml:space="preserve">Additional instructors involved in teaching the subject: </w:t>
      </w:r>
    </w:p>
    <w:p w:rsidR="00CB2204" w:rsidRDefault="00CB2204" w:rsidP="00CB2204">
      <w:pPr>
        <w:rPr>
          <w:b/>
          <w:lang w:val="en-GB"/>
        </w:rPr>
      </w:pPr>
      <w:r>
        <w:rPr>
          <w:b/>
          <w:lang w:val="en-GB"/>
        </w:rPr>
        <w:t>Name and level of the program: …</w:t>
      </w:r>
    </w:p>
    <w:p w:rsidR="00CB2204" w:rsidRDefault="00CB2204" w:rsidP="00CB2204">
      <w:pPr>
        <w:rPr>
          <w:b/>
          <w:lang w:val="en-GB"/>
        </w:rPr>
      </w:pPr>
      <w:r>
        <w:rPr>
          <w:b/>
          <w:lang w:val="en-GB"/>
        </w:rPr>
        <w:t>Subject type: …</w:t>
      </w:r>
    </w:p>
    <w:p w:rsidR="00CB2204" w:rsidRDefault="00CB2204" w:rsidP="00CB2204">
      <w:pPr>
        <w:rPr>
          <w:b/>
          <w:lang w:val="en-GB"/>
        </w:rPr>
      </w:pPr>
      <w:r>
        <w:rPr>
          <w:b/>
          <w:lang w:val="en-GB"/>
        </w:rPr>
        <w:t>Teaching timetable of the subject, type of examination: practical grade</w:t>
      </w:r>
    </w:p>
    <w:p w:rsidR="00CB2204" w:rsidRDefault="00CB2204" w:rsidP="00CB2204">
      <w:pPr>
        <w:rPr>
          <w:b/>
          <w:lang w:val="en-GB"/>
        </w:rPr>
      </w:pPr>
      <w:r>
        <w:rPr>
          <w:b/>
          <w:lang w:val="en-GB"/>
        </w:rPr>
        <w:t>Credit value of the subject: 3</w:t>
      </w:r>
    </w:p>
    <w:p w:rsidR="00CB2204" w:rsidRDefault="00CB2204" w:rsidP="00CB2204">
      <w:pPr>
        <w:rPr>
          <w:b/>
          <w:lang w:val="en-GB"/>
        </w:rPr>
      </w:pPr>
    </w:p>
    <w:p w:rsidR="00CB2204" w:rsidRDefault="00CB2204" w:rsidP="00CB2204">
      <w:pPr>
        <w:rPr>
          <w:b/>
          <w:lang w:val="en-GB"/>
        </w:rPr>
      </w:pPr>
      <w:r>
        <w:rPr>
          <w:b/>
          <w:lang w:val="en-GB"/>
        </w:rPr>
        <w:t xml:space="preserve">Purpose of teaching the subject: </w:t>
      </w:r>
    </w:p>
    <w:p w:rsidR="00CB2204" w:rsidRDefault="00CB2204" w:rsidP="00CB2204">
      <w:pPr>
        <w:rPr>
          <w:b/>
          <w:lang w:val="en-GB"/>
        </w:rPr>
      </w:pPr>
      <w:r>
        <w:rPr>
          <w:b/>
          <w:lang w:val="en-GB"/>
        </w:rPr>
        <w:t>To give students the essence and general context of professional, oral communication skills through the mastery of communication styles. Introduction to rhetorical and negotiation techniques and on the basis of exercises using prepared business and professional situations.</w:t>
      </w:r>
    </w:p>
    <w:p w:rsidR="00CB2204" w:rsidRDefault="00CB2204" w:rsidP="00CB2204">
      <w:pPr>
        <w:rPr>
          <w:b/>
          <w:lang w:val="en-GB"/>
        </w:rPr>
      </w:pPr>
    </w:p>
    <w:p w:rsidR="00CB2204" w:rsidRDefault="00CB2204" w:rsidP="00CB2204">
      <w:pPr>
        <w:rPr>
          <w:b/>
          <w:lang w:val="en-GB"/>
        </w:rPr>
      </w:pPr>
      <w:r>
        <w:rPr>
          <w:b/>
          <w:lang w:val="en-GB"/>
        </w:rPr>
        <w:t xml:space="preserve">Content of the subject (14 weeks): </w:t>
      </w:r>
    </w:p>
    <w:p w:rsidR="00CB2204" w:rsidRDefault="00CB2204" w:rsidP="00CB2204">
      <w:pPr>
        <w:rPr>
          <w:b/>
          <w:lang w:val="en-GB"/>
        </w:rPr>
      </w:pPr>
      <w:r>
        <w:rPr>
          <w:b/>
          <w:lang w:val="en-GB"/>
        </w:rPr>
        <w:t>1. Public speaking I (definition, audiences, types)</w:t>
      </w:r>
    </w:p>
    <w:p w:rsidR="00CB2204" w:rsidRDefault="00CB2204" w:rsidP="00CB2204">
      <w:pPr>
        <w:rPr>
          <w:b/>
          <w:lang w:val="en-GB"/>
        </w:rPr>
      </w:pPr>
      <w:r>
        <w:rPr>
          <w:b/>
          <w:lang w:val="en-GB"/>
        </w:rPr>
        <w:t>2. Public speaking I (professional methods of giving introductions)</w:t>
      </w:r>
    </w:p>
    <w:p w:rsidR="00CB2204" w:rsidRDefault="00CB2204" w:rsidP="00CB2204">
      <w:pPr>
        <w:rPr>
          <w:b/>
          <w:lang w:val="en-GB"/>
        </w:rPr>
      </w:pPr>
      <w:r>
        <w:rPr>
          <w:b/>
          <w:lang w:val="en-GB"/>
        </w:rPr>
        <w:t>3. Logical structure of presentations, effective means of gaining audience attention</w:t>
      </w:r>
    </w:p>
    <w:p w:rsidR="00CB2204" w:rsidRDefault="00CB2204" w:rsidP="00CB2204">
      <w:pPr>
        <w:rPr>
          <w:b/>
          <w:lang w:val="en-GB"/>
        </w:rPr>
      </w:pPr>
      <w:r>
        <w:rPr>
          <w:b/>
          <w:lang w:val="en-GB"/>
        </w:rPr>
        <w:t>4. SPAM method, 1st student speeches</w:t>
      </w:r>
    </w:p>
    <w:p w:rsidR="00CB2204" w:rsidRDefault="00CB2204" w:rsidP="00CB2204">
      <w:pPr>
        <w:rPr>
          <w:b/>
          <w:lang w:val="en-GB"/>
        </w:rPr>
      </w:pPr>
      <w:r>
        <w:rPr>
          <w:b/>
          <w:lang w:val="en-GB"/>
        </w:rPr>
        <w:t>5. 1st student speeches</w:t>
      </w:r>
    </w:p>
    <w:p w:rsidR="00CB2204" w:rsidRDefault="00CB2204" w:rsidP="00CB2204">
      <w:pPr>
        <w:rPr>
          <w:b/>
          <w:lang w:val="en-GB"/>
        </w:rPr>
      </w:pPr>
      <w:r>
        <w:rPr>
          <w:b/>
          <w:lang w:val="en-GB"/>
        </w:rPr>
        <w:t>6. Feedback, Introduction to 2nd student speeches: marketing and product presentations</w:t>
      </w:r>
    </w:p>
    <w:p w:rsidR="00CB2204" w:rsidRDefault="00CB2204" w:rsidP="00CB2204">
      <w:pPr>
        <w:rPr>
          <w:b/>
          <w:lang w:val="en-GB"/>
        </w:rPr>
      </w:pPr>
      <w:r>
        <w:rPr>
          <w:b/>
          <w:lang w:val="en-GB"/>
        </w:rPr>
        <w:t>7. Workshop</w:t>
      </w:r>
    </w:p>
    <w:p w:rsidR="00CB2204" w:rsidRDefault="00CB2204" w:rsidP="00CB2204">
      <w:pPr>
        <w:rPr>
          <w:b/>
          <w:lang w:val="en-GB"/>
        </w:rPr>
      </w:pPr>
      <w:r>
        <w:rPr>
          <w:b/>
          <w:lang w:val="en-GB"/>
        </w:rPr>
        <w:t>8. 2nd student speeches</w:t>
      </w:r>
    </w:p>
    <w:p w:rsidR="00CB2204" w:rsidRDefault="00CB2204" w:rsidP="00CB2204">
      <w:pPr>
        <w:rPr>
          <w:b/>
          <w:lang w:val="en-GB"/>
        </w:rPr>
      </w:pPr>
      <w:r>
        <w:rPr>
          <w:b/>
          <w:lang w:val="en-GB"/>
        </w:rPr>
        <w:t xml:space="preserve">9. 2nd student speeches  </w:t>
      </w:r>
    </w:p>
    <w:p w:rsidR="00CB2204" w:rsidRDefault="00CB2204" w:rsidP="00CB2204">
      <w:pPr>
        <w:rPr>
          <w:b/>
          <w:lang w:val="en-GB"/>
        </w:rPr>
      </w:pPr>
      <w:r>
        <w:rPr>
          <w:b/>
          <w:lang w:val="en-GB"/>
        </w:rPr>
        <w:t>10. Feedback, Introduction to 3rd student speeches: Business presentations</w:t>
      </w:r>
    </w:p>
    <w:p w:rsidR="00CB2204" w:rsidRDefault="00CB2204" w:rsidP="00CB2204">
      <w:pPr>
        <w:rPr>
          <w:b/>
          <w:lang w:val="en-GB"/>
        </w:rPr>
      </w:pPr>
      <w:r>
        <w:rPr>
          <w:b/>
          <w:lang w:val="en-GB"/>
        </w:rPr>
        <w:t>11. Logical matrix and SWAT-analysis usage in speech prep</w:t>
      </w:r>
    </w:p>
    <w:p w:rsidR="00CB2204" w:rsidRDefault="00CB2204" w:rsidP="00CB2204">
      <w:pPr>
        <w:rPr>
          <w:b/>
          <w:lang w:val="en-GB"/>
        </w:rPr>
      </w:pPr>
      <w:r>
        <w:rPr>
          <w:b/>
          <w:lang w:val="en-GB"/>
        </w:rPr>
        <w:t>12. Workshop</w:t>
      </w:r>
    </w:p>
    <w:p w:rsidR="00CB2204" w:rsidRDefault="00CB2204" w:rsidP="00CB2204">
      <w:pPr>
        <w:rPr>
          <w:b/>
          <w:lang w:val="en-GB"/>
        </w:rPr>
      </w:pPr>
      <w:r>
        <w:rPr>
          <w:b/>
          <w:lang w:val="en-GB"/>
        </w:rPr>
        <w:t>13. 3rd student speeches</w:t>
      </w:r>
    </w:p>
    <w:p w:rsidR="00CB2204" w:rsidRDefault="00CB2204" w:rsidP="00CB2204">
      <w:pPr>
        <w:rPr>
          <w:b/>
          <w:lang w:val="en-GB"/>
        </w:rPr>
      </w:pPr>
      <w:r>
        <w:rPr>
          <w:b/>
          <w:lang w:val="en-GB"/>
        </w:rPr>
        <w:t>14. 3rd student speeches, feedback</w:t>
      </w:r>
    </w:p>
    <w:p w:rsidR="00CB2204" w:rsidRDefault="00CB2204" w:rsidP="00CB2204">
      <w:pPr>
        <w:rPr>
          <w:b/>
          <w:lang w:val="en-GB"/>
        </w:rPr>
      </w:pPr>
      <w:r>
        <w:rPr>
          <w:b/>
          <w:lang w:val="en-GB"/>
        </w:rPr>
        <w:t xml:space="preserve">Type of mid-term examination: </w:t>
      </w:r>
    </w:p>
    <w:p w:rsidR="00CB2204" w:rsidRDefault="00CB2204" w:rsidP="00CB2204">
      <w:pPr>
        <w:rPr>
          <w:b/>
          <w:lang w:val="en-GB"/>
        </w:rPr>
      </w:pPr>
    </w:p>
    <w:p w:rsidR="00CB2204" w:rsidRDefault="00CB2204" w:rsidP="00CB2204">
      <w:pPr>
        <w:rPr>
          <w:b/>
          <w:lang w:val="en-GB"/>
        </w:rPr>
      </w:pPr>
      <w:r>
        <w:rPr>
          <w:b/>
          <w:lang w:val="en-GB"/>
        </w:rPr>
        <w:t>Method of assessment: practical grade</w:t>
      </w:r>
    </w:p>
    <w:p w:rsidR="00CB2204" w:rsidRDefault="00CB2204" w:rsidP="00CB2204">
      <w:pPr>
        <w:rPr>
          <w:b/>
          <w:lang w:val="en-GB"/>
        </w:rPr>
      </w:pPr>
    </w:p>
    <w:p w:rsidR="00CB2204" w:rsidRDefault="00CB2204" w:rsidP="00CB2204">
      <w:pPr>
        <w:rPr>
          <w:b/>
          <w:lang w:val="en-GB"/>
        </w:rPr>
      </w:pPr>
      <w:r>
        <w:rPr>
          <w:b/>
          <w:lang w:val="en-GB"/>
        </w:rPr>
        <w:t xml:space="preserve">Teaching aids: </w:t>
      </w:r>
    </w:p>
    <w:p w:rsidR="00CB2204" w:rsidRDefault="00CB2204" w:rsidP="00CB2204">
      <w:pPr>
        <w:rPr>
          <w:b/>
          <w:lang w:val="en-GB"/>
        </w:rPr>
      </w:pPr>
    </w:p>
    <w:p w:rsidR="00CB2204" w:rsidRDefault="00CB2204" w:rsidP="00CB2204">
      <w:pPr>
        <w:rPr>
          <w:b/>
          <w:lang w:val="en-GB"/>
        </w:rPr>
      </w:pPr>
      <w:r>
        <w:rPr>
          <w:b/>
          <w:lang w:val="en-GB"/>
        </w:rPr>
        <w:t xml:space="preserve">Recommended literature: </w:t>
      </w:r>
    </w:p>
    <w:p w:rsidR="00CB2204" w:rsidRDefault="00CB2204" w:rsidP="00CB2204">
      <w:pPr>
        <w:rPr>
          <w:lang w:val="en-GB"/>
        </w:rPr>
      </w:pPr>
      <w:r>
        <w:rPr>
          <w:lang w:val="en-GB"/>
        </w:rPr>
        <w:t>ANDREWS, P. H. &amp; BAIRD, J. E. (2000): Communication for Business and the Professions 8th Edition. Waveland Press, Long Grove, IL. ISBN-13: 978-1577663799, 720 old.</w:t>
      </w:r>
    </w:p>
    <w:p w:rsidR="00CB2204" w:rsidRDefault="00CB2204" w:rsidP="00CB2204">
      <w:pPr>
        <w:rPr>
          <w:lang w:val="en-GB"/>
        </w:rPr>
      </w:pPr>
      <w:r>
        <w:rPr>
          <w:lang w:val="en-GB"/>
        </w:rPr>
        <w:t>COOPMANN, S. J. &amp; LULL, J. (2015): Public Speaking: The Evolving Art, 3rd Edition. Boston, MA. ISBN-10: 1285432827, 416 old.</w:t>
      </w:r>
    </w:p>
    <w:p w:rsidR="00CB2204" w:rsidRDefault="00CB2204" w:rsidP="00CB2204">
      <w:pPr>
        <w:rPr>
          <w:lang w:val="en-GB"/>
        </w:rPr>
      </w:pPr>
      <w:r>
        <w:rPr>
          <w:lang w:val="en-GB"/>
        </w:rPr>
        <w:t>HOSTETLER, M. &amp; KAHL, M. (2012): Advanced Public Speaking: A Leader's Guide. Routledge: N.Y. ISBN-10: 0205740014, 240 old.</w:t>
      </w:r>
    </w:p>
    <w:p w:rsidR="00CB2204" w:rsidRDefault="00CB2204" w:rsidP="00CB2204">
      <w:pPr>
        <w:rPr>
          <w:lang w:val="en-GB"/>
        </w:rPr>
      </w:pPr>
      <w:r>
        <w:rPr>
          <w:lang w:val="en-GB"/>
        </w:rPr>
        <w:t>WIWCZAROSKI, T.B. (2007): Writing and Professional Communication. Debrecen, 97 old.</w:t>
      </w:r>
    </w:p>
    <w:p w:rsidR="00CB2204" w:rsidRDefault="00CB2204" w:rsidP="00CB2204">
      <w:pPr>
        <w:rPr>
          <w:lang w:val="en-GB"/>
        </w:rPr>
      </w:pPr>
    </w:p>
    <w:p w:rsidR="00CB2204" w:rsidRPr="00B83A76" w:rsidRDefault="00CB2204" w:rsidP="00714442">
      <w:pPr>
        <w:autoSpaceDE w:val="0"/>
        <w:autoSpaceDN w:val="0"/>
        <w:adjustRightInd w:val="0"/>
        <w:jc w:val="both"/>
      </w:pPr>
      <w:bookmarkStart w:id="0" w:name="_GoBack"/>
      <w:bookmarkEnd w:id="0"/>
    </w:p>
    <w:sectPr w:rsidR="00CB2204" w:rsidRPr="00B83A76" w:rsidSect="00E61E3C">
      <w:pgSz w:w="11906" w:h="16838"/>
      <w:pgMar w:top="899" w:right="1418" w:bottom="902"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04" w:rsidRDefault="00CB2204" w:rsidP="00CB2204">
      <w:r>
        <w:separator/>
      </w:r>
    </w:p>
  </w:endnote>
  <w:endnote w:type="continuationSeparator" w:id="0">
    <w:p w:rsidR="00CB2204" w:rsidRDefault="00CB2204" w:rsidP="00CB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Playfair Display">
    <w:altName w:val="Courier New"/>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04" w:rsidRDefault="00CB2204" w:rsidP="00CB2204">
      <w:r>
        <w:separator/>
      </w:r>
    </w:p>
  </w:footnote>
  <w:footnote w:type="continuationSeparator" w:id="0">
    <w:p w:rsidR="00CB2204" w:rsidRDefault="00CB2204" w:rsidP="00CB2204">
      <w:r>
        <w:continuationSeparator/>
      </w:r>
    </w:p>
  </w:footnote>
  <w:footnote w:id="1">
    <w:p w:rsidR="00CB2204" w:rsidRDefault="00CB2204" w:rsidP="00CB2204">
      <w:pPr>
        <w:pStyle w:val="Lbjegyzetszveg"/>
        <w:ind w:left="142" w:hanging="142"/>
        <w:rPr>
          <w:sz w:val="4"/>
          <w:szCs w:val="4"/>
        </w:rPr>
      </w:pPr>
    </w:p>
    <w:p w:rsidR="00CB2204" w:rsidRDefault="00CB2204" w:rsidP="00CB2204">
      <w:pPr>
        <w:pStyle w:val="Lbjegyzetszveg"/>
        <w:ind w:left="142"/>
        <w:rPr>
          <w:rFonts w:ascii="Playfair Display" w:hAnsi="Playfair Display"/>
          <w:sz w:val="16"/>
        </w:rPr>
      </w:pPr>
      <w:r>
        <w:rPr>
          <w:rStyle w:val="Lbjegyzet-hivatkozs"/>
          <w:rFonts w:ascii="Playfair Display" w:hAnsi="Playfair Display"/>
          <w:b/>
          <w:sz w:val="16"/>
        </w:rPr>
        <w:footnoteRef/>
      </w:r>
      <w:r>
        <w:rPr>
          <w:rFonts w:ascii="Playfair Display" w:hAnsi="Playfair Display"/>
          <w:sz w:val="16"/>
        </w:rPr>
        <w:t xml:space="preserve"> </w:t>
      </w:r>
      <w:proofErr w:type="spellStart"/>
      <w:r>
        <w:rPr>
          <w:rFonts w:ascii="Playfair Display" w:hAnsi="Playfair Display"/>
          <w:b/>
          <w:sz w:val="16"/>
        </w:rPr>
        <w:t>N</w:t>
      </w:r>
      <w:r>
        <w:rPr>
          <w:rFonts w:ascii="Playfair Display" w:hAnsi="Playfair Display"/>
          <w:b/>
          <w:bCs/>
          <w:sz w:val="16"/>
        </w:rPr>
        <w:t>ftv</w:t>
      </w:r>
      <w:proofErr w:type="spellEnd"/>
      <w:r>
        <w:rPr>
          <w:rFonts w:ascii="Playfair Display" w:hAnsi="Playfair Display"/>
          <w:b/>
          <w:bCs/>
          <w:sz w:val="16"/>
        </w:rPr>
        <w:t xml:space="preserve">. 108. § </w:t>
      </w:r>
      <w:r>
        <w:rPr>
          <w:rFonts w:ascii="Playfair Display" w:hAnsi="Playfair Display"/>
          <w:sz w:val="16"/>
        </w:rPr>
        <w:t>37.</w:t>
      </w:r>
      <w:r>
        <w:rPr>
          <w:rFonts w:ascii="Playfair Display" w:hAnsi="Playfair Display"/>
          <w:i/>
          <w:sz w:val="16"/>
        </w:rPr>
        <w:t xml:space="preserve"> tanóra</w:t>
      </w:r>
      <w:r>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Pr>
          <w:rFonts w:ascii="Playfair Display" w:hAnsi="Playfair Display"/>
          <w:sz w:val="16"/>
        </w:rPr>
        <w:t>konzultáció</w:t>
      </w:r>
      <w:proofErr w:type="gramEnd"/>
      <w:r>
        <w:rPr>
          <w:rFonts w:ascii="Playfair Display" w:hAnsi="Playfair Display"/>
          <w:sz w:val="16"/>
        </w:rPr>
        <w:t xml:space="preserve">), amelynek időtartama legalább negyvenöt, legfeljebb hatvan perc. </w:t>
      </w:r>
    </w:p>
  </w:footnote>
  <w:footnote w:id="2">
    <w:p w:rsidR="00CB2204" w:rsidRDefault="00CB2204" w:rsidP="00CB2204">
      <w:pPr>
        <w:pStyle w:val="Lbjegyzetszveg"/>
        <w:ind w:left="142"/>
      </w:pPr>
      <w:r>
        <w:rPr>
          <w:rStyle w:val="Lbjegyzet-hivatkozs"/>
          <w:rFonts w:ascii="Playfair Display" w:hAnsi="Playfair Display"/>
          <w:b/>
          <w:sz w:val="16"/>
        </w:rPr>
        <w:footnoteRef/>
      </w:r>
      <w:r>
        <w:rPr>
          <w:rFonts w:ascii="Playfair Display" w:hAnsi="Playfair Display"/>
          <w:sz w:val="16"/>
        </w:rPr>
        <w:t xml:space="preserve"> pl. esettanulmányok, témakidolgozások, dolgozatok, </w:t>
      </w:r>
      <w:proofErr w:type="gramStart"/>
      <w:r>
        <w:rPr>
          <w:rFonts w:ascii="Playfair Display" w:hAnsi="Playfair Display"/>
          <w:sz w:val="16"/>
        </w:rPr>
        <w:t>esszék</w:t>
      </w:r>
      <w:proofErr w:type="gramEnd"/>
      <w:r>
        <w:rPr>
          <w:rFonts w:ascii="Playfair Display" w:hAnsi="Playfair Display"/>
          <w:sz w:val="16"/>
        </w:rPr>
        <w:t>, üzleti, szervezési tervek stb. bekérése</w:t>
      </w:r>
      <w:r>
        <w:rPr>
          <w:sz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275"/>
    <w:multiLevelType w:val="multilevel"/>
    <w:tmpl w:val="C2724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4869F4"/>
    <w:multiLevelType w:val="hybridMultilevel"/>
    <w:tmpl w:val="069CCAA2"/>
    <w:lvl w:ilvl="0" w:tplc="6EF4061E">
      <w:start w:val="1"/>
      <w:numFmt w:val="decimal"/>
      <w:lvlText w:val="%1."/>
      <w:lvlJc w:val="left"/>
      <w:pPr>
        <w:ind w:left="394" w:hanging="360"/>
      </w:p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 w15:restartNumberingAfterBreak="0">
    <w:nsid w:val="0D0E7BF2"/>
    <w:multiLevelType w:val="hybridMultilevel"/>
    <w:tmpl w:val="9BC41CFC"/>
    <w:lvl w:ilvl="0" w:tplc="BCE080EA">
      <w:start w:val="1"/>
      <w:numFmt w:val="decimal"/>
      <w:lvlText w:val="%1."/>
      <w:lvlJc w:val="left"/>
      <w:pPr>
        <w:ind w:left="428"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3" w15:restartNumberingAfterBreak="0">
    <w:nsid w:val="121E49E7"/>
    <w:multiLevelType w:val="hybridMultilevel"/>
    <w:tmpl w:val="B48E5A0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304360B"/>
    <w:multiLevelType w:val="hybridMultilevel"/>
    <w:tmpl w:val="20C45FCE"/>
    <w:lvl w:ilvl="0" w:tplc="03260840">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39B2A0D"/>
    <w:multiLevelType w:val="hybridMultilevel"/>
    <w:tmpl w:val="0790993E"/>
    <w:lvl w:ilvl="0" w:tplc="51FE0E7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3C60FC"/>
    <w:multiLevelType w:val="hybridMultilevel"/>
    <w:tmpl w:val="8632964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2AC74B19"/>
    <w:multiLevelType w:val="multilevel"/>
    <w:tmpl w:val="308832C4"/>
    <w:lvl w:ilvl="0">
      <w:start w:val="1"/>
      <w:numFmt w:val="bullet"/>
      <w:lvlText w:val=""/>
      <w:lvlJc w:val="left"/>
      <w:pPr>
        <w:tabs>
          <w:tab w:val="num" w:pos="644"/>
        </w:tabs>
        <w:ind w:left="567" w:hanging="283"/>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84878"/>
    <w:multiLevelType w:val="multilevel"/>
    <w:tmpl w:val="05886E1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E22740"/>
    <w:multiLevelType w:val="hybridMultilevel"/>
    <w:tmpl w:val="17A0B3F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35703F7A"/>
    <w:multiLevelType w:val="multilevel"/>
    <w:tmpl w:val="C1E02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3833D4"/>
    <w:multiLevelType w:val="hybridMultilevel"/>
    <w:tmpl w:val="0964953E"/>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3695201C"/>
    <w:multiLevelType w:val="hybridMultilevel"/>
    <w:tmpl w:val="647A2D62"/>
    <w:lvl w:ilvl="0" w:tplc="5CE64D10">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37DF3652"/>
    <w:multiLevelType w:val="hybridMultilevel"/>
    <w:tmpl w:val="419A1A6C"/>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4" w15:restartNumberingAfterBreak="0">
    <w:nsid w:val="3BC65296"/>
    <w:multiLevelType w:val="hybridMultilevel"/>
    <w:tmpl w:val="D778CD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0511DAF"/>
    <w:multiLevelType w:val="hybridMultilevel"/>
    <w:tmpl w:val="52D2BF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1645A93"/>
    <w:multiLevelType w:val="hybridMultilevel"/>
    <w:tmpl w:val="8CA2868C"/>
    <w:lvl w:ilvl="0" w:tplc="3D845732">
      <w:start w:val="1"/>
      <w:numFmt w:val="bullet"/>
      <w:pStyle w:val="felsorols1"/>
      <w:lvlText w:val=""/>
      <w:lvlJc w:val="left"/>
      <w:pPr>
        <w:tabs>
          <w:tab w:val="num" w:pos="1408"/>
        </w:tabs>
        <w:ind w:left="1408" w:hanging="360"/>
      </w:pPr>
      <w:rPr>
        <w:rFonts w:ascii="Symbol" w:hAnsi="Symbol" w:hint="default"/>
      </w:rPr>
    </w:lvl>
    <w:lvl w:ilvl="1" w:tplc="B8260BD6">
      <w:numFmt w:val="bullet"/>
      <w:lvlText w:val="-"/>
      <w:lvlJc w:val="left"/>
      <w:pPr>
        <w:tabs>
          <w:tab w:val="num" w:pos="1780"/>
        </w:tabs>
        <w:ind w:left="1780" w:hanging="360"/>
      </w:pPr>
      <w:rPr>
        <w:rFonts w:ascii="Times New Roman" w:eastAsia="Times New Roman" w:hAnsi="Times New Roman" w:cs="Times New Roman" w:hint="default"/>
      </w:rPr>
    </w:lvl>
    <w:lvl w:ilvl="2" w:tplc="040E0005">
      <w:start w:val="1"/>
      <w:numFmt w:val="bullet"/>
      <w:lvlText w:val=""/>
      <w:lvlJc w:val="left"/>
      <w:pPr>
        <w:tabs>
          <w:tab w:val="num" w:pos="2500"/>
        </w:tabs>
        <w:ind w:left="2500" w:hanging="360"/>
      </w:pPr>
      <w:rPr>
        <w:rFonts w:ascii="Wingdings" w:hAnsi="Wingdings" w:hint="default"/>
      </w:rPr>
    </w:lvl>
    <w:lvl w:ilvl="3" w:tplc="040E0001">
      <w:start w:val="1"/>
      <w:numFmt w:val="bullet"/>
      <w:lvlText w:val=""/>
      <w:lvlJc w:val="left"/>
      <w:pPr>
        <w:tabs>
          <w:tab w:val="num" w:pos="3220"/>
        </w:tabs>
        <w:ind w:left="3220" w:hanging="360"/>
      </w:pPr>
      <w:rPr>
        <w:rFonts w:ascii="Symbol" w:hAnsi="Symbol" w:hint="default"/>
      </w:rPr>
    </w:lvl>
    <w:lvl w:ilvl="4" w:tplc="040E0003">
      <w:start w:val="1"/>
      <w:numFmt w:val="bullet"/>
      <w:lvlText w:val="o"/>
      <w:lvlJc w:val="left"/>
      <w:pPr>
        <w:tabs>
          <w:tab w:val="num" w:pos="3940"/>
        </w:tabs>
        <w:ind w:left="3940" w:hanging="360"/>
      </w:pPr>
      <w:rPr>
        <w:rFonts w:ascii="Courier New" w:hAnsi="Courier New" w:cs="Times New Roman" w:hint="default"/>
      </w:rPr>
    </w:lvl>
    <w:lvl w:ilvl="5" w:tplc="040E0005">
      <w:start w:val="1"/>
      <w:numFmt w:val="bullet"/>
      <w:lvlText w:val=""/>
      <w:lvlJc w:val="left"/>
      <w:pPr>
        <w:tabs>
          <w:tab w:val="num" w:pos="4660"/>
        </w:tabs>
        <w:ind w:left="4660" w:hanging="360"/>
      </w:pPr>
      <w:rPr>
        <w:rFonts w:ascii="Wingdings" w:hAnsi="Wingdings" w:hint="default"/>
      </w:rPr>
    </w:lvl>
    <w:lvl w:ilvl="6" w:tplc="040E0001">
      <w:start w:val="1"/>
      <w:numFmt w:val="bullet"/>
      <w:lvlText w:val=""/>
      <w:lvlJc w:val="left"/>
      <w:pPr>
        <w:tabs>
          <w:tab w:val="num" w:pos="5380"/>
        </w:tabs>
        <w:ind w:left="5380" w:hanging="360"/>
      </w:pPr>
      <w:rPr>
        <w:rFonts w:ascii="Symbol" w:hAnsi="Symbol" w:hint="default"/>
      </w:rPr>
    </w:lvl>
    <w:lvl w:ilvl="7" w:tplc="040E0003">
      <w:start w:val="1"/>
      <w:numFmt w:val="bullet"/>
      <w:lvlText w:val="o"/>
      <w:lvlJc w:val="left"/>
      <w:pPr>
        <w:tabs>
          <w:tab w:val="num" w:pos="6100"/>
        </w:tabs>
        <w:ind w:left="6100" w:hanging="360"/>
      </w:pPr>
      <w:rPr>
        <w:rFonts w:ascii="Courier New" w:hAnsi="Courier New" w:cs="Times New Roman" w:hint="default"/>
      </w:rPr>
    </w:lvl>
    <w:lvl w:ilvl="8" w:tplc="040E0005">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43EF6789"/>
    <w:multiLevelType w:val="hybridMultilevel"/>
    <w:tmpl w:val="B48E5A0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45760C2A"/>
    <w:multiLevelType w:val="hybridMultilevel"/>
    <w:tmpl w:val="C1E0269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805243E"/>
    <w:multiLevelType w:val="hybridMultilevel"/>
    <w:tmpl w:val="FB2EB1F4"/>
    <w:lvl w:ilvl="0" w:tplc="040E000F">
      <w:start w:val="1"/>
      <w:numFmt w:val="bullet"/>
      <w:lvlText w:val=""/>
      <w:lvlJc w:val="left"/>
      <w:pPr>
        <w:tabs>
          <w:tab w:val="num" w:pos="1440"/>
        </w:tabs>
        <w:ind w:left="1440" w:hanging="360"/>
      </w:pPr>
      <w:rPr>
        <w:rFonts w:ascii="Symbol" w:hAnsi="Symbol" w:hint="default"/>
      </w:rPr>
    </w:lvl>
    <w:lvl w:ilvl="1" w:tplc="040E0019" w:tentative="1">
      <w:start w:val="1"/>
      <w:numFmt w:val="bullet"/>
      <w:lvlText w:val="o"/>
      <w:lvlJc w:val="left"/>
      <w:pPr>
        <w:tabs>
          <w:tab w:val="num" w:pos="2160"/>
        </w:tabs>
        <w:ind w:left="2160" w:hanging="360"/>
      </w:pPr>
      <w:rPr>
        <w:rFonts w:ascii="Courier New" w:hAnsi="Courier New" w:cs="Courier New" w:hint="default"/>
      </w:rPr>
    </w:lvl>
    <w:lvl w:ilvl="2" w:tplc="040E001B" w:tentative="1">
      <w:start w:val="1"/>
      <w:numFmt w:val="bullet"/>
      <w:lvlText w:val=""/>
      <w:lvlJc w:val="left"/>
      <w:pPr>
        <w:tabs>
          <w:tab w:val="num" w:pos="2880"/>
        </w:tabs>
        <w:ind w:left="2880" w:hanging="360"/>
      </w:pPr>
      <w:rPr>
        <w:rFonts w:ascii="Wingdings" w:hAnsi="Wingdings" w:hint="default"/>
      </w:rPr>
    </w:lvl>
    <w:lvl w:ilvl="3" w:tplc="040E000F" w:tentative="1">
      <w:start w:val="1"/>
      <w:numFmt w:val="bullet"/>
      <w:lvlText w:val=""/>
      <w:lvlJc w:val="left"/>
      <w:pPr>
        <w:tabs>
          <w:tab w:val="num" w:pos="3600"/>
        </w:tabs>
        <w:ind w:left="3600" w:hanging="360"/>
      </w:pPr>
      <w:rPr>
        <w:rFonts w:ascii="Symbol" w:hAnsi="Symbol" w:hint="default"/>
      </w:rPr>
    </w:lvl>
    <w:lvl w:ilvl="4" w:tplc="040E0019" w:tentative="1">
      <w:start w:val="1"/>
      <w:numFmt w:val="bullet"/>
      <w:lvlText w:val="o"/>
      <w:lvlJc w:val="left"/>
      <w:pPr>
        <w:tabs>
          <w:tab w:val="num" w:pos="4320"/>
        </w:tabs>
        <w:ind w:left="4320" w:hanging="360"/>
      </w:pPr>
      <w:rPr>
        <w:rFonts w:ascii="Courier New" w:hAnsi="Courier New" w:cs="Courier New" w:hint="default"/>
      </w:rPr>
    </w:lvl>
    <w:lvl w:ilvl="5" w:tplc="040E001B" w:tentative="1">
      <w:start w:val="1"/>
      <w:numFmt w:val="bullet"/>
      <w:lvlText w:val=""/>
      <w:lvlJc w:val="left"/>
      <w:pPr>
        <w:tabs>
          <w:tab w:val="num" w:pos="5040"/>
        </w:tabs>
        <w:ind w:left="5040" w:hanging="360"/>
      </w:pPr>
      <w:rPr>
        <w:rFonts w:ascii="Wingdings" w:hAnsi="Wingdings" w:hint="default"/>
      </w:rPr>
    </w:lvl>
    <w:lvl w:ilvl="6" w:tplc="040E000F" w:tentative="1">
      <w:start w:val="1"/>
      <w:numFmt w:val="bullet"/>
      <w:lvlText w:val=""/>
      <w:lvlJc w:val="left"/>
      <w:pPr>
        <w:tabs>
          <w:tab w:val="num" w:pos="5760"/>
        </w:tabs>
        <w:ind w:left="5760" w:hanging="360"/>
      </w:pPr>
      <w:rPr>
        <w:rFonts w:ascii="Symbol" w:hAnsi="Symbol" w:hint="default"/>
      </w:rPr>
    </w:lvl>
    <w:lvl w:ilvl="7" w:tplc="040E0019" w:tentative="1">
      <w:start w:val="1"/>
      <w:numFmt w:val="bullet"/>
      <w:lvlText w:val="o"/>
      <w:lvlJc w:val="left"/>
      <w:pPr>
        <w:tabs>
          <w:tab w:val="num" w:pos="6480"/>
        </w:tabs>
        <w:ind w:left="6480" w:hanging="360"/>
      </w:pPr>
      <w:rPr>
        <w:rFonts w:ascii="Courier New" w:hAnsi="Courier New" w:cs="Courier New" w:hint="default"/>
      </w:rPr>
    </w:lvl>
    <w:lvl w:ilvl="8" w:tplc="040E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0C6F45"/>
    <w:multiLevelType w:val="hybridMultilevel"/>
    <w:tmpl w:val="F702A3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C625B"/>
    <w:multiLevelType w:val="multilevel"/>
    <w:tmpl w:val="F702A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D30BF"/>
    <w:multiLevelType w:val="hybridMultilevel"/>
    <w:tmpl w:val="3D66FE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3D4448F"/>
    <w:multiLevelType w:val="hybridMultilevel"/>
    <w:tmpl w:val="17825E06"/>
    <w:lvl w:ilvl="0" w:tplc="040E000F">
      <w:start w:val="14"/>
      <w:numFmt w:val="decimal"/>
      <w:lvlText w:val="%1."/>
      <w:lvlJc w:val="left"/>
      <w:pPr>
        <w:tabs>
          <w:tab w:val="num" w:pos="720"/>
        </w:tabs>
        <w:ind w:left="720" w:hanging="360"/>
      </w:pPr>
      <w:rPr>
        <w:rFonts w:hint="default"/>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D6C46E5"/>
    <w:multiLevelType w:val="hybridMultilevel"/>
    <w:tmpl w:val="65EEFAB6"/>
    <w:lvl w:ilvl="0" w:tplc="CA523A20">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5F7C6DE9"/>
    <w:multiLevelType w:val="hybridMultilevel"/>
    <w:tmpl w:val="FB0C8B46"/>
    <w:lvl w:ilvl="0" w:tplc="907EC2C8">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2B037B2"/>
    <w:multiLevelType w:val="hybridMultilevel"/>
    <w:tmpl w:val="C27243D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3421CB4"/>
    <w:multiLevelType w:val="hybridMultilevel"/>
    <w:tmpl w:val="BA32B8D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9" w15:restartNumberingAfterBreak="0">
    <w:nsid w:val="67486F99"/>
    <w:multiLevelType w:val="multilevel"/>
    <w:tmpl w:val="FEA810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A01DCC"/>
    <w:multiLevelType w:val="multilevel"/>
    <w:tmpl w:val="3D66FE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2" w15:restartNumberingAfterBreak="0">
    <w:nsid w:val="6E1E4A11"/>
    <w:multiLevelType w:val="hybridMultilevel"/>
    <w:tmpl w:val="6840C170"/>
    <w:lvl w:ilvl="0" w:tplc="040E0001">
      <w:start w:val="1"/>
      <w:numFmt w:val="bullet"/>
      <w:lvlText w:val=""/>
      <w:lvlJc w:val="left"/>
      <w:pPr>
        <w:ind w:left="1137" w:hanging="360"/>
      </w:pPr>
      <w:rPr>
        <w:rFonts w:ascii="Symbol" w:hAnsi="Symbol" w:hint="default"/>
      </w:rPr>
    </w:lvl>
    <w:lvl w:ilvl="1" w:tplc="040E0003">
      <w:start w:val="1"/>
      <w:numFmt w:val="bullet"/>
      <w:lvlText w:val="o"/>
      <w:lvlJc w:val="left"/>
      <w:pPr>
        <w:ind w:left="1857" w:hanging="360"/>
      </w:pPr>
      <w:rPr>
        <w:rFonts w:ascii="Courier New" w:hAnsi="Courier New" w:cs="Courier New" w:hint="default"/>
      </w:rPr>
    </w:lvl>
    <w:lvl w:ilvl="2" w:tplc="040E0005">
      <w:start w:val="1"/>
      <w:numFmt w:val="bullet"/>
      <w:lvlText w:val=""/>
      <w:lvlJc w:val="left"/>
      <w:pPr>
        <w:ind w:left="2577" w:hanging="360"/>
      </w:pPr>
      <w:rPr>
        <w:rFonts w:ascii="Wingdings" w:hAnsi="Wingdings" w:hint="default"/>
      </w:rPr>
    </w:lvl>
    <w:lvl w:ilvl="3" w:tplc="040E0001">
      <w:start w:val="1"/>
      <w:numFmt w:val="bullet"/>
      <w:lvlText w:val=""/>
      <w:lvlJc w:val="left"/>
      <w:pPr>
        <w:ind w:left="3297" w:hanging="360"/>
      </w:pPr>
      <w:rPr>
        <w:rFonts w:ascii="Symbol" w:hAnsi="Symbol" w:hint="default"/>
      </w:rPr>
    </w:lvl>
    <w:lvl w:ilvl="4" w:tplc="040E0003">
      <w:start w:val="1"/>
      <w:numFmt w:val="bullet"/>
      <w:lvlText w:val="o"/>
      <w:lvlJc w:val="left"/>
      <w:pPr>
        <w:ind w:left="4017" w:hanging="360"/>
      </w:pPr>
      <w:rPr>
        <w:rFonts w:ascii="Courier New" w:hAnsi="Courier New" w:cs="Courier New" w:hint="default"/>
      </w:rPr>
    </w:lvl>
    <w:lvl w:ilvl="5" w:tplc="040E0005">
      <w:start w:val="1"/>
      <w:numFmt w:val="bullet"/>
      <w:lvlText w:val=""/>
      <w:lvlJc w:val="left"/>
      <w:pPr>
        <w:ind w:left="4737" w:hanging="360"/>
      </w:pPr>
      <w:rPr>
        <w:rFonts w:ascii="Wingdings" w:hAnsi="Wingdings" w:hint="default"/>
      </w:rPr>
    </w:lvl>
    <w:lvl w:ilvl="6" w:tplc="040E0001">
      <w:start w:val="1"/>
      <w:numFmt w:val="bullet"/>
      <w:lvlText w:val=""/>
      <w:lvlJc w:val="left"/>
      <w:pPr>
        <w:ind w:left="5457" w:hanging="360"/>
      </w:pPr>
      <w:rPr>
        <w:rFonts w:ascii="Symbol" w:hAnsi="Symbol" w:hint="default"/>
      </w:rPr>
    </w:lvl>
    <w:lvl w:ilvl="7" w:tplc="040E0003">
      <w:start w:val="1"/>
      <w:numFmt w:val="bullet"/>
      <w:lvlText w:val="o"/>
      <w:lvlJc w:val="left"/>
      <w:pPr>
        <w:ind w:left="6177" w:hanging="360"/>
      </w:pPr>
      <w:rPr>
        <w:rFonts w:ascii="Courier New" w:hAnsi="Courier New" w:cs="Courier New" w:hint="default"/>
      </w:rPr>
    </w:lvl>
    <w:lvl w:ilvl="8" w:tplc="040E0005">
      <w:start w:val="1"/>
      <w:numFmt w:val="bullet"/>
      <w:lvlText w:val=""/>
      <w:lvlJc w:val="left"/>
      <w:pPr>
        <w:ind w:left="6897" w:hanging="360"/>
      </w:pPr>
      <w:rPr>
        <w:rFonts w:ascii="Wingdings" w:hAnsi="Wingdings" w:hint="default"/>
      </w:rPr>
    </w:lvl>
  </w:abstractNum>
  <w:abstractNum w:abstractNumId="33" w15:restartNumberingAfterBreak="0">
    <w:nsid w:val="7A6A1766"/>
    <w:multiLevelType w:val="hybridMultilevel"/>
    <w:tmpl w:val="05886E1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BA7770C"/>
    <w:multiLevelType w:val="hybridMultilevel"/>
    <w:tmpl w:val="CF709D74"/>
    <w:lvl w:ilvl="0" w:tplc="040E000F">
      <w:start w:val="1"/>
      <w:numFmt w:val="bullet"/>
      <w:lvlText w:val=""/>
      <w:lvlJc w:val="left"/>
      <w:pPr>
        <w:tabs>
          <w:tab w:val="num" w:pos="900"/>
        </w:tabs>
        <w:ind w:left="90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36" w15:restartNumberingAfterBreak="0">
    <w:nsid w:val="7E1D7529"/>
    <w:multiLevelType w:val="multilevel"/>
    <w:tmpl w:val="58C05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E861CE6"/>
    <w:multiLevelType w:val="hybridMultilevel"/>
    <w:tmpl w:val="42261DBE"/>
    <w:lvl w:ilvl="0" w:tplc="083AFF86">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3"/>
  </w:num>
  <w:num w:numId="4">
    <w:abstractNumId w:val="24"/>
  </w:num>
  <w:num w:numId="5">
    <w:abstractNumId w:val="13"/>
  </w:num>
  <w:num w:numId="6">
    <w:abstractNumId w:val="28"/>
  </w:num>
  <w:num w:numId="7">
    <w:abstractNumId w:val="26"/>
  </w:num>
  <w:num w:numId="8">
    <w:abstractNumId w:val="29"/>
  </w:num>
  <w:num w:numId="9">
    <w:abstractNumId w:val="30"/>
  </w:num>
  <w:num w:numId="10">
    <w:abstractNumId w:val="19"/>
  </w:num>
  <w:num w:numId="11">
    <w:abstractNumId w:val="10"/>
  </w:num>
  <w:num w:numId="12">
    <w:abstractNumId w:val="27"/>
  </w:num>
  <w:num w:numId="13">
    <w:abstractNumId w:val="0"/>
  </w:num>
  <w:num w:numId="14">
    <w:abstractNumId w:val="36"/>
  </w:num>
  <w:num w:numId="15">
    <w:abstractNumId w:val="33"/>
  </w:num>
  <w:num w:numId="16">
    <w:abstractNumId w:val="11"/>
  </w:num>
  <w:num w:numId="17">
    <w:abstractNumId w:val="20"/>
  </w:num>
  <w:num w:numId="18">
    <w:abstractNumId w:val="8"/>
  </w:num>
  <w:num w:numId="19">
    <w:abstractNumId w:val="21"/>
  </w:num>
  <w:num w:numId="20">
    <w:abstractNumId w:val="22"/>
  </w:num>
  <w:num w:numId="21">
    <w:abstractNumId w:val="34"/>
  </w:num>
  <w:num w:numId="22">
    <w:abstractNumId w:val="35"/>
  </w:num>
  <w:num w:numId="23">
    <w:abstractNumId w:val="5"/>
  </w:num>
  <w:num w:numId="24">
    <w:abstractNumId w:val="14"/>
  </w:num>
  <w:num w:numId="25">
    <w:abstractNumId w:val="31"/>
  </w:num>
  <w:num w:numId="26">
    <w:abstractNumId w:val="18"/>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lvlOverride w:ilvl="2"/>
    <w:lvlOverride w:ilvl="3"/>
    <w:lvlOverride w:ilvl="4"/>
    <w:lvlOverride w:ilvl="5"/>
    <w:lvlOverride w:ilvl="6"/>
    <w:lvlOverride w:ilvl="7"/>
    <w:lvlOverride w:ilv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lvlOverride w:ilvl="2"/>
    <w:lvlOverride w:ilvl="3"/>
    <w:lvlOverride w:ilvl="4"/>
    <w:lvlOverride w:ilvl="5"/>
    <w:lvlOverride w:ilvl="6"/>
    <w:lvlOverride w:ilvl="7"/>
    <w:lvlOverride w:ilvl="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lvlOverride w:ilvl="2"/>
    <w:lvlOverride w:ilvl="3"/>
    <w:lvlOverride w:ilvl="4"/>
    <w:lvlOverride w:ilvl="5"/>
    <w:lvlOverride w:ilvl="6"/>
    <w:lvlOverride w:ilvl="7"/>
    <w:lvlOverride w:ilvl="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5E"/>
    <w:rsid w:val="00021D89"/>
    <w:rsid w:val="00043461"/>
    <w:rsid w:val="0006639E"/>
    <w:rsid w:val="0006708B"/>
    <w:rsid w:val="00093D5B"/>
    <w:rsid w:val="000D48E6"/>
    <w:rsid w:val="000F6B61"/>
    <w:rsid w:val="00143693"/>
    <w:rsid w:val="00144196"/>
    <w:rsid w:val="001831B2"/>
    <w:rsid w:val="001905D5"/>
    <w:rsid w:val="001A5377"/>
    <w:rsid w:val="001E2A1D"/>
    <w:rsid w:val="001F7992"/>
    <w:rsid w:val="00203C64"/>
    <w:rsid w:val="00227A73"/>
    <w:rsid w:val="0024043D"/>
    <w:rsid w:val="002752A9"/>
    <w:rsid w:val="002C38BB"/>
    <w:rsid w:val="00330FAF"/>
    <w:rsid w:val="003E2FD5"/>
    <w:rsid w:val="003E50EC"/>
    <w:rsid w:val="00410A20"/>
    <w:rsid w:val="00414685"/>
    <w:rsid w:val="00423D2A"/>
    <w:rsid w:val="0042454D"/>
    <w:rsid w:val="00447E7E"/>
    <w:rsid w:val="00472689"/>
    <w:rsid w:val="0047628D"/>
    <w:rsid w:val="004F23A9"/>
    <w:rsid w:val="00533D23"/>
    <w:rsid w:val="00537BD6"/>
    <w:rsid w:val="00544AC6"/>
    <w:rsid w:val="005A2BD4"/>
    <w:rsid w:val="006078B0"/>
    <w:rsid w:val="00611366"/>
    <w:rsid w:val="00623973"/>
    <w:rsid w:val="00650089"/>
    <w:rsid w:val="006520BA"/>
    <w:rsid w:val="00661730"/>
    <w:rsid w:val="00684F89"/>
    <w:rsid w:val="00691588"/>
    <w:rsid w:val="006A1A2E"/>
    <w:rsid w:val="007038BB"/>
    <w:rsid w:val="00714442"/>
    <w:rsid w:val="00722EBE"/>
    <w:rsid w:val="007329DB"/>
    <w:rsid w:val="00746A16"/>
    <w:rsid w:val="0077285F"/>
    <w:rsid w:val="00784355"/>
    <w:rsid w:val="007B7C78"/>
    <w:rsid w:val="007E4C73"/>
    <w:rsid w:val="008303CB"/>
    <w:rsid w:val="008351C4"/>
    <w:rsid w:val="00842DFF"/>
    <w:rsid w:val="008654D2"/>
    <w:rsid w:val="00870D34"/>
    <w:rsid w:val="008A033E"/>
    <w:rsid w:val="008C0862"/>
    <w:rsid w:val="008C331B"/>
    <w:rsid w:val="008D5C53"/>
    <w:rsid w:val="008D5F0A"/>
    <w:rsid w:val="008E033F"/>
    <w:rsid w:val="008F0D63"/>
    <w:rsid w:val="0091325B"/>
    <w:rsid w:val="00915D87"/>
    <w:rsid w:val="00921D77"/>
    <w:rsid w:val="00946B8A"/>
    <w:rsid w:val="0095205E"/>
    <w:rsid w:val="00957D70"/>
    <w:rsid w:val="00967134"/>
    <w:rsid w:val="009B5B71"/>
    <w:rsid w:val="00A203F5"/>
    <w:rsid w:val="00A2545E"/>
    <w:rsid w:val="00A46FAC"/>
    <w:rsid w:val="00A555AE"/>
    <w:rsid w:val="00A65FBE"/>
    <w:rsid w:val="00A67F28"/>
    <w:rsid w:val="00A801A4"/>
    <w:rsid w:val="00AA1886"/>
    <w:rsid w:val="00AA39A1"/>
    <w:rsid w:val="00AA593C"/>
    <w:rsid w:val="00AB6123"/>
    <w:rsid w:val="00AB668B"/>
    <w:rsid w:val="00AF3662"/>
    <w:rsid w:val="00B06992"/>
    <w:rsid w:val="00B14F70"/>
    <w:rsid w:val="00B5310B"/>
    <w:rsid w:val="00B81527"/>
    <w:rsid w:val="00B83A76"/>
    <w:rsid w:val="00B95F0A"/>
    <w:rsid w:val="00BC31D8"/>
    <w:rsid w:val="00BF7060"/>
    <w:rsid w:val="00C3460E"/>
    <w:rsid w:val="00C54D22"/>
    <w:rsid w:val="00C624C0"/>
    <w:rsid w:val="00C634D5"/>
    <w:rsid w:val="00C75CCB"/>
    <w:rsid w:val="00CB2204"/>
    <w:rsid w:val="00CB7B78"/>
    <w:rsid w:val="00CE38CA"/>
    <w:rsid w:val="00D10AC5"/>
    <w:rsid w:val="00D365C4"/>
    <w:rsid w:val="00D64496"/>
    <w:rsid w:val="00D967F8"/>
    <w:rsid w:val="00DA297A"/>
    <w:rsid w:val="00DD36C3"/>
    <w:rsid w:val="00DD66D5"/>
    <w:rsid w:val="00DE7FC1"/>
    <w:rsid w:val="00DF1EDF"/>
    <w:rsid w:val="00E450CB"/>
    <w:rsid w:val="00E61E3C"/>
    <w:rsid w:val="00E63F74"/>
    <w:rsid w:val="00E65929"/>
    <w:rsid w:val="00E66149"/>
    <w:rsid w:val="00E71270"/>
    <w:rsid w:val="00E72200"/>
    <w:rsid w:val="00E81CDE"/>
    <w:rsid w:val="00EA472B"/>
    <w:rsid w:val="00EB1D17"/>
    <w:rsid w:val="00ED1799"/>
    <w:rsid w:val="00ED6D4B"/>
    <w:rsid w:val="00EF12EA"/>
    <w:rsid w:val="00EF35F9"/>
    <w:rsid w:val="00EF69BA"/>
    <w:rsid w:val="00F04082"/>
    <w:rsid w:val="00F075B4"/>
    <w:rsid w:val="00F112B9"/>
    <w:rsid w:val="00F54B59"/>
    <w:rsid w:val="00F60E78"/>
    <w:rsid w:val="00F62700"/>
    <w:rsid w:val="00F6370F"/>
    <w:rsid w:val="00F63864"/>
    <w:rsid w:val="00F945C3"/>
    <w:rsid w:val="00FA612E"/>
    <w:rsid w:val="00FA7C2D"/>
    <w:rsid w:val="00FC28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1FA3826C"/>
  <w15:chartTrackingRefBased/>
  <w15:docId w15:val="{3C226D17-105F-4203-9931-51D19F1A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0D34"/>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behzssal">
    <w:name w:val="Body Text Indent"/>
    <w:basedOn w:val="Norml"/>
    <w:rsid w:val="00410A20"/>
    <w:pPr>
      <w:tabs>
        <w:tab w:val="left" w:pos="567"/>
      </w:tabs>
      <w:ind w:left="600"/>
      <w:jc w:val="both"/>
    </w:pPr>
    <w:rPr>
      <w:szCs w:val="20"/>
    </w:rPr>
  </w:style>
  <w:style w:type="paragraph" w:styleId="Buborkszveg">
    <w:name w:val="Balloon Text"/>
    <w:basedOn w:val="Norml"/>
    <w:semiHidden/>
    <w:rsid w:val="00F945C3"/>
    <w:rPr>
      <w:rFonts w:ascii="Tahoma" w:hAnsi="Tahoma" w:cs="Tahoma"/>
      <w:sz w:val="16"/>
      <w:szCs w:val="16"/>
    </w:rPr>
  </w:style>
  <w:style w:type="paragraph" w:styleId="Szvegtrzsbehzssal2">
    <w:name w:val="Body Text Indent 2"/>
    <w:basedOn w:val="Norml"/>
    <w:rsid w:val="00537BD6"/>
    <w:pPr>
      <w:spacing w:after="120" w:line="480" w:lineRule="auto"/>
      <w:ind w:left="283"/>
    </w:pPr>
  </w:style>
  <w:style w:type="paragraph" w:styleId="Listaszerbekezds">
    <w:name w:val="List Paragraph"/>
    <w:basedOn w:val="Norml"/>
    <w:uiPriority w:val="34"/>
    <w:qFormat/>
    <w:rsid w:val="00E65929"/>
    <w:pPr>
      <w:spacing w:after="160" w:line="259" w:lineRule="auto"/>
      <w:ind w:left="720"/>
      <w:contextualSpacing/>
    </w:pPr>
    <w:rPr>
      <w:rFonts w:ascii="Calibri" w:eastAsia="Calibri" w:hAnsi="Calibri"/>
      <w:sz w:val="22"/>
      <w:szCs w:val="22"/>
      <w:lang w:eastAsia="en-US"/>
    </w:rPr>
  </w:style>
  <w:style w:type="character" w:styleId="Hiperhivatkozs">
    <w:name w:val="Hyperlink"/>
    <w:uiPriority w:val="99"/>
    <w:unhideWhenUsed/>
    <w:rsid w:val="00CB2204"/>
    <w:rPr>
      <w:color w:val="0563C1"/>
      <w:u w:val="single"/>
    </w:rPr>
  </w:style>
  <w:style w:type="paragraph" w:customStyle="1" w:styleId="felsorols1">
    <w:name w:val="felsorolás1"/>
    <w:basedOn w:val="Norml"/>
    <w:rsid w:val="00CB2204"/>
    <w:pPr>
      <w:numPr>
        <w:numId w:val="32"/>
      </w:numPr>
      <w:tabs>
        <w:tab w:val="left" w:pos="340"/>
      </w:tabs>
      <w:jc w:val="both"/>
    </w:pPr>
    <w:rPr>
      <w:bCs/>
      <w:i/>
      <w:sz w:val="22"/>
      <w:szCs w:val="20"/>
    </w:rPr>
  </w:style>
  <w:style w:type="character" w:customStyle="1" w:styleId="value">
    <w:name w:val="value"/>
    <w:basedOn w:val="Bekezdsalapbettpusa"/>
    <w:rsid w:val="00CB2204"/>
  </w:style>
  <w:style w:type="paragraph" w:styleId="Lbjegyzetszveg">
    <w:name w:val="footnote text"/>
    <w:basedOn w:val="Norml"/>
    <w:link w:val="LbjegyzetszvegChar"/>
    <w:unhideWhenUsed/>
    <w:rsid w:val="00CB2204"/>
    <w:rPr>
      <w:sz w:val="20"/>
      <w:szCs w:val="20"/>
    </w:rPr>
  </w:style>
  <w:style w:type="character" w:customStyle="1" w:styleId="LbjegyzetszvegChar">
    <w:name w:val="Lábjegyzetszöveg Char"/>
    <w:basedOn w:val="Bekezdsalapbettpusa"/>
    <w:link w:val="Lbjegyzetszveg"/>
    <w:rsid w:val="00CB2204"/>
  </w:style>
  <w:style w:type="character" w:styleId="Lbjegyzet-hivatkozs">
    <w:name w:val="footnote reference"/>
    <w:unhideWhenUsed/>
    <w:rsid w:val="00CB2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4683">
      <w:bodyDiv w:val="1"/>
      <w:marLeft w:val="0"/>
      <w:marRight w:val="0"/>
      <w:marTop w:val="0"/>
      <w:marBottom w:val="0"/>
      <w:divBdr>
        <w:top w:val="none" w:sz="0" w:space="0" w:color="auto"/>
        <w:left w:val="none" w:sz="0" w:space="0" w:color="auto"/>
        <w:bottom w:val="none" w:sz="0" w:space="0" w:color="auto"/>
        <w:right w:val="none" w:sz="0" w:space="0" w:color="auto"/>
      </w:divBdr>
    </w:div>
    <w:div w:id="98724244">
      <w:bodyDiv w:val="1"/>
      <w:marLeft w:val="0"/>
      <w:marRight w:val="0"/>
      <w:marTop w:val="0"/>
      <w:marBottom w:val="0"/>
      <w:divBdr>
        <w:top w:val="none" w:sz="0" w:space="0" w:color="auto"/>
        <w:left w:val="none" w:sz="0" w:space="0" w:color="auto"/>
        <w:bottom w:val="none" w:sz="0" w:space="0" w:color="auto"/>
        <w:right w:val="none" w:sz="0" w:space="0" w:color="auto"/>
      </w:divBdr>
    </w:div>
    <w:div w:id="110126355">
      <w:bodyDiv w:val="1"/>
      <w:marLeft w:val="0"/>
      <w:marRight w:val="0"/>
      <w:marTop w:val="0"/>
      <w:marBottom w:val="0"/>
      <w:divBdr>
        <w:top w:val="none" w:sz="0" w:space="0" w:color="auto"/>
        <w:left w:val="none" w:sz="0" w:space="0" w:color="auto"/>
        <w:bottom w:val="none" w:sz="0" w:space="0" w:color="auto"/>
        <w:right w:val="none" w:sz="0" w:space="0" w:color="auto"/>
      </w:divBdr>
    </w:div>
    <w:div w:id="139620115">
      <w:bodyDiv w:val="1"/>
      <w:marLeft w:val="0"/>
      <w:marRight w:val="0"/>
      <w:marTop w:val="0"/>
      <w:marBottom w:val="0"/>
      <w:divBdr>
        <w:top w:val="none" w:sz="0" w:space="0" w:color="auto"/>
        <w:left w:val="none" w:sz="0" w:space="0" w:color="auto"/>
        <w:bottom w:val="none" w:sz="0" w:space="0" w:color="auto"/>
        <w:right w:val="none" w:sz="0" w:space="0" w:color="auto"/>
      </w:divBdr>
    </w:div>
    <w:div w:id="176625752">
      <w:bodyDiv w:val="1"/>
      <w:marLeft w:val="0"/>
      <w:marRight w:val="0"/>
      <w:marTop w:val="0"/>
      <w:marBottom w:val="0"/>
      <w:divBdr>
        <w:top w:val="none" w:sz="0" w:space="0" w:color="auto"/>
        <w:left w:val="none" w:sz="0" w:space="0" w:color="auto"/>
        <w:bottom w:val="none" w:sz="0" w:space="0" w:color="auto"/>
        <w:right w:val="none" w:sz="0" w:space="0" w:color="auto"/>
      </w:divBdr>
    </w:div>
    <w:div w:id="218370471">
      <w:bodyDiv w:val="1"/>
      <w:marLeft w:val="0"/>
      <w:marRight w:val="0"/>
      <w:marTop w:val="0"/>
      <w:marBottom w:val="0"/>
      <w:divBdr>
        <w:top w:val="none" w:sz="0" w:space="0" w:color="auto"/>
        <w:left w:val="none" w:sz="0" w:space="0" w:color="auto"/>
        <w:bottom w:val="none" w:sz="0" w:space="0" w:color="auto"/>
        <w:right w:val="none" w:sz="0" w:space="0" w:color="auto"/>
      </w:divBdr>
    </w:div>
    <w:div w:id="430517020">
      <w:bodyDiv w:val="1"/>
      <w:marLeft w:val="0"/>
      <w:marRight w:val="0"/>
      <w:marTop w:val="0"/>
      <w:marBottom w:val="0"/>
      <w:divBdr>
        <w:top w:val="none" w:sz="0" w:space="0" w:color="auto"/>
        <w:left w:val="none" w:sz="0" w:space="0" w:color="auto"/>
        <w:bottom w:val="none" w:sz="0" w:space="0" w:color="auto"/>
        <w:right w:val="none" w:sz="0" w:space="0" w:color="auto"/>
      </w:divBdr>
    </w:div>
    <w:div w:id="460536397">
      <w:bodyDiv w:val="1"/>
      <w:marLeft w:val="0"/>
      <w:marRight w:val="0"/>
      <w:marTop w:val="0"/>
      <w:marBottom w:val="0"/>
      <w:divBdr>
        <w:top w:val="none" w:sz="0" w:space="0" w:color="auto"/>
        <w:left w:val="none" w:sz="0" w:space="0" w:color="auto"/>
        <w:bottom w:val="none" w:sz="0" w:space="0" w:color="auto"/>
        <w:right w:val="none" w:sz="0" w:space="0" w:color="auto"/>
      </w:divBdr>
    </w:div>
    <w:div w:id="465129823">
      <w:bodyDiv w:val="1"/>
      <w:marLeft w:val="0"/>
      <w:marRight w:val="0"/>
      <w:marTop w:val="0"/>
      <w:marBottom w:val="0"/>
      <w:divBdr>
        <w:top w:val="none" w:sz="0" w:space="0" w:color="auto"/>
        <w:left w:val="none" w:sz="0" w:space="0" w:color="auto"/>
        <w:bottom w:val="none" w:sz="0" w:space="0" w:color="auto"/>
        <w:right w:val="none" w:sz="0" w:space="0" w:color="auto"/>
      </w:divBdr>
    </w:div>
    <w:div w:id="475033659">
      <w:bodyDiv w:val="1"/>
      <w:marLeft w:val="0"/>
      <w:marRight w:val="0"/>
      <w:marTop w:val="0"/>
      <w:marBottom w:val="0"/>
      <w:divBdr>
        <w:top w:val="none" w:sz="0" w:space="0" w:color="auto"/>
        <w:left w:val="none" w:sz="0" w:space="0" w:color="auto"/>
        <w:bottom w:val="none" w:sz="0" w:space="0" w:color="auto"/>
        <w:right w:val="none" w:sz="0" w:space="0" w:color="auto"/>
      </w:divBdr>
    </w:div>
    <w:div w:id="477115149">
      <w:bodyDiv w:val="1"/>
      <w:marLeft w:val="0"/>
      <w:marRight w:val="0"/>
      <w:marTop w:val="0"/>
      <w:marBottom w:val="0"/>
      <w:divBdr>
        <w:top w:val="none" w:sz="0" w:space="0" w:color="auto"/>
        <w:left w:val="none" w:sz="0" w:space="0" w:color="auto"/>
        <w:bottom w:val="none" w:sz="0" w:space="0" w:color="auto"/>
        <w:right w:val="none" w:sz="0" w:space="0" w:color="auto"/>
      </w:divBdr>
    </w:div>
    <w:div w:id="492453531">
      <w:bodyDiv w:val="1"/>
      <w:marLeft w:val="0"/>
      <w:marRight w:val="0"/>
      <w:marTop w:val="0"/>
      <w:marBottom w:val="0"/>
      <w:divBdr>
        <w:top w:val="none" w:sz="0" w:space="0" w:color="auto"/>
        <w:left w:val="none" w:sz="0" w:space="0" w:color="auto"/>
        <w:bottom w:val="none" w:sz="0" w:space="0" w:color="auto"/>
        <w:right w:val="none" w:sz="0" w:space="0" w:color="auto"/>
      </w:divBdr>
    </w:div>
    <w:div w:id="547037003">
      <w:bodyDiv w:val="1"/>
      <w:marLeft w:val="0"/>
      <w:marRight w:val="0"/>
      <w:marTop w:val="0"/>
      <w:marBottom w:val="0"/>
      <w:divBdr>
        <w:top w:val="none" w:sz="0" w:space="0" w:color="auto"/>
        <w:left w:val="none" w:sz="0" w:space="0" w:color="auto"/>
        <w:bottom w:val="none" w:sz="0" w:space="0" w:color="auto"/>
        <w:right w:val="none" w:sz="0" w:space="0" w:color="auto"/>
      </w:divBdr>
    </w:div>
    <w:div w:id="608007282">
      <w:bodyDiv w:val="1"/>
      <w:marLeft w:val="0"/>
      <w:marRight w:val="0"/>
      <w:marTop w:val="0"/>
      <w:marBottom w:val="0"/>
      <w:divBdr>
        <w:top w:val="none" w:sz="0" w:space="0" w:color="auto"/>
        <w:left w:val="none" w:sz="0" w:space="0" w:color="auto"/>
        <w:bottom w:val="none" w:sz="0" w:space="0" w:color="auto"/>
        <w:right w:val="none" w:sz="0" w:space="0" w:color="auto"/>
      </w:divBdr>
    </w:div>
    <w:div w:id="615674457">
      <w:bodyDiv w:val="1"/>
      <w:marLeft w:val="0"/>
      <w:marRight w:val="0"/>
      <w:marTop w:val="0"/>
      <w:marBottom w:val="0"/>
      <w:divBdr>
        <w:top w:val="none" w:sz="0" w:space="0" w:color="auto"/>
        <w:left w:val="none" w:sz="0" w:space="0" w:color="auto"/>
        <w:bottom w:val="none" w:sz="0" w:space="0" w:color="auto"/>
        <w:right w:val="none" w:sz="0" w:space="0" w:color="auto"/>
      </w:divBdr>
    </w:div>
    <w:div w:id="761028823">
      <w:bodyDiv w:val="1"/>
      <w:marLeft w:val="0"/>
      <w:marRight w:val="0"/>
      <w:marTop w:val="0"/>
      <w:marBottom w:val="0"/>
      <w:divBdr>
        <w:top w:val="none" w:sz="0" w:space="0" w:color="auto"/>
        <w:left w:val="none" w:sz="0" w:space="0" w:color="auto"/>
        <w:bottom w:val="none" w:sz="0" w:space="0" w:color="auto"/>
        <w:right w:val="none" w:sz="0" w:space="0" w:color="auto"/>
      </w:divBdr>
    </w:div>
    <w:div w:id="860970812">
      <w:bodyDiv w:val="1"/>
      <w:marLeft w:val="0"/>
      <w:marRight w:val="0"/>
      <w:marTop w:val="0"/>
      <w:marBottom w:val="0"/>
      <w:divBdr>
        <w:top w:val="none" w:sz="0" w:space="0" w:color="auto"/>
        <w:left w:val="none" w:sz="0" w:space="0" w:color="auto"/>
        <w:bottom w:val="none" w:sz="0" w:space="0" w:color="auto"/>
        <w:right w:val="none" w:sz="0" w:space="0" w:color="auto"/>
      </w:divBdr>
    </w:div>
    <w:div w:id="872619646">
      <w:bodyDiv w:val="1"/>
      <w:marLeft w:val="0"/>
      <w:marRight w:val="0"/>
      <w:marTop w:val="0"/>
      <w:marBottom w:val="0"/>
      <w:divBdr>
        <w:top w:val="none" w:sz="0" w:space="0" w:color="auto"/>
        <w:left w:val="none" w:sz="0" w:space="0" w:color="auto"/>
        <w:bottom w:val="none" w:sz="0" w:space="0" w:color="auto"/>
        <w:right w:val="none" w:sz="0" w:space="0" w:color="auto"/>
      </w:divBdr>
    </w:div>
    <w:div w:id="1150056436">
      <w:bodyDiv w:val="1"/>
      <w:marLeft w:val="0"/>
      <w:marRight w:val="0"/>
      <w:marTop w:val="0"/>
      <w:marBottom w:val="0"/>
      <w:divBdr>
        <w:top w:val="none" w:sz="0" w:space="0" w:color="auto"/>
        <w:left w:val="none" w:sz="0" w:space="0" w:color="auto"/>
        <w:bottom w:val="none" w:sz="0" w:space="0" w:color="auto"/>
        <w:right w:val="none" w:sz="0" w:space="0" w:color="auto"/>
      </w:divBdr>
    </w:div>
    <w:div w:id="1174370289">
      <w:bodyDiv w:val="1"/>
      <w:marLeft w:val="0"/>
      <w:marRight w:val="0"/>
      <w:marTop w:val="0"/>
      <w:marBottom w:val="0"/>
      <w:divBdr>
        <w:top w:val="none" w:sz="0" w:space="0" w:color="auto"/>
        <w:left w:val="none" w:sz="0" w:space="0" w:color="auto"/>
        <w:bottom w:val="none" w:sz="0" w:space="0" w:color="auto"/>
        <w:right w:val="none" w:sz="0" w:space="0" w:color="auto"/>
      </w:divBdr>
    </w:div>
    <w:div w:id="1176458123">
      <w:bodyDiv w:val="1"/>
      <w:marLeft w:val="0"/>
      <w:marRight w:val="0"/>
      <w:marTop w:val="0"/>
      <w:marBottom w:val="0"/>
      <w:divBdr>
        <w:top w:val="none" w:sz="0" w:space="0" w:color="auto"/>
        <w:left w:val="none" w:sz="0" w:space="0" w:color="auto"/>
        <w:bottom w:val="none" w:sz="0" w:space="0" w:color="auto"/>
        <w:right w:val="none" w:sz="0" w:space="0" w:color="auto"/>
      </w:divBdr>
    </w:div>
    <w:div w:id="1186553319">
      <w:bodyDiv w:val="1"/>
      <w:marLeft w:val="0"/>
      <w:marRight w:val="0"/>
      <w:marTop w:val="0"/>
      <w:marBottom w:val="0"/>
      <w:divBdr>
        <w:top w:val="none" w:sz="0" w:space="0" w:color="auto"/>
        <w:left w:val="none" w:sz="0" w:space="0" w:color="auto"/>
        <w:bottom w:val="none" w:sz="0" w:space="0" w:color="auto"/>
        <w:right w:val="none" w:sz="0" w:space="0" w:color="auto"/>
      </w:divBdr>
    </w:div>
    <w:div w:id="1346711557">
      <w:bodyDiv w:val="1"/>
      <w:marLeft w:val="0"/>
      <w:marRight w:val="0"/>
      <w:marTop w:val="0"/>
      <w:marBottom w:val="0"/>
      <w:divBdr>
        <w:top w:val="none" w:sz="0" w:space="0" w:color="auto"/>
        <w:left w:val="none" w:sz="0" w:space="0" w:color="auto"/>
        <w:bottom w:val="none" w:sz="0" w:space="0" w:color="auto"/>
        <w:right w:val="none" w:sz="0" w:space="0" w:color="auto"/>
      </w:divBdr>
    </w:div>
    <w:div w:id="1480463021">
      <w:bodyDiv w:val="1"/>
      <w:marLeft w:val="0"/>
      <w:marRight w:val="0"/>
      <w:marTop w:val="0"/>
      <w:marBottom w:val="0"/>
      <w:divBdr>
        <w:top w:val="none" w:sz="0" w:space="0" w:color="auto"/>
        <w:left w:val="none" w:sz="0" w:space="0" w:color="auto"/>
        <w:bottom w:val="none" w:sz="0" w:space="0" w:color="auto"/>
        <w:right w:val="none" w:sz="0" w:space="0" w:color="auto"/>
      </w:divBdr>
    </w:div>
    <w:div w:id="1555046139">
      <w:bodyDiv w:val="1"/>
      <w:marLeft w:val="0"/>
      <w:marRight w:val="0"/>
      <w:marTop w:val="0"/>
      <w:marBottom w:val="0"/>
      <w:divBdr>
        <w:top w:val="none" w:sz="0" w:space="0" w:color="auto"/>
        <w:left w:val="none" w:sz="0" w:space="0" w:color="auto"/>
        <w:bottom w:val="none" w:sz="0" w:space="0" w:color="auto"/>
        <w:right w:val="none" w:sz="0" w:space="0" w:color="auto"/>
      </w:divBdr>
    </w:div>
    <w:div w:id="1605305526">
      <w:bodyDiv w:val="1"/>
      <w:marLeft w:val="0"/>
      <w:marRight w:val="0"/>
      <w:marTop w:val="0"/>
      <w:marBottom w:val="0"/>
      <w:divBdr>
        <w:top w:val="none" w:sz="0" w:space="0" w:color="auto"/>
        <w:left w:val="none" w:sz="0" w:space="0" w:color="auto"/>
        <w:bottom w:val="none" w:sz="0" w:space="0" w:color="auto"/>
        <w:right w:val="none" w:sz="0" w:space="0" w:color="auto"/>
      </w:divBdr>
    </w:div>
    <w:div w:id="1663048582">
      <w:bodyDiv w:val="1"/>
      <w:marLeft w:val="0"/>
      <w:marRight w:val="0"/>
      <w:marTop w:val="0"/>
      <w:marBottom w:val="0"/>
      <w:divBdr>
        <w:top w:val="none" w:sz="0" w:space="0" w:color="auto"/>
        <w:left w:val="none" w:sz="0" w:space="0" w:color="auto"/>
        <w:bottom w:val="none" w:sz="0" w:space="0" w:color="auto"/>
        <w:right w:val="none" w:sz="0" w:space="0" w:color="auto"/>
      </w:divBdr>
    </w:div>
    <w:div w:id="1668558578">
      <w:bodyDiv w:val="1"/>
      <w:marLeft w:val="0"/>
      <w:marRight w:val="0"/>
      <w:marTop w:val="0"/>
      <w:marBottom w:val="0"/>
      <w:divBdr>
        <w:top w:val="none" w:sz="0" w:space="0" w:color="auto"/>
        <w:left w:val="none" w:sz="0" w:space="0" w:color="auto"/>
        <w:bottom w:val="none" w:sz="0" w:space="0" w:color="auto"/>
        <w:right w:val="none" w:sz="0" w:space="0" w:color="auto"/>
      </w:divBdr>
    </w:div>
    <w:div w:id="1693339548">
      <w:bodyDiv w:val="1"/>
      <w:marLeft w:val="0"/>
      <w:marRight w:val="0"/>
      <w:marTop w:val="0"/>
      <w:marBottom w:val="0"/>
      <w:divBdr>
        <w:top w:val="none" w:sz="0" w:space="0" w:color="auto"/>
        <w:left w:val="none" w:sz="0" w:space="0" w:color="auto"/>
        <w:bottom w:val="none" w:sz="0" w:space="0" w:color="auto"/>
        <w:right w:val="none" w:sz="0" w:space="0" w:color="auto"/>
      </w:divBdr>
    </w:div>
    <w:div w:id="1903784931">
      <w:bodyDiv w:val="1"/>
      <w:marLeft w:val="0"/>
      <w:marRight w:val="0"/>
      <w:marTop w:val="0"/>
      <w:marBottom w:val="0"/>
      <w:divBdr>
        <w:top w:val="none" w:sz="0" w:space="0" w:color="auto"/>
        <w:left w:val="none" w:sz="0" w:space="0" w:color="auto"/>
        <w:bottom w:val="none" w:sz="0" w:space="0" w:color="auto"/>
        <w:right w:val="none" w:sz="0" w:space="0" w:color="auto"/>
      </w:divBdr>
    </w:div>
    <w:div w:id="2051688778">
      <w:bodyDiv w:val="1"/>
      <w:marLeft w:val="0"/>
      <w:marRight w:val="0"/>
      <w:marTop w:val="0"/>
      <w:marBottom w:val="0"/>
      <w:divBdr>
        <w:top w:val="none" w:sz="0" w:space="0" w:color="auto"/>
        <w:left w:val="none" w:sz="0" w:space="0" w:color="auto"/>
        <w:bottom w:val="none" w:sz="0" w:space="0" w:color="auto"/>
        <w:right w:val="none" w:sz="0" w:space="0" w:color="auto"/>
      </w:divBdr>
    </w:div>
    <w:div w:id="2090806254">
      <w:bodyDiv w:val="1"/>
      <w:marLeft w:val="0"/>
      <w:marRight w:val="0"/>
      <w:marTop w:val="0"/>
      <w:marBottom w:val="0"/>
      <w:divBdr>
        <w:top w:val="none" w:sz="0" w:space="0" w:color="auto"/>
        <w:left w:val="none" w:sz="0" w:space="0" w:color="auto"/>
        <w:bottom w:val="none" w:sz="0" w:space="0" w:color="auto"/>
        <w:right w:val="none" w:sz="0" w:space="0" w:color="auto"/>
      </w:divBdr>
    </w:div>
    <w:div w:id="2098477727">
      <w:bodyDiv w:val="1"/>
      <w:marLeft w:val="0"/>
      <w:marRight w:val="0"/>
      <w:marTop w:val="0"/>
      <w:marBottom w:val="0"/>
      <w:divBdr>
        <w:top w:val="none" w:sz="0" w:space="0" w:color="auto"/>
        <w:left w:val="none" w:sz="0" w:space="0" w:color="auto"/>
        <w:bottom w:val="none" w:sz="0" w:space="0" w:color="auto"/>
        <w:right w:val="none" w:sz="0" w:space="0" w:color="auto"/>
      </w:divBdr>
    </w:div>
    <w:div w:id="21186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ankonyvtar.hu/hu/tartalom/tamop412A/2010-0019_Higtragya_es_szennyviziszap_kezeles/index.html" TargetMode="External"/><Relationship Id="rId3" Type="http://schemas.openxmlformats.org/officeDocument/2006/relationships/settings" Target="settings.xml"/><Relationship Id="rId7" Type="http://schemas.openxmlformats.org/officeDocument/2006/relationships/hyperlink" Target="http://onlinelibrary.wiley.com/doi/10.2903/sp.efsa.2015.EN-77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7096</Words>
  <Characters>53884</Characters>
  <Application>Microsoft Office Word</Application>
  <DocSecurity>0</DocSecurity>
  <Lines>449</Lines>
  <Paragraphs>121</Paragraphs>
  <ScaleCrop>false</ScaleCrop>
  <HeadingPairs>
    <vt:vector size="2" baseType="variant">
      <vt:variant>
        <vt:lpstr>Cím</vt:lpstr>
      </vt:variant>
      <vt:variant>
        <vt:i4>1</vt:i4>
      </vt:variant>
    </vt:vector>
  </HeadingPairs>
  <TitlesOfParts>
    <vt:vector size="1" baseType="lpstr">
      <vt:lpstr>Tanszék neve: Növénytermesztési és Tájökológiai Tanszék</vt:lpstr>
    </vt:vector>
  </TitlesOfParts>
  <Company>DE ATC MTK</Company>
  <LinksUpToDate>false</LinksUpToDate>
  <CharactersWithSpaces>60859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Tanszék neve: Növénytermesztési és Tájökológiai Tanszék</dc:title>
  <dc:subject/>
  <dc:creator>mendene</dc:creator>
  <cp:keywords/>
  <cp:lastModifiedBy>user</cp:lastModifiedBy>
  <cp:revision>3</cp:revision>
  <cp:lastPrinted>2021-11-05T09:54:00Z</cp:lastPrinted>
  <dcterms:created xsi:type="dcterms:W3CDTF">2023-01-23T14:37:00Z</dcterms:created>
  <dcterms:modified xsi:type="dcterms:W3CDTF">2023-01-23T14:43:00Z</dcterms:modified>
</cp:coreProperties>
</file>